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00C28B"/>
          <w:sz w:val="56"/>
        </w:rPr>
        <w:t>SELLL.io</w:t>
      </w:r>
    </w:p>
    <w:p>
      <w:pPr>
        <w:jc w:val="center"/>
      </w:pPr>
      <w:r>
        <w:rPr>
          <w:b/>
          <w:color w:val="1A1A2E"/>
          <w:sz w:val="40"/>
        </w:rPr>
        <w:t>Ideal Customer Profile</w:t>
      </w:r>
    </w:p>
    <w:p>
      <w:pPr>
        <w:jc w:val="center"/>
      </w:pPr>
      <w:r>
        <w:rPr>
          <w:b w:val="0"/>
          <w:i/>
          <w:color w:val="888888"/>
          <w:sz w:val="22"/>
        </w:rPr>
        <w:t>Signal-triggered · AI-orchestrated · B2B Revenue Engine</w:t>
      </w:r>
    </w:p>
    <w:p>
      <w:pPr>
        <w:jc w:val="center"/>
      </w:pPr>
      <w:r>
        <w:rPr>
          <w:b w:val="0"/>
          <w:i w:val="0"/>
          <w:color w:val="888888"/>
          <w:sz w:val="18"/>
        </w:rPr>
        <w:t>Generated: June 2026  |  Confidential — Internal Use Only</w:t>
      </w:r>
    </w:p>
    <w:p/>
    <w:p/>
    <w:p>
      <w:pPr>
        <w:spacing w:before="360" w:after="120"/>
        <w:pBdr>
          <w:bottom w:val="single" w:sz="6" w:space="4" w:color="00C28B"/>
        </w:pBdr>
      </w:pPr>
      <w:r>
        <w:rPr>
          <w:b/>
          <w:color w:val="00C28B"/>
          <w:sz w:val="26"/>
        </w:rPr>
        <w:t>ICP SUMMARY</w:t>
      </w:r>
    </w:p>
    <w:p>
      <w:pPr>
        <w:spacing w:after="120"/>
      </w:pPr>
      <w:r>
        <w:rPr>
          <w:color w:val="1A1A2E"/>
          <w:sz w:val="20"/>
        </w:rPr>
        <w:t>SELLL's ideal customer is a B2B company with a product people want to buy but no system to find them predictably. They're generating some revenue — proof the product works — but pipeline comes from relationships, referrals, or luck. They know they need outbound. They either haven't started or have tried it and got nothing back.</w:t>
      </w:r>
    </w:p>
    <w:p>
      <w:pPr>
        <w:spacing w:after="120"/>
      </w:pPr>
      <w:r>
        <w:rPr>
          <w:color w:val="1A1A2E"/>
          <w:sz w:val="20"/>
        </w:rPr>
        <w:t>The sweet spot is 10–100 employees, $500K–$10M ARR, selling a B2B product or service with an ACV of $5K–$100K. These companies are past the 'will anyone pay for this' question. They're stuck on 'how do we get in front of the right 50 people every week without the founder doing it manually.'</w:t>
      </w:r>
    </w:p>
    <w:p>
      <w:pPr>
        <w:spacing w:after="120"/>
      </w:pPr>
      <w:r>
        <w:rPr>
          <w:color w:val="1A1A2E"/>
          <w:sz w:val="20"/>
        </w:rPr>
        <w:t>Across all four validated segments, the common thread is: no predictable outbound motion, and a founder or revenue leader who knows it.</w:t>
      </w:r>
    </w:p>
    <w:p>
      <w:pPr>
        <w:spacing w:before="360" w:after="120"/>
        <w:pBdr>
          <w:bottom w:val="single" w:sz="6" w:space="4" w:color="00C28B"/>
        </w:pBdr>
      </w:pPr>
      <w:r>
        <w:rPr>
          <w:b/>
          <w:color w:val="00C28B"/>
          <w:sz w:val="26"/>
        </w:rPr>
        <w:t>SEGMENT MAP</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160"/>
            <w:shd w:val="clear" w:color="auto" w:fill="1A1A2E"/>
          </w:tcPr>
          <w:p>
            <w:pPr>
              <w:jc w:val="center"/>
            </w:pPr>
            <w:r/>
            <w:r>
              <w:rPr>
                <w:b/>
                <w:color w:val="FFFFFF"/>
                <w:sz w:val="18"/>
              </w:rPr>
              <w:t>Segment</w:t>
            </w:r>
          </w:p>
        </w:tc>
        <w:tc>
          <w:tcPr>
            <w:tcW w:type="dxa" w:w="1296"/>
            <w:shd w:val="clear" w:color="auto" w:fill="1A1A2E"/>
          </w:tcPr>
          <w:p>
            <w:pPr>
              <w:jc w:val="center"/>
            </w:pPr>
            <w:r/>
            <w:r>
              <w:rPr>
                <w:b/>
                <w:color w:val="FFFFFF"/>
                <w:sz w:val="18"/>
              </w:rPr>
              <w:t>Headcount</w:t>
            </w:r>
          </w:p>
        </w:tc>
        <w:tc>
          <w:tcPr>
            <w:tcW w:type="dxa" w:w="1440"/>
            <w:shd w:val="clear" w:color="auto" w:fill="1A1A2E"/>
          </w:tcPr>
          <w:p>
            <w:pPr>
              <w:jc w:val="center"/>
            </w:pPr>
            <w:r/>
            <w:r>
              <w:rPr>
                <w:b/>
                <w:color w:val="FFFFFF"/>
                <w:sz w:val="18"/>
              </w:rPr>
              <w:t>Est. ARR</w:t>
            </w:r>
          </w:p>
        </w:tc>
        <w:tc>
          <w:tcPr>
            <w:tcW w:type="dxa" w:w="2160"/>
            <w:shd w:val="clear" w:color="auto" w:fill="1A1A2E"/>
          </w:tcPr>
          <w:p>
            <w:pPr>
              <w:jc w:val="center"/>
            </w:pPr>
            <w:r/>
            <w:r>
              <w:rPr>
                <w:b/>
                <w:color w:val="FFFFFF"/>
                <w:sz w:val="18"/>
              </w:rPr>
              <w:t>Decision Maker</w:t>
            </w:r>
          </w:p>
        </w:tc>
        <w:tc>
          <w:tcPr>
            <w:tcW w:type="dxa" w:w="1584"/>
            <w:shd w:val="clear" w:color="auto" w:fill="1A1A2E"/>
          </w:tcPr>
          <w:p>
            <w:pPr>
              <w:jc w:val="center"/>
            </w:pPr>
            <w:r/>
            <w:r>
              <w:rPr>
                <w:b/>
                <w:color w:val="FFFFFF"/>
                <w:sz w:val="18"/>
              </w:rPr>
              <w:t>Urgency</w:t>
            </w:r>
          </w:p>
        </w:tc>
        <w:tc>
          <w:tcPr>
            <w:tcW w:type="dxa" w:w="1296"/>
            <w:shd w:val="clear" w:color="auto" w:fill="1A1A2E"/>
          </w:tcPr>
          <w:p>
            <w:pPr>
              <w:jc w:val="center"/>
            </w:pPr>
            <w:r/>
            <w:r>
              <w:rPr>
                <w:b/>
                <w:color w:val="FFFFFF"/>
                <w:sz w:val="18"/>
              </w:rPr>
              <w:t>Deal Fit</w:t>
            </w:r>
          </w:p>
        </w:tc>
      </w:tr>
      <w:tr>
        <w:tc>
          <w:tcPr>
            <w:tcW w:type="dxa" w:w="2160"/>
            <w:shd w:val="clear" w:color="auto" w:fill="F4F4F4"/>
          </w:tcPr>
          <w:p>
            <w:r/>
            <w:r>
              <w:rPr>
                <w:color w:val="1A1A2E"/>
                <w:sz w:val="18"/>
              </w:rPr>
              <w:t>S1 — Solo / Micro</w:t>
            </w:r>
          </w:p>
        </w:tc>
        <w:tc>
          <w:tcPr>
            <w:tcW w:type="dxa" w:w="1296"/>
            <w:shd w:val="clear" w:color="auto" w:fill="F4F4F4"/>
          </w:tcPr>
          <w:p>
            <w:r/>
            <w:r>
              <w:rPr>
                <w:color w:val="1A1A2E"/>
                <w:sz w:val="18"/>
              </w:rPr>
              <w:t>1–10</w:t>
            </w:r>
          </w:p>
        </w:tc>
        <w:tc>
          <w:tcPr>
            <w:tcW w:type="dxa" w:w="1440"/>
            <w:shd w:val="clear" w:color="auto" w:fill="F4F4F4"/>
          </w:tcPr>
          <w:p>
            <w:r/>
            <w:r>
              <w:rPr>
                <w:color w:val="1A1A2E"/>
                <w:sz w:val="18"/>
              </w:rPr>
              <w:t>$0–$1M</w:t>
            </w:r>
          </w:p>
        </w:tc>
        <w:tc>
          <w:tcPr>
            <w:tcW w:type="dxa" w:w="2160"/>
            <w:shd w:val="clear" w:color="auto" w:fill="F4F4F4"/>
          </w:tcPr>
          <w:p>
            <w:r/>
            <w:r>
              <w:rPr>
                <w:color w:val="1A1A2E"/>
                <w:sz w:val="18"/>
              </w:rPr>
              <w:t>CEO / Founder</w:t>
            </w:r>
          </w:p>
        </w:tc>
        <w:tc>
          <w:tcPr>
            <w:tcW w:type="dxa" w:w="1584"/>
            <w:shd w:val="clear" w:color="auto" w:fill="F4F4F4"/>
          </w:tcPr>
          <w:p>
            <w:r/>
            <w:r>
              <w:rPr>
                <w:color w:val="1A1A2E"/>
                <w:sz w:val="18"/>
              </w:rPr>
              <w:t>High (time-poor)</w:t>
            </w:r>
          </w:p>
        </w:tc>
        <w:tc>
          <w:tcPr>
            <w:tcW w:type="dxa" w:w="1296"/>
            <w:shd w:val="clear" w:color="auto" w:fill="F4F4F4"/>
          </w:tcPr>
          <w:p>
            <w:r/>
            <w:r>
              <w:rPr>
                <w:color w:val="1A1A2E"/>
                <w:sz w:val="18"/>
              </w:rPr>
              <w:t>Moderate</w:t>
            </w:r>
          </w:p>
        </w:tc>
      </w:tr>
      <w:tr>
        <w:tc>
          <w:tcPr>
            <w:tcW w:type="dxa" w:w="2160"/>
            <w:shd w:val="clear" w:color="auto" w:fill="FFFFFF"/>
          </w:tcPr>
          <w:p>
            <w:r/>
            <w:r>
              <w:rPr>
                <w:color w:val="1A1A2E"/>
                <w:sz w:val="18"/>
              </w:rPr>
              <w:t>S2 — Growth No-Sales</w:t>
            </w:r>
          </w:p>
        </w:tc>
        <w:tc>
          <w:tcPr>
            <w:tcW w:type="dxa" w:w="1296"/>
            <w:shd w:val="clear" w:color="auto" w:fill="FFFFFF"/>
          </w:tcPr>
          <w:p>
            <w:r/>
            <w:r>
              <w:rPr>
                <w:color w:val="1A1A2E"/>
                <w:sz w:val="18"/>
              </w:rPr>
              <w:t>10–50</w:t>
            </w:r>
          </w:p>
        </w:tc>
        <w:tc>
          <w:tcPr>
            <w:tcW w:type="dxa" w:w="1440"/>
            <w:shd w:val="clear" w:color="auto" w:fill="FFFFFF"/>
          </w:tcPr>
          <w:p>
            <w:r/>
            <w:r>
              <w:rPr>
                <w:color w:val="1A1A2E"/>
                <w:sz w:val="18"/>
              </w:rPr>
              <w:t>$500K–$5M</w:t>
            </w:r>
          </w:p>
        </w:tc>
        <w:tc>
          <w:tcPr>
            <w:tcW w:type="dxa" w:w="2160"/>
            <w:shd w:val="clear" w:color="auto" w:fill="FFFFFF"/>
          </w:tcPr>
          <w:p>
            <w:r/>
            <w:r>
              <w:rPr>
                <w:color w:val="1A1A2E"/>
                <w:sz w:val="18"/>
              </w:rPr>
              <w:t>CEO / Co-Founder</w:t>
            </w:r>
          </w:p>
        </w:tc>
        <w:tc>
          <w:tcPr>
            <w:tcW w:type="dxa" w:w="1584"/>
            <w:shd w:val="clear" w:color="auto" w:fill="FFFFFF"/>
          </w:tcPr>
          <w:p>
            <w:r/>
            <w:r>
              <w:rPr>
                <w:color w:val="1A1A2E"/>
                <w:sz w:val="18"/>
              </w:rPr>
              <w:t>Very High</w:t>
            </w:r>
          </w:p>
        </w:tc>
        <w:tc>
          <w:tcPr>
            <w:tcW w:type="dxa" w:w="1296"/>
            <w:shd w:val="clear" w:color="auto" w:fill="FFFFFF"/>
          </w:tcPr>
          <w:p>
            <w:r/>
            <w:r>
              <w:rPr>
                <w:color w:val="1A1A2E"/>
                <w:sz w:val="18"/>
              </w:rPr>
              <w:t>★ Best Fit</w:t>
            </w:r>
          </w:p>
        </w:tc>
      </w:tr>
      <w:tr>
        <w:tc>
          <w:tcPr>
            <w:tcW w:type="dxa" w:w="2160"/>
            <w:shd w:val="clear" w:color="auto" w:fill="F4F4F4"/>
          </w:tcPr>
          <w:p>
            <w:r/>
            <w:r>
              <w:rPr>
                <w:color w:val="1A1A2E"/>
                <w:sz w:val="18"/>
              </w:rPr>
              <w:t>S3 — SMB Scaling</w:t>
            </w:r>
          </w:p>
        </w:tc>
        <w:tc>
          <w:tcPr>
            <w:tcW w:type="dxa" w:w="1296"/>
            <w:shd w:val="clear" w:color="auto" w:fill="F4F4F4"/>
          </w:tcPr>
          <w:p>
            <w:r/>
            <w:r>
              <w:rPr>
                <w:color w:val="1A1A2E"/>
                <w:sz w:val="18"/>
              </w:rPr>
              <w:t>50–100</w:t>
            </w:r>
          </w:p>
        </w:tc>
        <w:tc>
          <w:tcPr>
            <w:tcW w:type="dxa" w:w="1440"/>
            <w:shd w:val="clear" w:color="auto" w:fill="F4F4F4"/>
          </w:tcPr>
          <w:p>
            <w:r/>
            <w:r>
              <w:rPr>
                <w:color w:val="1A1A2E"/>
                <w:sz w:val="18"/>
              </w:rPr>
              <w:t>$3M–$15M</w:t>
            </w:r>
          </w:p>
        </w:tc>
        <w:tc>
          <w:tcPr>
            <w:tcW w:type="dxa" w:w="2160"/>
            <w:shd w:val="clear" w:color="auto" w:fill="F4F4F4"/>
          </w:tcPr>
          <w:p>
            <w:r/>
            <w:r>
              <w:rPr>
                <w:color w:val="1A1A2E"/>
                <w:sz w:val="18"/>
              </w:rPr>
              <w:t>VP Sales / CRO / CEO</w:t>
            </w:r>
          </w:p>
        </w:tc>
        <w:tc>
          <w:tcPr>
            <w:tcW w:type="dxa" w:w="1584"/>
            <w:shd w:val="clear" w:color="auto" w:fill="F4F4F4"/>
          </w:tcPr>
          <w:p>
            <w:r/>
            <w:r>
              <w:rPr>
                <w:color w:val="1A1A2E"/>
                <w:sz w:val="18"/>
              </w:rPr>
              <w:t>High</w:t>
            </w:r>
          </w:p>
        </w:tc>
        <w:tc>
          <w:tcPr>
            <w:tcW w:type="dxa" w:w="1296"/>
            <w:shd w:val="clear" w:color="auto" w:fill="F4F4F4"/>
          </w:tcPr>
          <w:p>
            <w:r/>
            <w:r>
              <w:rPr>
                <w:color w:val="1A1A2E"/>
                <w:sz w:val="18"/>
              </w:rPr>
              <w:t>Strong</w:t>
            </w:r>
          </w:p>
        </w:tc>
      </w:tr>
      <w:tr>
        <w:tc>
          <w:tcPr>
            <w:tcW w:type="dxa" w:w="2160"/>
            <w:shd w:val="clear" w:color="auto" w:fill="FFFFFF"/>
          </w:tcPr>
          <w:p>
            <w:r/>
            <w:r>
              <w:rPr>
                <w:color w:val="1A1A2E"/>
                <w:sz w:val="18"/>
              </w:rPr>
              <w:t>S4 — Mid-Market</w:t>
            </w:r>
          </w:p>
        </w:tc>
        <w:tc>
          <w:tcPr>
            <w:tcW w:type="dxa" w:w="1296"/>
            <w:shd w:val="clear" w:color="auto" w:fill="FFFFFF"/>
          </w:tcPr>
          <w:p>
            <w:r/>
            <w:r>
              <w:rPr>
                <w:color w:val="1A1A2E"/>
                <w:sz w:val="18"/>
              </w:rPr>
              <w:t>100–200</w:t>
            </w:r>
          </w:p>
        </w:tc>
        <w:tc>
          <w:tcPr>
            <w:tcW w:type="dxa" w:w="1440"/>
            <w:shd w:val="clear" w:color="auto" w:fill="FFFFFF"/>
          </w:tcPr>
          <w:p>
            <w:r/>
            <w:r>
              <w:rPr>
                <w:color w:val="1A1A2E"/>
                <w:sz w:val="18"/>
              </w:rPr>
              <w:t>$8M–$30M</w:t>
            </w:r>
          </w:p>
        </w:tc>
        <w:tc>
          <w:tcPr>
            <w:tcW w:type="dxa" w:w="2160"/>
            <w:shd w:val="clear" w:color="auto" w:fill="FFFFFF"/>
          </w:tcPr>
          <w:p>
            <w:r/>
            <w:r>
              <w:rPr>
                <w:color w:val="1A1A2E"/>
                <w:sz w:val="18"/>
              </w:rPr>
              <w:t>CRO / VP Revenue</w:t>
            </w:r>
          </w:p>
        </w:tc>
        <w:tc>
          <w:tcPr>
            <w:tcW w:type="dxa" w:w="1584"/>
            <w:shd w:val="clear" w:color="auto" w:fill="FFFFFF"/>
          </w:tcPr>
          <w:p>
            <w:r/>
            <w:r>
              <w:rPr>
                <w:color w:val="1A1A2E"/>
                <w:sz w:val="18"/>
              </w:rPr>
              <w:t>Medium-High</w:t>
            </w:r>
          </w:p>
        </w:tc>
        <w:tc>
          <w:tcPr>
            <w:tcW w:type="dxa" w:w="1296"/>
            <w:shd w:val="clear" w:color="auto" w:fill="FFFFFF"/>
          </w:tcPr>
          <w:p>
            <w:r/>
            <w:r>
              <w:rPr>
                <w:color w:val="1A1A2E"/>
                <w:sz w:val="18"/>
              </w:rPr>
              <w:t>Strong</w:t>
            </w:r>
          </w:p>
        </w:tc>
      </w:tr>
    </w:tbl>
    <w:p/>
    <w:p>
      <w:pPr>
        <w:spacing w:before="360" w:after="120"/>
        <w:pBdr>
          <w:bottom w:val="single" w:sz="6" w:space="4" w:color="00C28B"/>
        </w:pBdr>
      </w:pPr>
      <w:r>
        <w:rPr>
          <w:b/>
          <w:color w:val="00C28B"/>
          <w:sz w:val="26"/>
        </w:rPr>
        <w:t>1. FIRMOGRAPHIC CRITERIA</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872"/>
            <w:shd w:val="clear" w:color="auto" w:fill="1A1A2E"/>
          </w:tcPr>
          <w:p>
            <w:pPr>
              <w:jc w:val="center"/>
            </w:pPr>
            <w:r/>
            <w:r>
              <w:rPr>
                <w:b/>
                <w:color w:val="FFFFFF"/>
                <w:sz w:val="18"/>
              </w:rPr>
              <w:t>Criteria</w:t>
            </w:r>
          </w:p>
        </w:tc>
        <w:tc>
          <w:tcPr>
            <w:tcW w:type="dxa" w:w="2016"/>
            <w:shd w:val="clear" w:color="auto" w:fill="1A1A2E"/>
          </w:tcPr>
          <w:p>
            <w:pPr>
              <w:jc w:val="center"/>
            </w:pPr>
            <w:r/>
            <w:r>
              <w:rPr>
                <w:b/>
                <w:color w:val="FFFFFF"/>
                <w:sz w:val="18"/>
              </w:rPr>
              <w:t>Ideal Range</w:t>
            </w:r>
          </w:p>
        </w:tc>
        <w:tc>
          <w:tcPr>
            <w:tcW w:type="dxa" w:w="3168"/>
            <w:shd w:val="clear" w:color="auto" w:fill="1A1A2E"/>
          </w:tcPr>
          <w:p>
            <w:pPr>
              <w:jc w:val="center"/>
            </w:pPr>
            <w:r/>
            <w:r>
              <w:rPr>
                <w:b/>
                <w:color w:val="FFFFFF"/>
                <w:sz w:val="18"/>
              </w:rPr>
              <w:t>Why It Matters</w:t>
            </w:r>
          </w:p>
        </w:tc>
        <w:tc>
          <w:tcPr>
            <w:tcW w:type="dxa" w:w="2448"/>
            <w:shd w:val="clear" w:color="auto" w:fill="1A1A2E"/>
          </w:tcPr>
          <w:p>
            <w:pPr>
              <w:jc w:val="center"/>
            </w:pPr>
            <w:r/>
            <w:r>
              <w:rPr>
                <w:b/>
                <w:color w:val="FFFFFF"/>
                <w:sz w:val="18"/>
              </w:rPr>
              <w:t>Red Flag</w:t>
            </w:r>
          </w:p>
        </w:tc>
      </w:tr>
      <w:tr>
        <w:tc>
          <w:tcPr>
            <w:tcW w:type="dxa" w:w="1872"/>
            <w:shd w:val="clear" w:color="auto" w:fill="F4F4F4"/>
          </w:tcPr>
          <w:p>
            <w:r/>
            <w:r>
              <w:rPr>
                <w:color w:val="1A1A2E"/>
                <w:sz w:val="18"/>
              </w:rPr>
              <w:t>Employees</w:t>
            </w:r>
          </w:p>
        </w:tc>
        <w:tc>
          <w:tcPr>
            <w:tcW w:type="dxa" w:w="2016"/>
            <w:shd w:val="clear" w:color="auto" w:fill="F4F4F4"/>
          </w:tcPr>
          <w:p>
            <w:r/>
            <w:r>
              <w:rPr>
                <w:color w:val="1A1A2E"/>
                <w:sz w:val="18"/>
              </w:rPr>
              <w:t>10–150 (core: 15–80)</w:t>
            </w:r>
          </w:p>
        </w:tc>
        <w:tc>
          <w:tcPr>
            <w:tcW w:type="dxa" w:w="3168"/>
            <w:shd w:val="clear" w:color="auto" w:fill="F4F4F4"/>
          </w:tcPr>
          <w:p>
            <w:r/>
            <w:r>
              <w:rPr>
                <w:color w:val="1A1A2E"/>
                <w:sz w:val="18"/>
              </w:rPr>
              <w:t>Big enough to have budget, small enough to move fast</w:t>
            </w:r>
          </w:p>
        </w:tc>
        <w:tc>
          <w:tcPr>
            <w:tcW w:type="dxa" w:w="2448"/>
            <w:shd w:val="clear" w:color="auto" w:fill="F4F4F4"/>
          </w:tcPr>
          <w:p>
            <w:r/>
            <w:r>
              <w:rPr>
                <w:color w:val="1A1A2E"/>
                <w:sz w:val="18"/>
              </w:rPr>
              <w:t>&gt;200: committees; &lt;5: no budget</w:t>
            </w:r>
          </w:p>
        </w:tc>
      </w:tr>
      <w:tr>
        <w:tc>
          <w:tcPr>
            <w:tcW w:type="dxa" w:w="1872"/>
            <w:shd w:val="clear" w:color="auto" w:fill="FFFFFF"/>
          </w:tcPr>
          <w:p>
            <w:r/>
            <w:r>
              <w:rPr>
                <w:color w:val="1A1A2E"/>
                <w:sz w:val="18"/>
              </w:rPr>
              <w:t>ARR / Revenue</w:t>
            </w:r>
          </w:p>
        </w:tc>
        <w:tc>
          <w:tcPr>
            <w:tcW w:type="dxa" w:w="2016"/>
            <w:shd w:val="clear" w:color="auto" w:fill="FFFFFF"/>
          </w:tcPr>
          <w:p>
            <w:r/>
            <w:r>
              <w:rPr>
                <w:color w:val="1A1A2E"/>
                <w:sz w:val="18"/>
              </w:rPr>
              <w:t>$500K–$20M</w:t>
            </w:r>
          </w:p>
        </w:tc>
        <w:tc>
          <w:tcPr>
            <w:tcW w:type="dxa" w:w="3168"/>
            <w:shd w:val="clear" w:color="auto" w:fill="FFFFFF"/>
          </w:tcPr>
          <w:p>
            <w:r/>
            <w:r>
              <w:rPr>
                <w:color w:val="1A1A2E"/>
                <w:sz w:val="18"/>
              </w:rPr>
              <w:t>Proof of PMF + budget for growth investment</w:t>
            </w:r>
          </w:p>
        </w:tc>
        <w:tc>
          <w:tcPr>
            <w:tcW w:type="dxa" w:w="2448"/>
            <w:shd w:val="clear" w:color="auto" w:fill="FFFFFF"/>
          </w:tcPr>
          <w:p>
            <w:r/>
            <w:r>
              <w:rPr>
                <w:color w:val="1A1A2E"/>
                <w:sz w:val="18"/>
              </w:rPr>
              <w:t>&lt;$300K: pre-revenue risk; &gt;$30M: internal team</w:t>
            </w:r>
          </w:p>
        </w:tc>
      </w:tr>
      <w:tr>
        <w:tc>
          <w:tcPr>
            <w:tcW w:type="dxa" w:w="1872"/>
            <w:shd w:val="clear" w:color="auto" w:fill="F4F4F4"/>
          </w:tcPr>
          <w:p>
            <w:r/>
            <w:r>
              <w:rPr>
                <w:color w:val="1A1A2E"/>
                <w:sz w:val="18"/>
              </w:rPr>
              <w:t>Company Type</w:t>
            </w:r>
          </w:p>
        </w:tc>
        <w:tc>
          <w:tcPr>
            <w:tcW w:type="dxa" w:w="2016"/>
            <w:shd w:val="clear" w:color="auto" w:fill="F4F4F4"/>
          </w:tcPr>
          <w:p>
            <w:r/>
            <w:r>
              <w:rPr>
                <w:color w:val="1A1A2E"/>
                <w:sz w:val="18"/>
              </w:rPr>
              <w:t>B2B SaaS, services, professional services</w:t>
            </w:r>
          </w:p>
        </w:tc>
        <w:tc>
          <w:tcPr>
            <w:tcW w:type="dxa" w:w="3168"/>
            <w:shd w:val="clear" w:color="auto" w:fill="F4F4F4"/>
          </w:tcPr>
          <w:p>
            <w:r/>
            <w:r>
              <w:rPr>
                <w:color w:val="1A1A2E"/>
                <w:sz w:val="18"/>
              </w:rPr>
              <w:t>These buyers understand the value of outbound</w:t>
            </w:r>
          </w:p>
        </w:tc>
        <w:tc>
          <w:tcPr>
            <w:tcW w:type="dxa" w:w="2448"/>
            <w:shd w:val="clear" w:color="auto" w:fill="F4F4F4"/>
          </w:tcPr>
          <w:p>
            <w:r/>
            <w:r>
              <w:rPr>
                <w:color w:val="1A1A2E"/>
                <w:sz w:val="18"/>
              </w:rPr>
              <w:t>Consumer, marketplace, non-profit</w:t>
            </w:r>
          </w:p>
        </w:tc>
      </w:tr>
      <w:tr>
        <w:tc>
          <w:tcPr>
            <w:tcW w:type="dxa" w:w="1872"/>
            <w:shd w:val="clear" w:color="auto" w:fill="FFFFFF"/>
          </w:tcPr>
          <w:p>
            <w:r/>
            <w:r>
              <w:rPr>
                <w:color w:val="1A1A2E"/>
                <w:sz w:val="18"/>
              </w:rPr>
              <w:t>ACV / Deal Size</w:t>
            </w:r>
          </w:p>
        </w:tc>
        <w:tc>
          <w:tcPr>
            <w:tcW w:type="dxa" w:w="2016"/>
            <w:shd w:val="clear" w:color="auto" w:fill="FFFFFF"/>
          </w:tcPr>
          <w:p>
            <w:r/>
            <w:r>
              <w:rPr>
                <w:color w:val="1A1A2E"/>
                <w:sz w:val="18"/>
              </w:rPr>
              <w:t>$5K–$120K/year</w:t>
            </w:r>
          </w:p>
        </w:tc>
        <w:tc>
          <w:tcPr>
            <w:tcW w:type="dxa" w:w="3168"/>
            <w:shd w:val="clear" w:color="auto" w:fill="FFFFFF"/>
          </w:tcPr>
          <w:p>
            <w:r/>
            <w:r>
              <w:rPr>
                <w:color w:val="1A1A2E"/>
                <w:sz w:val="18"/>
              </w:rPr>
              <w:t>Math only works if deal size justifies outbound CAC</w:t>
            </w:r>
          </w:p>
        </w:tc>
        <w:tc>
          <w:tcPr>
            <w:tcW w:type="dxa" w:w="2448"/>
            <w:shd w:val="clear" w:color="auto" w:fill="FFFFFF"/>
          </w:tcPr>
          <w:p>
            <w:r/>
            <w:r>
              <w:rPr>
                <w:color w:val="1A1A2E"/>
                <w:sz w:val="18"/>
              </w:rPr>
              <w:t>&lt;$2K ACV: PLG better; &gt;$200K: enterprise motion</w:t>
            </w:r>
          </w:p>
        </w:tc>
      </w:tr>
      <w:tr>
        <w:tc>
          <w:tcPr>
            <w:tcW w:type="dxa" w:w="1872"/>
            <w:shd w:val="clear" w:color="auto" w:fill="F4F4F4"/>
          </w:tcPr>
          <w:p>
            <w:r/>
            <w:r>
              <w:rPr>
                <w:color w:val="1A1A2E"/>
                <w:sz w:val="18"/>
              </w:rPr>
              <w:t>Stage</w:t>
            </w:r>
          </w:p>
        </w:tc>
        <w:tc>
          <w:tcPr>
            <w:tcW w:type="dxa" w:w="2016"/>
            <w:shd w:val="clear" w:color="auto" w:fill="F4F4F4"/>
          </w:tcPr>
          <w:p>
            <w:r/>
            <w:r>
              <w:rPr>
                <w:color w:val="1A1A2E"/>
                <w:sz w:val="18"/>
              </w:rPr>
              <w:t>Post-seed → Series B</w:t>
            </w:r>
          </w:p>
        </w:tc>
        <w:tc>
          <w:tcPr>
            <w:tcW w:type="dxa" w:w="3168"/>
            <w:shd w:val="clear" w:color="auto" w:fill="F4F4F4"/>
          </w:tcPr>
          <w:p>
            <w:r/>
            <w:r>
              <w:rPr>
                <w:color w:val="1A1A2E"/>
                <w:sz w:val="18"/>
              </w:rPr>
              <w:t>Has funding/revenue + urgency to grow</w:t>
            </w:r>
          </w:p>
        </w:tc>
        <w:tc>
          <w:tcPr>
            <w:tcW w:type="dxa" w:w="2448"/>
            <w:shd w:val="clear" w:color="auto" w:fill="F4F4F4"/>
          </w:tcPr>
          <w:p>
            <w:r/>
            <w:r>
              <w:rPr>
                <w:color w:val="1A1A2E"/>
                <w:sz w:val="18"/>
              </w:rPr>
              <w:t>Pre-seed (no budget); Series C+ (team built)</w:t>
            </w:r>
          </w:p>
        </w:tc>
      </w:tr>
      <w:tr>
        <w:tc>
          <w:tcPr>
            <w:tcW w:type="dxa" w:w="1872"/>
            <w:shd w:val="clear" w:color="auto" w:fill="FFFFFF"/>
          </w:tcPr>
          <w:p>
            <w:r/>
            <w:r>
              <w:rPr>
                <w:color w:val="1A1A2E"/>
                <w:sz w:val="18"/>
              </w:rPr>
              <w:t>Geography</w:t>
            </w:r>
          </w:p>
        </w:tc>
        <w:tc>
          <w:tcPr>
            <w:tcW w:type="dxa" w:w="2016"/>
            <w:shd w:val="clear" w:color="auto" w:fill="FFFFFF"/>
          </w:tcPr>
          <w:p>
            <w:r/>
            <w:r>
              <w:rPr>
                <w:color w:val="1A1A2E"/>
                <w:sz w:val="18"/>
              </w:rPr>
              <w:t>US, UK, Canada, Australia</w:t>
            </w:r>
          </w:p>
        </w:tc>
        <w:tc>
          <w:tcPr>
            <w:tcW w:type="dxa" w:w="3168"/>
            <w:shd w:val="clear" w:color="auto" w:fill="FFFFFF"/>
          </w:tcPr>
          <w:p>
            <w:r/>
            <w:r>
              <w:rPr>
                <w:color w:val="1A1A2E"/>
                <w:sz w:val="18"/>
              </w:rPr>
              <w:t>English-first sequences; aligned time zones</w:t>
            </w:r>
          </w:p>
        </w:tc>
        <w:tc>
          <w:tcPr>
            <w:tcW w:type="dxa" w:w="2448"/>
            <w:shd w:val="clear" w:color="auto" w:fill="FFFFFF"/>
          </w:tcPr>
          <w:p>
            <w:r/>
            <w:r>
              <w:rPr>
                <w:color w:val="1A1A2E"/>
                <w:sz w:val="18"/>
              </w:rPr>
              <w:t>Non-English primary markets</w:t>
            </w:r>
          </w:p>
        </w:tc>
      </w:tr>
      <w:tr>
        <w:tc>
          <w:tcPr>
            <w:tcW w:type="dxa" w:w="1872"/>
            <w:shd w:val="clear" w:color="auto" w:fill="F4F4F4"/>
          </w:tcPr>
          <w:p>
            <w:r/>
            <w:r>
              <w:rPr>
                <w:color w:val="1A1A2E"/>
                <w:sz w:val="18"/>
              </w:rPr>
              <w:t>Founded</w:t>
            </w:r>
          </w:p>
        </w:tc>
        <w:tc>
          <w:tcPr>
            <w:tcW w:type="dxa" w:w="2016"/>
            <w:shd w:val="clear" w:color="auto" w:fill="F4F4F4"/>
          </w:tcPr>
          <w:p>
            <w:r/>
            <w:r>
              <w:rPr>
                <w:color w:val="1A1A2E"/>
                <w:sz w:val="18"/>
              </w:rPr>
              <w:t>2+ years old</w:t>
            </w:r>
          </w:p>
        </w:tc>
        <w:tc>
          <w:tcPr>
            <w:tcW w:type="dxa" w:w="3168"/>
            <w:shd w:val="clear" w:color="auto" w:fill="F4F4F4"/>
          </w:tcPr>
          <w:p>
            <w:r/>
            <w:r>
              <w:rPr>
                <w:color w:val="1A1A2E"/>
                <w:sz w:val="18"/>
              </w:rPr>
              <w:t>Has product iteration, defined ICP, paying customers</w:t>
            </w:r>
          </w:p>
        </w:tc>
        <w:tc>
          <w:tcPr>
            <w:tcW w:type="dxa" w:w="2448"/>
            <w:shd w:val="clear" w:color="auto" w:fill="F4F4F4"/>
          </w:tcPr>
          <w:p>
            <w:r/>
            <w:r>
              <w:rPr>
                <w:color w:val="1A1A2E"/>
                <w:sz w:val="18"/>
              </w:rPr>
              <w:t>&lt;1 year: still finding PMF</w:t>
            </w:r>
          </w:p>
        </w:tc>
      </w:tr>
      <w:tr>
        <w:tc>
          <w:tcPr>
            <w:tcW w:type="dxa" w:w="1872"/>
            <w:shd w:val="clear" w:color="auto" w:fill="FFFFFF"/>
          </w:tcPr>
          <w:p>
            <w:r/>
            <w:r>
              <w:rPr>
                <w:color w:val="1A1A2E"/>
                <w:sz w:val="18"/>
              </w:rPr>
              <w:t>Growth Signal</w:t>
            </w:r>
          </w:p>
        </w:tc>
        <w:tc>
          <w:tcPr>
            <w:tcW w:type="dxa" w:w="2016"/>
            <w:shd w:val="clear" w:color="auto" w:fill="FFFFFF"/>
          </w:tcPr>
          <w:p>
            <w:r/>
            <w:r>
              <w:rPr>
                <w:color w:val="1A1A2E"/>
                <w:sz w:val="18"/>
              </w:rPr>
              <w:t>Hiring / funding / PH launch / new exec</w:t>
            </w:r>
          </w:p>
        </w:tc>
        <w:tc>
          <w:tcPr>
            <w:tcW w:type="dxa" w:w="3168"/>
            <w:shd w:val="clear" w:color="auto" w:fill="FFFFFF"/>
          </w:tcPr>
          <w:p>
            <w:r/>
            <w:r>
              <w:rPr>
                <w:color w:val="1A1A2E"/>
                <w:sz w:val="18"/>
              </w:rPr>
              <w:t>Signal of momentum + budget availability</w:t>
            </w:r>
          </w:p>
        </w:tc>
        <w:tc>
          <w:tcPr>
            <w:tcW w:type="dxa" w:w="2448"/>
            <w:shd w:val="clear" w:color="auto" w:fill="FFFFFF"/>
          </w:tcPr>
          <w:p>
            <w:r/>
            <w:r>
              <w:rPr>
                <w:color w:val="1A1A2E"/>
                <w:sz w:val="18"/>
              </w:rPr>
              <w:t>Flat headcount 24+ months, no funding in 3+ years</w:t>
            </w:r>
          </w:p>
        </w:tc>
      </w:tr>
    </w:tbl>
    <w:p/>
    <w:p>
      <w:pPr>
        <w:spacing w:before="240" w:after="120"/>
      </w:pPr>
      <w:r>
        <w:rPr>
          <w:b/>
          <w:color w:val="1A1A2E"/>
          <w:sz w:val="22"/>
        </w:rPr>
        <w:t>Primary Verticals (Ranked)</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720"/>
            <w:shd w:val="clear" w:color="auto" w:fill="1A1A2E"/>
          </w:tcPr>
          <w:p>
            <w:pPr>
              <w:jc w:val="center"/>
            </w:pPr>
            <w:r/>
            <w:r>
              <w:rPr>
                <w:b/>
                <w:color w:val="FFFFFF"/>
                <w:sz w:val="18"/>
              </w:rPr>
              <w:t>Rank</w:t>
            </w:r>
          </w:p>
        </w:tc>
        <w:tc>
          <w:tcPr>
            <w:tcW w:type="dxa" w:w="2160"/>
            <w:shd w:val="clear" w:color="auto" w:fill="1A1A2E"/>
          </w:tcPr>
          <w:p>
            <w:pPr>
              <w:jc w:val="center"/>
            </w:pPr>
            <w:r/>
            <w:r>
              <w:rPr>
                <w:b/>
                <w:color w:val="FFFFFF"/>
                <w:sz w:val="18"/>
              </w:rPr>
              <w:t>Vertical</w:t>
            </w:r>
          </w:p>
        </w:tc>
        <w:tc>
          <w:tcPr>
            <w:tcW w:type="dxa" w:w="3456"/>
            <w:shd w:val="clear" w:color="auto" w:fill="1A1A2E"/>
          </w:tcPr>
          <w:p>
            <w:pPr>
              <w:jc w:val="center"/>
            </w:pPr>
            <w:r/>
            <w:r>
              <w:rPr>
                <w:b/>
                <w:color w:val="FFFFFF"/>
                <w:sz w:val="18"/>
              </w:rPr>
              <w:t>Why</w:t>
            </w:r>
          </w:p>
        </w:tc>
        <w:tc>
          <w:tcPr>
            <w:tcW w:type="dxa" w:w="3168"/>
            <w:shd w:val="clear" w:color="auto" w:fill="1A1A2E"/>
          </w:tcPr>
          <w:p>
            <w:pPr>
              <w:jc w:val="center"/>
            </w:pPr>
            <w:r/>
            <w:r>
              <w:rPr>
                <w:b/>
                <w:color w:val="FFFFFF"/>
                <w:sz w:val="18"/>
              </w:rPr>
              <w:t>Signal to Find</w:t>
            </w:r>
          </w:p>
        </w:tc>
      </w:tr>
      <w:tr>
        <w:tc>
          <w:tcPr>
            <w:tcW w:type="dxa" w:w="720"/>
            <w:shd w:val="clear" w:color="auto" w:fill="F4F4F4"/>
          </w:tcPr>
          <w:p>
            <w:r/>
            <w:r>
              <w:rPr>
                <w:color w:val="1A1A2E"/>
                <w:sz w:val="18"/>
              </w:rPr>
              <w:t>1</w:t>
            </w:r>
          </w:p>
        </w:tc>
        <w:tc>
          <w:tcPr>
            <w:tcW w:type="dxa" w:w="2160"/>
            <w:shd w:val="clear" w:color="auto" w:fill="F4F4F4"/>
          </w:tcPr>
          <w:p>
            <w:r/>
            <w:r>
              <w:rPr>
                <w:color w:val="1A1A2E"/>
                <w:sz w:val="18"/>
              </w:rPr>
              <w:t>B2B SaaS</w:t>
            </w:r>
          </w:p>
        </w:tc>
        <w:tc>
          <w:tcPr>
            <w:tcW w:type="dxa" w:w="3456"/>
            <w:shd w:val="clear" w:color="auto" w:fill="F4F4F4"/>
          </w:tcPr>
          <w:p>
            <w:r/>
            <w:r>
              <w:rPr>
                <w:color w:val="1A1A2E"/>
                <w:sz w:val="18"/>
              </w:rPr>
              <w:t>Understands pipeline math; monthly recurring budget</w:t>
            </w:r>
          </w:p>
        </w:tc>
        <w:tc>
          <w:tcPr>
            <w:tcW w:type="dxa" w:w="3168"/>
            <w:shd w:val="clear" w:color="auto" w:fill="F4F4F4"/>
          </w:tcPr>
          <w:p>
            <w:r/>
            <w:r>
              <w:rPr>
                <w:color w:val="1A1A2E"/>
                <w:sz w:val="18"/>
              </w:rPr>
              <w:t>Apollo/HubSpot in stack; 'sequence' in job post</w:t>
            </w:r>
          </w:p>
        </w:tc>
      </w:tr>
      <w:tr>
        <w:tc>
          <w:tcPr>
            <w:tcW w:type="dxa" w:w="720"/>
            <w:shd w:val="clear" w:color="auto" w:fill="FFFFFF"/>
          </w:tcPr>
          <w:p>
            <w:r/>
            <w:r>
              <w:rPr>
                <w:color w:val="1A1A2E"/>
                <w:sz w:val="18"/>
              </w:rPr>
              <w:t>2</w:t>
            </w:r>
          </w:p>
        </w:tc>
        <w:tc>
          <w:tcPr>
            <w:tcW w:type="dxa" w:w="2160"/>
            <w:shd w:val="clear" w:color="auto" w:fill="FFFFFF"/>
          </w:tcPr>
          <w:p>
            <w:r/>
            <w:r>
              <w:rPr>
                <w:color w:val="1A1A2E"/>
                <w:sz w:val="18"/>
              </w:rPr>
              <w:t>Tech-enabled services</w:t>
            </w:r>
          </w:p>
        </w:tc>
        <w:tc>
          <w:tcPr>
            <w:tcW w:type="dxa" w:w="3456"/>
            <w:shd w:val="clear" w:color="auto" w:fill="FFFFFF"/>
          </w:tcPr>
          <w:p>
            <w:r/>
            <w:r>
              <w:rPr>
                <w:color w:val="1A1A2E"/>
                <w:sz w:val="18"/>
              </w:rPr>
              <w:t>Referral-dependent; founder is the bottleneck</w:t>
            </w:r>
          </w:p>
        </w:tc>
        <w:tc>
          <w:tcPr>
            <w:tcW w:type="dxa" w:w="3168"/>
            <w:shd w:val="clear" w:color="auto" w:fill="FFFFFF"/>
          </w:tcPr>
          <w:p>
            <w:r/>
            <w:r>
              <w:rPr>
                <w:color w:val="1A1A2E"/>
                <w:sz w:val="18"/>
              </w:rPr>
              <w:t>Referral program; no SDR hire; founder on calls</w:t>
            </w:r>
          </w:p>
        </w:tc>
      </w:tr>
      <w:tr>
        <w:tc>
          <w:tcPr>
            <w:tcW w:type="dxa" w:w="720"/>
            <w:shd w:val="clear" w:color="auto" w:fill="F4F4F4"/>
          </w:tcPr>
          <w:p>
            <w:r/>
            <w:r>
              <w:rPr>
                <w:color w:val="1A1A2E"/>
                <w:sz w:val="18"/>
              </w:rPr>
              <w:t>3</w:t>
            </w:r>
          </w:p>
        </w:tc>
        <w:tc>
          <w:tcPr>
            <w:tcW w:type="dxa" w:w="2160"/>
            <w:shd w:val="clear" w:color="auto" w:fill="F4F4F4"/>
          </w:tcPr>
          <w:p>
            <w:r/>
            <w:r>
              <w:rPr>
                <w:color w:val="1A1A2E"/>
                <w:sz w:val="18"/>
              </w:rPr>
              <w:t>DevTools / API / Infra</w:t>
            </w:r>
          </w:p>
        </w:tc>
        <w:tc>
          <w:tcPr>
            <w:tcW w:type="dxa" w:w="3456"/>
            <w:shd w:val="clear" w:color="auto" w:fill="F4F4F4"/>
          </w:tcPr>
          <w:p>
            <w:r/>
            <w:r>
              <w:rPr>
                <w:color w:val="1A1A2E"/>
                <w:sz w:val="18"/>
              </w:rPr>
              <w:t>PLG hitting ceiling; VP Sales hire = the signal</w:t>
            </w:r>
          </w:p>
        </w:tc>
        <w:tc>
          <w:tcPr>
            <w:tcW w:type="dxa" w:w="3168"/>
            <w:shd w:val="clear" w:color="auto" w:fill="F4F4F4"/>
          </w:tcPr>
          <w:p>
            <w:r/>
            <w:r>
              <w:rPr>
                <w:color w:val="1A1A2E"/>
                <w:sz w:val="18"/>
              </w:rPr>
              <w:t>New VP Sales or Enterprise AE job post</w:t>
            </w:r>
          </w:p>
        </w:tc>
      </w:tr>
      <w:tr>
        <w:tc>
          <w:tcPr>
            <w:tcW w:type="dxa" w:w="720"/>
            <w:shd w:val="clear" w:color="auto" w:fill="FFFFFF"/>
          </w:tcPr>
          <w:p>
            <w:r/>
            <w:r>
              <w:rPr>
                <w:color w:val="1A1A2E"/>
                <w:sz w:val="18"/>
              </w:rPr>
              <w:t>4</w:t>
            </w:r>
          </w:p>
        </w:tc>
        <w:tc>
          <w:tcPr>
            <w:tcW w:type="dxa" w:w="2160"/>
            <w:shd w:val="clear" w:color="auto" w:fill="FFFFFF"/>
          </w:tcPr>
          <w:p>
            <w:r/>
            <w:r>
              <w:rPr>
                <w:color w:val="1A1A2E"/>
                <w:sz w:val="18"/>
              </w:rPr>
              <w:t>MarTech / SalesTech</w:t>
            </w:r>
          </w:p>
        </w:tc>
        <w:tc>
          <w:tcPr>
            <w:tcW w:type="dxa" w:w="3456"/>
            <w:shd w:val="clear" w:color="auto" w:fill="FFFFFF"/>
          </w:tcPr>
          <w:p>
            <w:r/>
            <w:r>
              <w:rPr>
                <w:color w:val="1A1A2E"/>
                <w:sz w:val="18"/>
              </w:rPr>
              <w:t>Know what they're missing; most motivated buyers</w:t>
            </w:r>
          </w:p>
        </w:tc>
        <w:tc>
          <w:tcPr>
            <w:tcW w:type="dxa" w:w="3168"/>
            <w:shd w:val="clear" w:color="auto" w:fill="FFFFFF"/>
          </w:tcPr>
          <w:p>
            <w:r/>
            <w:r>
              <w:rPr>
                <w:color w:val="1A1A2E"/>
                <w:sz w:val="18"/>
              </w:rPr>
              <w:t>Stack without intelligence layer in job posts</w:t>
            </w:r>
          </w:p>
        </w:tc>
      </w:tr>
      <w:tr>
        <w:tc>
          <w:tcPr>
            <w:tcW w:type="dxa" w:w="720"/>
            <w:shd w:val="clear" w:color="auto" w:fill="F4F4F4"/>
          </w:tcPr>
          <w:p>
            <w:r/>
            <w:r>
              <w:rPr>
                <w:color w:val="1A1A2E"/>
                <w:sz w:val="18"/>
              </w:rPr>
              <w:t>5</w:t>
            </w:r>
          </w:p>
        </w:tc>
        <w:tc>
          <w:tcPr>
            <w:tcW w:type="dxa" w:w="2160"/>
            <w:shd w:val="clear" w:color="auto" w:fill="F4F4F4"/>
          </w:tcPr>
          <w:p>
            <w:r/>
            <w:r>
              <w:rPr>
                <w:color w:val="1A1A2E"/>
                <w:sz w:val="18"/>
              </w:rPr>
              <w:t>HR Tech / FinTech</w:t>
            </w:r>
          </w:p>
        </w:tc>
        <w:tc>
          <w:tcPr>
            <w:tcW w:type="dxa" w:w="3456"/>
            <w:shd w:val="clear" w:color="auto" w:fill="F4F4F4"/>
          </w:tcPr>
          <w:p>
            <w:r/>
            <w:r>
              <w:rPr>
                <w:color w:val="1A1A2E"/>
                <w:sz w:val="18"/>
              </w:rPr>
              <w:t>Longer cycles but high ACV</w:t>
            </w:r>
          </w:p>
        </w:tc>
        <w:tc>
          <w:tcPr>
            <w:tcW w:type="dxa" w:w="3168"/>
            <w:shd w:val="clear" w:color="auto" w:fill="F4F4F4"/>
          </w:tcPr>
          <w:p>
            <w:r/>
            <w:r>
              <w:rPr>
                <w:color w:val="1A1A2E"/>
                <w:sz w:val="18"/>
              </w:rPr>
              <w:t>Series A post-raise + VP Sales hire</w:t>
            </w:r>
          </w:p>
        </w:tc>
      </w:tr>
    </w:tbl>
    <w:p/>
    <w:p>
      <w:pPr>
        <w:spacing w:before="360" w:after="120"/>
        <w:pBdr>
          <w:bottom w:val="single" w:sz="6" w:space="4" w:color="00C28B"/>
        </w:pBdr>
      </w:pPr>
      <w:r>
        <w:rPr>
          <w:b/>
          <w:color w:val="00C28B"/>
          <w:sz w:val="26"/>
        </w:rPr>
        <w:t>2. TECHNOGRAPHIC PROFILE</w:t>
      </w:r>
    </w:p>
    <w:tbl>
      <w:tblPr>
        <w:tblStyle w:val="TableGrid"/>
        <w:tblW w:type="auto" w:w="0"/>
        <w:jc w:val="center"/>
        <w:tblLook w:firstColumn="1" w:firstRow="1" w:lastColumn="0" w:lastRow="0" w:noHBand="0" w:noVBand="1" w:val="04A0"/>
      </w:tblPr>
      <w:tblGrid>
        <w:gridCol w:w="3022"/>
        <w:gridCol w:w="3022"/>
        <w:gridCol w:w="3022"/>
      </w:tblGrid>
      <w:tr>
        <w:tc>
          <w:tcPr>
            <w:tcW w:type="dxa" w:w="2016"/>
            <w:shd w:val="clear" w:color="auto" w:fill="1A1A2E"/>
          </w:tcPr>
          <w:p>
            <w:pPr>
              <w:jc w:val="center"/>
            </w:pPr>
            <w:r/>
            <w:r>
              <w:rPr>
                <w:b/>
                <w:color w:val="FFFFFF"/>
                <w:sz w:val="18"/>
              </w:rPr>
              <w:t>Category</w:t>
            </w:r>
          </w:p>
        </w:tc>
        <w:tc>
          <w:tcPr>
            <w:tcW w:type="dxa" w:w="3600"/>
            <w:shd w:val="clear" w:color="auto" w:fill="1A1A2E"/>
          </w:tcPr>
          <w:p>
            <w:pPr>
              <w:jc w:val="center"/>
            </w:pPr>
            <w:r/>
            <w:r>
              <w:rPr>
                <w:b/>
                <w:color w:val="FFFFFF"/>
                <w:sz w:val="18"/>
              </w:rPr>
              <w:t>Signals SELLL Fit</w:t>
            </w:r>
          </w:p>
        </w:tc>
        <w:tc>
          <w:tcPr>
            <w:tcW w:type="dxa" w:w="3888"/>
            <w:shd w:val="clear" w:color="auto" w:fill="1A1A2E"/>
          </w:tcPr>
          <w:p>
            <w:pPr>
              <w:jc w:val="center"/>
            </w:pPr>
            <w:r/>
            <w:r>
              <w:rPr>
                <w:b/>
                <w:color w:val="FFFFFF"/>
                <w:sz w:val="18"/>
              </w:rPr>
              <w:t>Signals Misfit</w:t>
            </w:r>
          </w:p>
        </w:tc>
      </w:tr>
      <w:tr>
        <w:tc>
          <w:tcPr>
            <w:tcW w:type="dxa" w:w="2016"/>
            <w:shd w:val="clear" w:color="auto" w:fill="F4F4F4"/>
          </w:tcPr>
          <w:p>
            <w:r/>
            <w:r>
              <w:rPr>
                <w:color w:val="1A1A2E"/>
                <w:sz w:val="18"/>
              </w:rPr>
              <w:t>CRM</w:t>
            </w:r>
          </w:p>
        </w:tc>
        <w:tc>
          <w:tcPr>
            <w:tcW w:type="dxa" w:w="3600"/>
            <w:shd w:val="clear" w:color="auto" w:fill="F4F4F4"/>
          </w:tcPr>
          <w:p>
            <w:r/>
            <w:r>
              <w:rPr>
                <w:color w:val="1A1A2E"/>
                <w:sz w:val="18"/>
              </w:rPr>
              <w:t>HubSpot Free/Starter, Pipedrive, Attio, Close</w:t>
            </w:r>
          </w:p>
        </w:tc>
        <w:tc>
          <w:tcPr>
            <w:tcW w:type="dxa" w:w="3888"/>
            <w:shd w:val="clear" w:color="auto" w:fill="F4F4F4"/>
          </w:tcPr>
          <w:p>
            <w:r/>
            <w:r>
              <w:rPr>
                <w:color w:val="1A1A2E"/>
                <w:sz w:val="18"/>
              </w:rPr>
              <w:t>Salesforce Enterprise (full RevOps) OR no CRM at all</w:t>
            </w:r>
          </w:p>
        </w:tc>
      </w:tr>
      <w:tr>
        <w:tc>
          <w:tcPr>
            <w:tcW w:type="dxa" w:w="2016"/>
            <w:shd w:val="clear" w:color="auto" w:fill="FFFFFF"/>
          </w:tcPr>
          <w:p>
            <w:r/>
            <w:r>
              <w:rPr>
                <w:color w:val="1A1A2E"/>
                <w:sz w:val="18"/>
              </w:rPr>
              <w:t>Email Outreach</w:t>
            </w:r>
          </w:p>
        </w:tc>
        <w:tc>
          <w:tcPr>
            <w:tcW w:type="dxa" w:w="3600"/>
            <w:shd w:val="clear" w:color="auto" w:fill="FFFFFF"/>
          </w:tcPr>
          <w:p>
            <w:r/>
            <w:r>
              <w:rPr>
                <w:color w:val="1A1A2E"/>
                <w:sz w:val="18"/>
              </w:rPr>
              <w:t>Apollo free, Instantly, Lemlist (not working well)</w:t>
            </w:r>
          </w:p>
        </w:tc>
        <w:tc>
          <w:tcPr>
            <w:tcW w:type="dxa" w:w="3888"/>
            <w:shd w:val="clear" w:color="auto" w:fill="FFFFFF"/>
          </w:tcPr>
          <w:p>
            <w:r/>
            <w:r>
              <w:rPr>
                <w:color w:val="1A1A2E"/>
                <w:sz w:val="18"/>
              </w:rPr>
              <w:t>Outreach.io + Salesloft (already built)</w:t>
            </w:r>
          </w:p>
        </w:tc>
      </w:tr>
      <w:tr>
        <w:tc>
          <w:tcPr>
            <w:tcW w:type="dxa" w:w="2016"/>
            <w:shd w:val="clear" w:color="auto" w:fill="F4F4F4"/>
          </w:tcPr>
          <w:p>
            <w:r/>
            <w:r>
              <w:rPr>
                <w:color w:val="1A1A2E"/>
                <w:sz w:val="18"/>
              </w:rPr>
              <w:t>Enrichment</w:t>
            </w:r>
          </w:p>
        </w:tc>
        <w:tc>
          <w:tcPr>
            <w:tcW w:type="dxa" w:w="3600"/>
            <w:shd w:val="clear" w:color="auto" w:fill="F4F4F4"/>
          </w:tcPr>
          <w:p>
            <w:r/>
            <w:r>
              <w:rPr>
                <w:color w:val="1A1A2E"/>
                <w:sz w:val="18"/>
              </w:rPr>
              <w:t>Hunter.io, Apollo basic</w:t>
            </w:r>
          </w:p>
        </w:tc>
        <w:tc>
          <w:tcPr>
            <w:tcW w:type="dxa" w:w="3888"/>
            <w:shd w:val="clear" w:color="auto" w:fill="F4F4F4"/>
          </w:tcPr>
          <w:p>
            <w:r/>
            <w:r>
              <w:rPr>
                <w:color w:val="1A1A2E"/>
                <w:sz w:val="18"/>
              </w:rPr>
              <w:t>Clay + full enrichment stack (already sophisticated)</w:t>
            </w:r>
          </w:p>
        </w:tc>
      </w:tr>
      <w:tr>
        <w:tc>
          <w:tcPr>
            <w:tcW w:type="dxa" w:w="2016"/>
            <w:shd w:val="clear" w:color="auto" w:fill="FFFFFF"/>
          </w:tcPr>
          <w:p>
            <w:r/>
            <w:r>
              <w:rPr>
                <w:color w:val="1A1A2E"/>
                <w:sz w:val="18"/>
              </w:rPr>
              <w:t>Ads</w:t>
            </w:r>
          </w:p>
        </w:tc>
        <w:tc>
          <w:tcPr>
            <w:tcW w:type="dxa" w:w="3600"/>
            <w:shd w:val="clear" w:color="auto" w:fill="FFFFFF"/>
          </w:tcPr>
          <w:p>
            <w:r/>
            <w:r>
              <w:rPr>
                <w:color w:val="1A1A2E"/>
                <w:sz w:val="18"/>
              </w:rPr>
              <w:t>None or basic Meta/Google</w:t>
            </w:r>
          </w:p>
        </w:tc>
        <w:tc>
          <w:tcPr>
            <w:tcW w:type="dxa" w:w="3888"/>
            <w:shd w:val="clear" w:color="auto" w:fill="FFFFFF"/>
          </w:tcPr>
          <w:p>
            <w:r/>
            <w:r>
              <w:rPr>
                <w:color w:val="1A1A2E"/>
                <w:sz w:val="18"/>
              </w:rPr>
              <w:t>ABM-level Demandbase / 6sense (too enterprise)</w:t>
            </w:r>
          </w:p>
        </w:tc>
      </w:tr>
      <w:tr>
        <w:tc>
          <w:tcPr>
            <w:tcW w:type="dxa" w:w="2016"/>
            <w:shd w:val="clear" w:color="auto" w:fill="F4F4F4"/>
          </w:tcPr>
          <w:p>
            <w:r/>
            <w:r>
              <w:rPr>
                <w:color w:val="1A1A2E"/>
                <w:sz w:val="18"/>
              </w:rPr>
              <w:t>Marketing</w:t>
            </w:r>
          </w:p>
        </w:tc>
        <w:tc>
          <w:tcPr>
            <w:tcW w:type="dxa" w:w="3600"/>
            <w:shd w:val="clear" w:color="auto" w:fill="F4F4F4"/>
          </w:tcPr>
          <w:p>
            <w:r/>
            <w:r>
              <w:rPr>
                <w:color w:val="1A1A2E"/>
                <w:sz w:val="18"/>
              </w:rPr>
              <w:t>Mailchimp, Beehiiv, ConvertKit</w:t>
            </w:r>
          </w:p>
        </w:tc>
        <w:tc>
          <w:tcPr>
            <w:tcW w:type="dxa" w:w="3888"/>
            <w:shd w:val="clear" w:color="auto" w:fill="F4F4F4"/>
          </w:tcPr>
          <w:p>
            <w:r/>
            <w:r>
              <w:rPr>
                <w:color w:val="1A1A2E"/>
                <w:sz w:val="18"/>
              </w:rPr>
              <w:t>HubSpot Marketing Enterprise (inbound machine built)</w:t>
            </w:r>
          </w:p>
        </w:tc>
      </w:tr>
      <w:tr>
        <w:tc>
          <w:tcPr>
            <w:tcW w:type="dxa" w:w="2016"/>
            <w:shd w:val="clear" w:color="auto" w:fill="FFFFFF"/>
          </w:tcPr>
          <w:p>
            <w:r/>
            <w:r>
              <w:rPr>
                <w:color w:val="1A1A2E"/>
                <w:sz w:val="18"/>
              </w:rPr>
              <w:t>Hiring</w:t>
            </w:r>
          </w:p>
        </w:tc>
        <w:tc>
          <w:tcPr>
            <w:tcW w:type="dxa" w:w="3600"/>
            <w:shd w:val="clear" w:color="auto" w:fill="FFFFFF"/>
          </w:tcPr>
          <w:p>
            <w:r/>
            <w:r>
              <w:rPr>
                <w:color w:val="1A1A2E"/>
                <w:sz w:val="18"/>
              </w:rPr>
              <w:t>Posting SDR / BDR / VP Sales roles</w:t>
            </w:r>
          </w:p>
        </w:tc>
        <w:tc>
          <w:tcPr>
            <w:tcW w:type="dxa" w:w="3888"/>
            <w:shd w:val="clear" w:color="auto" w:fill="FFFFFF"/>
          </w:tcPr>
          <w:p>
            <w:r/>
            <w:r>
              <w:rPr>
                <w:color w:val="1A1A2E"/>
                <w:sz w:val="18"/>
              </w:rPr>
              <w:t>5+ person sales team already hired</w:t>
            </w:r>
          </w:p>
        </w:tc>
      </w:tr>
    </w:tbl>
    <w:p/>
    <w:p>
      <w:pPr>
        <w:spacing w:after="120"/>
      </w:pPr>
      <w:r>
        <w:rPr>
          <w:color w:val="1A1A2E"/>
          <w:sz w:val="20"/>
        </w:rPr>
        <w:t>Technical sophistication level: 2–3 out of 5. They use SaaS tools but haven't built a custom data/signal layer. No dedicated RevOps function.</w:t>
      </w:r>
    </w:p>
    <w:p>
      <w:pPr>
        <w:spacing w:before="360" w:after="120"/>
        <w:pBdr>
          <w:bottom w:val="single" w:sz="6" w:space="4" w:color="00C28B"/>
        </w:pBdr>
      </w:pPr>
      <w:r>
        <w:rPr>
          <w:b/>
          <w:color w:val="00C28B"/>
          <w:sz w:val="26"/>
        </w:rPr>
        <w:t>3. BEHAVIORAL SIGNALS</w:t>
      </w:r>
    </w:p>
    <w:p>
      <w:pPr>
        <w:spacing w:before="240" w:after="120"/>
      </w:pPr>
      <w:r>
        <w:rPr>
          <w:b/>
          <w:color w:val="1A1A2E"/>
          <w:sz w:val="22"/>
        </w:rPr>
        <w:t>Observable Buying Signals</w:t>
      </w:r>
    </w:p>
    <w:tbl>
      <w:tblPr>
        <w:tblStyle w:val="TableGrid"/>
        <w:tblW w:type="auto" w:w="0"/>
        <w:jc w:val="center"/>
        <w:tblLook w:firstColumn="1" w:firstRow="1" w:lastColumn="0" w:lastRow="0" w:noHBand="0" w:noVBand="1" w:val="04A0"/>
      </w:tblPr>
      <w:tblGrid>
        <w:gridCol w:w="3022"/>
        <w:gridCol w:w="3022"/>
        <w:gridCol w:w="3022"/>
      </w:tblGrid>
      <w:tr>
        <w:tc>
          <w:tcPr>
            <w:tcW w:type="dxa" w:w="3600"/>
            <w:shd w:val="clear" w:color="auto" w:fill="1A1A2E"/>
          </w:tcPr>
          <w:p>
            <w:pPr>
              <w:jc w:val="center"/>
            </w:pPr>
            <w:r/>
            <w:r>
              <w:rPr>
                <w:b/>
                <w:color w:val="FFFFFF"/>
                <w:sz w:val="18"/>
              </w:rPr>
              <w:t>Signal</w:t>
            </w:r>
          </w:p>
        </w:tc>
        <w:tc>
          <w:tcPr>
            <w:tcW w:type="dxa" w:w="3600"/>
            <w:shd w:val="clear" w:color="auto" w:fill="1A1A2E"/>
          </w:tcPr>
          <w:p>
            <w:pPr>
              <w:jc w:val="center"/>
            </w:pPr>
            <w:r/>
            <w:r>
              <w:rPr>
                <w:b/>
                <w:color w:val="FFFFFF"/>
                <w:sz w:val="18"/>
              </w:rPr>
              <w:t>What It Means</w:t>
            </w:r>
          </w:p>
        </w:tc>
        <w:tc>
          <w:tcPr>
            <w:tcW w:type="dxa" w:w="1584"/>
            <w:shd w:val="clear" w:color="auto" w:fill="1A1A2E"/>
          </w:tcPr>
          <w:p>
            <w:pPr>
              <w:jc w:val="center"/>
            </w:pPr>
            <w:r/>
            <w:r>
              <w:rPr>
                <w:b/>
                <w:color w:val="FFFFFF"/>
                <w:sz w:val="18"/>
              </w:rPr>
              <w:t>Urgency</w:t>
            </w:r>
          </w:p>
        </w:tc>
      </w:tr>
      <w:tr>
        <w:tc>
          <w:tcPr>
            <w:tcW w:type="dxa" w:w="3600"/>
            <w:shd w:val="clear" w:color="auto" w:fill="F4F4F4"/>
          </w:tcPr>
          <w:p>
            <w:r/>
            <w:r>
              <w:rPr>
                <w:color w:val="1A1A2E"/>
                <w:sz w:val="18"/>
              </w:rPr>
              <w:t>Job post: SDR / BDR / Sales Development Rep</w:t>
            </w:r>
          </w:p>
        </w:tc>
        <w:tc>
          <w:tcPr>
            <w:tcW w:type="dxa" w:w="3600"/>
            <w:shd w:val="clear" w:color="auto" w:fill="F4F4F4"/>
          </w:tcPr>
          <w:p>
            <w:r/>
            <w:r>
              <w:rPr>
                <w:color w:val="1A1A2E"/>
                <w:sz w:val="18"/>
              </w:rPr>
              <w:t>About to hire before building the system</w:t>
            </w:r>
          </w:p>
        </w:tc>
        <w:tc>
          <w:tcPr>
            <w:tcW w:type="dxa" w:w="1584"/>
            <w:shd w:val="clear" w:color="auto" w:fill="F4F4F4"/>
          </w:tcPr>
          <w:p>
            <w:r/>
            <w:r>
              <w:rPr>
                <w:color w:val="1A1A2E"/>
                <w:sz w:val="18"/>
              </w:rPr>
              <w:t>🔴 Immediate</w:t>
            </w:r>
          </w:p>
        </w:tc>
      </w:tr>
      <w:tr>
        <w:tc>
          <w:tcPr>
            <w:tcW w:type="dxa" w:w="3600"/>
            <w:shd w:val="clear" w:color="auto" w:fill="FFFFFF"/>
          </w:tcPr>
          <w:p>
            <w:r/>
            <w:r>
              <w:rPr>
                <w:color w:val="1A1A2E"/>
                <w:sz w:val="18"/>
              </w:rPr>
              <w:t>Job post: VP Sales / CRO / Head of Revenue</w:t>
            </w:r>
          </w:p>
        </w:tc>
        <w:tc>
          <w:tcPr>
            <w:tcW w:type="dxa" w:w="3600"/>
            <w:shd w:val="clear" w:color="auto" w:fill="FFFFFF"/>
          </w:tcPr>
          <w:p>
            <w:r/>
            <w:r>
              <w:rPr>
                <w:color w:val="1A1A2E"/>
                <w:sz w:val="18"/>
              </w:rPr>
              <w:t>Acknowledging pipeline is a problem</w:t>
            </w:r>
          </w:p>
        </w:tc>
        <w:tc>
          <w:tcPr>
            <w:tcW w:type="dxa" w:w="1584"/>
            <w:shd w:val="clear" w:color="auto" w:fill="FFFFFF"/>
          </w:tcPr>
          <w:p>
            <w:r/>
            <w:r>
              <w:rPr>
                <w:color w:val="1A1A2E"/>
                <w:sz w:val="18"/>
              </w:rPr>
              <w:t>🔴 Immediate</w:t>
            </w:r>
          </w:p>
        </w:tc>
      </w:tr>
      <w:tr>
        <w:tc>
          <w:tcPr>
            <w:tcW w:type="dxa" w:w="3600"/>
            <w:shd w:val="clear" w:color="auto" w:fill="F4F4F4"/>
          </w:tcPr>
          <w:p>
            <w:r/>
            <w:r>
              <w:rPr>
                <w:color w:val="1A1A2E"/>
                <w:sz w:val="18"/>
              </w:rPr>
              <w:t>Founder LinkedIn post about sales struggles</w:t>
            </w:r>
          </w:p>
        </w:tc>
        <w:tc>
          <w:tcPr>
            <w:tcW w:type="dxa" w:w="3600"/>
            <w:shd w:val="clear" w:color="auto" w:fill="F4F4F4"/>
          </w:tcPr>
          <w:p>
            <w:r/>
            <w:r>
              <w:rPr>
                <w:color w:val="1A1A2E"/>
                <w:sz w:val="18"/>
              </w:rPr>
              <w:t>Publicly broadcasting the pain</w:t>
            </w:r>
          </w:p>
        </w:tc>
        <w:tc>
          <w:tcPr>
            <w:tcW w:type="dxa" w:w="1584"/>
            <w:shd w:val="clear" w:color="auto" w:fill="F4F4F4"/>
          </w:tcPr>
          <w:p>
            <w:r/>
            <w:r>
              <w:rPr>
                <w:color w:val="1A1A2E"/>
                <w:sz w:val="18"/>
              </w:rPr>
              <w:t>🔴 Immediate</w:t>
            </w:r>
          </w:p>
        </w:tc>
      </w:tr>
      <w:tr>
        <w:tc>
          <w:tcPr>
            <w:tcW w:type="dxa" w:w="3600"/>
            <w:shd w:val="clear" w:color="auto" w:fill="FFFFFF"/>
          </w:tcPr>
          <w:p>
            <w:r/>
            <w:r>
              <w:rPr>
                <w:color w:val="1A1A2E"/>
                <w:sz w:val="18"/>
              </w:rPr>
              <w:t>ProductHunt launch (B2B, last 60 days)</w:t>
            </w:r>
          </w:p>
        </w:tc>
        <w:tc>
          <w:tcPr>
            <w:tcW w:type="dxa" w:w="3600"/>
            <w:shd w:val="clear" w:color="auto" w:fill="FFFFFF"/>
          </w:tcPr>
          <w:p>
            <w:r/>
            <w:r>
              <w:rPr>
                <w:color w:val="1A1A2E"/>
                <w:sz w:val="18"/>
              </w:rPr>
              <w:t>Has product, no pipeline, urgency high</w:t>
            </w:r>
          </w:p>
        </w:tc>
        <w:tc>
          <w:tcPr>
            <w:tcW w:type="dxa" w:w="1584"/>
            <w:shd w:val="clear" w:color="auto" w:fill="FFFFFF"/>
          </w:tcPr>
          <w:p>
            <w:r/>
            <w:r>
              <w:rPr>
                <w:color w:val="1A1A2E"/>
                <w:sz w:val="18"/>
              </w:rPr>
              <w:t>🔴 Immediate</w:t>
            </w:r>
          </w:p>
        </w:tc>
      </w:tr>
      <w:tr>
        <w:tc>
          <w:tcPr>
            <w:tcW w:type="dxa" w:w="3600"/>
            <w:shd w:val="clear" w:color="auto" w:fill="F4F4F4"/>
          </w:tcPr>
          <w:p>
            <w:r/>
            <w:r>
              <w:rPr>
                <w:color w:val="1A1A2E"/>
                <w:sz w:val="18"/>
              </w:rPr>
              <w:t>Funding round announced (Seed–Series B)</w:t>
            </w:r>
          </w:p>
        </w:tc>
        <w:tc>
          <w:tcPr>
            <w:tcW w:type="dxa" w:w="3600"/>
            <w:shd w:val="clear" w:color="auto" w:fill="F4F4F4"/>
          </w:tcPr>
          <w:p>
            <w:r/>
            <w:r>
              <w:rPr>
                <w:color w:val="1A1A2E"/>
                <w:sz w:val="18"/>
              </w:rPr>
              <w:t>Budget unlocked, investor pressure to grow</w:t>
            </w:r>
          </w:p>
        </w:tc>
        <w:tc>
          <w:tcPr>
            <w:tcW w:type="dxa" w:w="1584"/>
            <w:shd w:val="clear" w:color="auto" w:fill="F4F4F4"/>
          </w:tcPr>
          <w:p>
            <w:r/>
            <w:r>
              <w:rPr>
                <w:color w:val="1A1A2E"/>
                <w:sz w:val="18"/>
              </w:rPr>
              <w:t>🟠 This week</w:t>
            </w:r>
          </w:p>
        </w:tc>
      </w:tr>
      <w:tr>
        <w:tc>
          <w:tcPr>
            <w:tcW w:type="dxa" w:w="3600"/>
            <w:shd w:val="clear" w:color="auto" w:fill="FFFFFF"/>
          </w:tcPr>
          <w:p>
            <w:r/>
            <w:r>
              <w:rPr>
                <w:color w:val="1A1A2E"/>
                <w:sz w:val="18"/>
              </w:rPr>
              <w:t>New executive joined in last 60 days</w:t>
            </w:r>
          </w:p>
        </w:tc>
        <w:tc>
          <w:tcPr>
            <w:tcW w:type="dxa" w:w="3600"/>
            <w:shd w:val="clear" w:color="auto" w:fill="FFFFFF"/>
          </w:tcPr>
          <w:p>
            <w:r/>
            <w:r>
              <w:rPr>
                <w:color w:val="1A1A2E"/>
                <w:sz w:val="18"/>
              </w:rPr>
              <w:t>90-day mandate, evaluating vendors now</w:t>
            </w:r>
          </w:p>
        </w:tc>
        <w:tc>
          <w:tcPr>
            <w:tcW w:type="dxa" w:w="1584"/>
            <w:shd w:val="clear" w:color="auto" w:fill="FFFFFF"/>
          </w:tcPr>
          <w:p>
            <w:r/>
            <w:r>
              <w:rPr>
                <w:color w:val="1A1A2E"/>
                <w:sz w:val="18"/>
              </w:rPr>
              <w:t>🟠 This week</w:t>
            </w:r>
          </w:p>
        </w:tc>
      </w:tr>
      <w:tr>
        <w:tc>
          <w:tcPr>
            <w:tcW w:type="dxa" w:w="3600"/>
            <w:shd w:val="clear" w:color="auto" w:fill="F4F4F4"/>
          </w:tcPr>
          <w:p>
            <w:r/>
            <w:r>
              <w:rPr>
                <w:color w:val="1A1A2E"/>
                <w:sz w:val="18"/>
              </w:rPr>
              <w:t>0–1 case studies on website</w:t>
            </w:r>
          </w:p>
        </w:tc>
        <w:tc>
          <w:tcPr>
            <w:tcW w:type="dxa" w:w="3600"/>
            <w:shd w:val="clear" w:color="auto" w:fill="F4F4F4"/>
          </w:tcPr>
          <w:p>
            <w:r/>
            <w:r>
              <w:rPr>
                <w:color w:val="1A1A2E"/>
                <w:sz w:val="18"/>
              </w:rPr>
              <w:t>Not generating social proof from volume</w:t>
            </w:r>
          </w:p>
        </w:tc>
        <w:tc>
          <w:tcPr>
            <w:tcW w:type="dxa" w:w="1584"/>
            <w:shd w:val="clear" w:color="auto" w:fill="F4F4F4"/>
          </w:tcPr>
          <w:p>
            <w:r/>
            <w:r>
              <w:rPr>
                <w:color w:val="1A1A2E"/>
                <w:sz w:val="18"/>
              </w:rPr>
              <w:t>🟡 This month</w:t>
            </w:r>
          </w:p>
        </w:tc>
      </w:tr>
      <w:tr>
        <w:tc>
          <w:tcPr>
            <w:tcW w:type="dxa" w:w="3600"/>
            <w:shd w:val="clear" w:color="auto" w:fill="FFFFFF"/>
          </w:tcPr>
          <w:p>
            <w:r/>
            <w:r>
              <w:rPr>
                <w:color w:val="1A1A2E"/>
                <w:sz w:val="18"/>
              </w:rPr>
              <w:t>Referral program on website</w:t>
            </w:r>
          </w:p>
        </w:tc>
        <w:tc>
          <w:tcPr>
            <w:tcW w:type="dxa" w:w="3600"/>
            <w:shd w:val="clear" w:color="auto" w:fill="FFFFFF"/>
          </w:tcPr>
          <w:p>
            <w:r/>
            <w:r>
              <w:rPr>
                <w:color w:val="1A1A2E"/>
                <w:sz w:val="18"/>
              </w:rPr>
              <w:t>Using warm intros to compensate for no outbound</w:t>
            </w:r>
          </w:p>
        </w:tc>
        <w:tc>
          <w:tcPr>
            <w:tcW w:type="dxa" w:w="1584"/>
            <w:shd w:val="clear" w:color="auto" w:fill="FFFFFF"/>
          </w:tcPr>
          <w:p>
            <w:r/>
            <w:r>
              <w:rPr>
                <w:color w:val="1A1A2E"/>
                <w:sz w:val="18"/>
              </w:rPr>
              <w:t>🟡 This month</w:t>
            </w:r>
          </w:p>
        </w:tc>
      </w:tr>
    </w:tbl>
    <w:p/>
    <w:p>
      <w:pPr>
        <w:spacing w:before="240" w:after="120"/>
      </w:pPr>
      <w:r>
        <w:rPr>
          <w:b/>
          <w:color w:val="1A1A2E"/>
          <w:sz w:val="22"/>
        </w:rPr>
        <w:t>Communities &amp; Content Diet</w:t>
      </w:r>
    </w:p>
    <w:p>
      <w:pPr>
        <w:pStyle w:val="ListBullet"/>
        <w:spacing w:after="60"/>
      </w:pPr>
      <w:r>
        <w:rPr>
          <w:color w:val="1A1A2E"/>
          <w:sz w:val="20"/>
        </w:rPr>
        <w:t>Lenny's Newsletter, SaaStr, Sales Hacker, Pavilion community</w:t>
      </w:r>
    </w:p>
    <w:p>
      <w:pPr>
        <w:pStyle w:val="ListBullet"/>
        <w:spacing w:after="60"/>
      </w:pPr>
      <w:r>
        <w:rPr>
          <w:color w:val="1A1A2E"/>
          <w:sz w:val="20"/>
        </w:rPr>
        <w:t>Cold Email Wizard, 30 Minutes to President's Club (podcast)</w:t>
      </w:r>
    </w:p>
    <w:p>
      <w:pPr>
        <w:pStyle w:val="ListBullet"/>
        <w:spacing w:after="60"/>
      </w:pPr>
      <w:r>
        <w:rPr>
          <w:color w:val="1A1A2E"/>
          <w:sz w:val="20"/>
        </w:rPr>
        <w:t>Alex Berman / Jason Bay / Tom Slocum on LinkedIn</w:t>
      </w:r>
    </w:p>
    <w:p>
      <w:pPr>
        <w:pStyle w:val="ListBullet"/>
        <w:spacing w:after="60"/>
      </w:pPr>
      <w:r>
        <w:rPr>
          <w:color w:val="1A1A2E"/>
          <w:sz w:val="20"/>
        </w:rPr>
        <w:t>G2 reviews for sales tools, Reddit r/sales, r/entrepreneur</w:t>
      </w:r>
    </w:p>
    <w:p>
      <w:pPr>
        <w:pStyle w:val="ListBullet"/>
        <w:spacing w:after="60"/>
      </w:pPr>
      <w:r>
        <w:rPr>
          <w:color w:val="1A1A2E"/>
          <w:sz w:val="20"/>
        </w:rPr>
        <w:t>Communities: Pavilion, RevOps Co-op, On Deck Slack, Sales Hacker Slack</w:t>
      </w:r>
    </w:p>
    <w:p>
      <w:pPr>
        <w:spacing w:before="360" w:after="120"/>
        <w:pBdr>
          <w:bottom w:val="single" w:sz="6" w:space="4" w:color="00C28B"/>
        </w:pBdr>
      </w:pPr>
      <w:r>
        <w:rPr>
          <w:b/>
          <w:color w:val="00C28B"/>
          <w:sz w:val="26"/>
        </w:rPr>
        <w:t>4. PAIN POINT MAP</w:t>
      </w:r>
    </w:p>
    <w:p>
      <w:pPr>
        <w:spacing w:before="240" w:after="120"/>
      </w:pPr>
      <w:r>
        <w:rPr>
          <w:b/>
          <w:color w:val="1A1A2E"/>
          <w:sz w:val="22"/>
        </w:rPr>
        <w:t>Pain 1 — No Predictable Pipeline</w:t>
      </w:r>
    </w:p>
    <w:tbl>
      <w:tblPr>
        <w:tblStyle w:val="TableGrid"/>
        <w:tblW w:type="auto" w:w="0"/>
        <w:jc w:val="center"/>
        <w:tblLook w:firstColumn="1" w:firstRow="1" w:lastColumn="0" w:lastRow="0" w:noHBand="0" w:noVBand="1" w:val="04A0"/>
      </w:tblPr>
      <w:tblGrid>
        <w:gridCol w:w="3022"/>
        <w:gridCol w:w="3022"/>
        <w:gridCol w:w="3022"/>
      </w:tblGrid>
      <w:tr>
        <w:tc>
          <w:tcPr>
            <w:tcW w:type="dxa" w:w="1728"/>
            <w:shd w:val="clear" w:color="auto" w:fill="1A1A2E"/>
          </w:tcPr>
          <w:p>
            <w:pPr>
              <w:jc w:val="center"/>
            </w:pPr>
            <w:r/>
            <w:r>
              <w:rPr>
                <w:b/>
                <w:color w:val="FFFFFF"/>
                <w:sz w:val="18"/>
              </w:rPr>
              <w:t>Severity</w:t>
            </w:r>
          </w:p>
        </w:tc>
        <w:tc>
          <w:tcPr>
            <w:tcW w:type="dxa" w:w="2592"/>
            <w:shd w:val="clear" w:color="auto" w:fill="1A1A2E"/>
          </w:tcPr>
          <w:p>
            <w:pPr>
              <w:jc w:val="center"/>
            </w:pPr>
            <w:r/>
            <w:r>
              <w:rPr>
                <w:b/>
                <w:color w:val="FFFFFF"/>
                <w:sz w:val="18"/>
              </w:rPr>
              <w:t>Segments</w:t>
            </w:r>
          </w:p>
        </w:tc>
        <w:tc>
          <w:tcPr>
            <w:tcW w:type="dxa" w:w="5184"/>
            <w:shd w:val="clear" w:color="auto" w:fill="1A1A2E"/>
          </w:tcPr>
          <w:p>
            <w:pPr>
              <w:jc w:val="center"/>
            </w:pPr>
            <w:r/>
            <w:r>
              <w:rPr>
                <w:b/>
                <w:color w:val="FFFFFF"/>
                <w:sz w:val="18"/>
              </w:rPr>
              <w:t>Trigger Events</w:t>
            </w:r>
          </w:p>
        </w:tc>
      </w:tr>
      <w:tr>
        <w:tc>
          <w:tcPr>
            <w:tcW w:type="dxa" w:w="1728"/>
            <w:shd w:val="clear" w:color="auto" w:fill="F4F4F4"/>
          </w:tcPr>
          <w:p>
            <w:r/>
            <w:r>
              <w:rPr>
                <w:color w:val="1A1A2E"/>
                <w:sz w:val="18"/>
              </w:rPr>
              <w:t>Critical</w:t>
            </w:r>
          </w:p>
        </w:tc>
        <w:tc>
          <w:tcPr>
            <w:tcW w:type="dxa" w:w="2592"/>
            <w:shd w:val="clear" w:color="auto" w:fill="F4F4F4"/>
          </w:tcPr>
          <w:p>
            <w:r/>
            <w:r>
              <w:rPr>
                <w:color w:val="1A1A2E"/>
                <w:sz w:val="18"/>
              </w:rPr>
              <w:t>Universal across all segments.</w:t>
            </w:r>
          </w:p>
        </w:tc>
        <w:tc>
          <w:tcPr>
            <w:tcW w:type="dxa" w:w="5184"/>
            <w:shd w:val="clear" w:color="auto" w:fill="F4F4F4"/>
          </w:tcPr>
          <w:p>
            <w:r/>
            <w:r>
              <w:rPr>
                <w:color w:val="1A1A2E"/>
                <w:sz w:val="18"/>
              </w:rPr>
              <w:t>Board meeting, missed quarter, competitor win you should have closed.</w:t>
            </w:r>
          </w:p>
        </w:tc>
      </w:tr>
    </w:tbl>
    <w:p/>
    <w:p>
      <w:pPr>
        <w:spacing w:after="80"/>
      </w:pPr>
      <w:r>
        <w:rPr>
          <w:b/>
          <w:color w:val="1A1A2E"/>
        </w:rPr>
        <w:t xml:space="preserve">Manifests as: </w:t>
      </w:r>
      <w:r>
        <w:rPr>
          <w:b w:val="0"/>
          <w:i w:val="0"/>
        </w:rPr>
        <w:t>Revenue is lumpy. Good months follow bad ones with no explanation. The founder can't predict next quarter's revenue within 30%.</w:t>
      </w:r>
    </w:p>
    <w:p>
      <w:pPr>
        <w:spacing w:after="80"/>
      </w:pPr>
      <w:r>
        <w:rPr>
          <w:b/>
          <w:color w:val="1A1A2E"/>
        </w:rPr>
        <w:t xml:space="preserve">Current workaround: </w:t>
      </w:r>
      <w:r>
        <w:rPr>
          <w:b w:val="0"/>
          <w:i w:val="0"/>
        </w:rPr>
        <w:t>More LinkedIn posts, referral asks, founder does more calls.</w:t>
      </w:r>
    </w:p>
    <w:p>
      <w:pPr>
        <w:spacing w:after="200"/>
      </w:pPr>
      <w:r>
        <w:rPr>
          <w:b/>
          <w:color w:val="00C28B"/>
        </w:rPr>
        <w:t xml:space="preserve">SELLL angle: </w:t>
      </w:r>
      <w:r>
        <w:rPr>
          <w:b w:val="0"/>
          <w:i/>
        </w:rPr>
        <w:t>'You can't predict what you don't systematise. We build the system that makes pipeline a number, not a prayer.'</w:t>
      </w:r>
    </w:p>
    <w:p>
      <w:pPr>
        <w:spacing w:before="240" w:after="120"/>
      </w:pPr>
      <w:r>
        <w:rPr>
          <w:b/>
          <w:color w:val="1A1A2E"/>
          <w:sz w:val="22"/>
        </w:rPr>
        <w:t>Pain 2 — Founder Closing Every Deal</w:t>
      </w:r>
    </w:p>
    <w:tbl>
      <w:tblPr>
        <w:tblStyle w:val="TableGrid"/>
        <w:tblW w:type="auto" w:w="0"/>
        <w:jc w:val="center"/>
        <w:tblLook w:firstColumn="1" w:firstRow="1" w:lastColumn="0" w:lastRow="0" w:noHBand="0" w:noVBand="1" w:val="04A0"/>
      </w:tblPr>
      <w:tblGrid>
        <w:gridCol w:w="3022"/>
        <w:gridCol w:w="3022"/>
        <w:gridCol w:w="3022"/>
      </w:tblGrid>
      <w:tr>
        <w:tc>
          <w:tcPr>
            <w:tcW w:type="dxa" w:w="1728"/>
            <w:shd w:val="clear" w:color="auto" w:fill="1A1A2E"/>
          </w:tcPr>
          <w:p>
            <w:pPr>
              <w:jc w:val="center"/>
            </w:pPr>
            <w:r/>
            <w:r>
              <w:rPr>
                <w:b/>
                <w:color w:val="FFFFFF"/>
                <w:sz w:val="18"/>
              </w:rPr>
              <w:t>Severity</w:t>
            </w:r>
          </w:p>
        </w:tc>
        <w:tc>
          <w:tcPr>
            <w:tcW w:type="dxa" w:w="2592"/>
            <w:shd w:val="clear" w:color="auto" w:fill="1A1A2E"/>
          </w:tcPr>
          <w:p>
            <w:pPr>
              <w:jc w:val="center"/>
            </w:pPr>
            <w:r/>
            <w:r>
              <w:rPr>
                <w:b/>
                <w:color w:val="FFFFFF"/>
                <w:sz w:val="18"/>
              </w:rPr>
              <w:t>Segments</w:t>
            </w:r>
          </w:p>
        </w:tc>
        <w:tc>
          <w:tcPr>
            <w:tcW w:type="dxa" w:w="5184"/>
            <w:shd w:val="clear" w:color="auto" w:fill="1A1A2E"/>
          </w:tcPr>
          <w:p>
            <w:pPr>
              <w:jc w:val="center"/>
            </w:pPr>
            <w:r/>
            <w:r>
              <w:rPr>
                <w:b/>
                <w:color w:val="FFFFFF"/>
                <w:sz w:val="18"/>
              </w:rPr>
              <w:t>Trigger Events</w:t>
            </w:r>
          </w:p>
        </w:tc>
      </w:tr>
      <w:tr>
        <w:tc>
          <w:tcPr>
            <w:tcW w:type="dxa" w:w="1728"/>
            <w:shd w:val="clear" w:color="auto" w:fill="F4F4F4"/>
          </w:tcPr>
          <w:p>
            <w:r/>
            <w:r>
              <w:rPr>
                <w:color w:val="1A1A2E"/>
                <w:sz w:val="18"/>
              </w:rPr>
              <w:t>Critical</w:t>
            </w:r>
          </w:p>
        </w:tc>
        <w:tc>
          <w:tcPr>
            <w:tcW w:type="dxa" w:w="2592"/>
            <w:shd w:val="clear" w:color="auto" w:fill="F4F4F4"/>
          </w:tcPr>
          <w:p>
            <w:r/>
            <w:r>
              <w:rPr>
                <w:color w:val="1A1A2E"/>
                <w:sz w:val="18"/>
              </w:rPr>
              <w:t>Segments S1, S2.</w:t>
            </w:r>
          </w:p>
        </w:tc>
        <w:tc>
          <w:tcPr>
            <w:tcW w:type="dxa" w:w="5184"/>
            <w:shd w:val="clear" w:color="auto" w:fill="F4F4F4"/>
          </w:tcPr>
          <w:p>
            <w:r/>
            <w:r>
              <w:rPr>
                <w:color w:val="1A1A2E"/>
                <w:sz w:val="18"/>
              </w:rPr>
              <w:t>Missed a deal during travel, family pressure, growth plateau.</w:t>
            </w:r>
          </w:p>
        </w:tc>
      </w:tr>
    </w:tbl>
    <w:p/>
    <w:p>
      <w:pPr>
        <w:spacing w:after="80"/>
      </w:pPr>
      <w:r>
        <w:rPr>
          <w:b/>
          <w:color w:val="1A1A2E"/>
        </w:rPr>
        <w:t xml:space="preserve">Manifests as: </w:t>
      </w:r>
      <w:r>
        <w:rPr>
          <w:b w:val="0"/>
          <w:i w:val="0"/>
        </w:rPr>
        <w:t>Founder is in every sales call. Nothing progresses when they're travelling. Delegation has been tried and failed.</w:t>
      </w:r>
    </w:p>
    <w:p>
      <w:pPr>
        <w:spacing w:after="80"/>
      </w:pPr>
      <w:r>
        <w:rPr>
          <w:b/>
          <w:color w:val="1A1A2E"/>
        </w:rPr>
        <w:t xml:space="preserve">Current workaround: </w:t>
      </w:r>
      <w:r>
        <w:rPr>
          <w:b w:val="0"/>
          <w:i w:val="0"/>
        </w:rPr>
        <w:t>Generalist 'sales' person who underperforms, more networking.</w:t>
      </w:r>
    </w:p>
    <w:p>
      <w:pPr>
        <w:spacing w:after="200"/>
      </w:pPr>
      <w:r>
        <w:rPr>
          <w:b/>
          <w:color w:val="00C28B"/>
        </w:rPr>
        <w:t xml:space="preserve">SELLL angle: </w:t>
      </w:r>
      <w:r>
        <w:rPr>
          <w:b w:val="0"/>
          <w:i/>
        </w:rPr>
        <w:t>'The problem isn't that you're a bad delegator. There's no documented system to hand over. We build that system.'</w:t>
      </w:r>
    </w:p>
    <w:p>
      <w:pPr>
        <w:spacing w:before="240" w:after="120"/>
      </w:pPr>
      <w:r>
        <w:rPr>
          <w:b/>
          <w:color w:val="1A1A2E"/>
          <w:sz w:val="22"/>
        </w:rPr>
        <w:t>Pain 3 — Outbound Tried, Got Nothing</w:t>
      </w:r>
    </w:p>
    <w:tbl>
      <w:tblPr>
        <w:tblStyle w:val="TableGrid"/>
        <w:tblW w:type="auto" w:w="0"/>
        <w:jc w:val="center"/>
        <w:tblLook w:firstColumn="1" w:firstRow="1" w:lastColumn="0" w:lastRow="0" w:noHBand="0" w:noVBand="1" w:val="04A0"/>
      </w:tblPr>
      <w:tblGrid>
        <w:gridCol w:w="3022"/>
        <w:gridCol w:w="3022"/>
        <w:gridCol w:w="3022"/>
      </w:tblGrid>
      <w:tr>
        <w:tc>
          <w:tcPr>
            <w:tcW w:type="dxa" w:w="1728"/>
            <w:shd w:val="clear" w:color="auto" w:fill="1A1A2E"/>
          </w:tcPr>
          <w:p>
            <w:pPr>
              <w:jc w:val="center"/>
            </w:pPr>
            <w:r/>
            <w:r>
              <w:rPr>
                <w:b/>
                <w:color w:val="FFFFFF"/>
                <w:sz w:val="18"/>
              </w:rPr>
              <w:t>Severity</w:t>
            </w:r>
          </w:p>
        </w:tc>
        <w:tc>
          <w:tcPr>
            <w:tcW w:type="dxa" w:w="2592"/>
            <w:shd w:val="clear" w:color="auto" w:fill="1A1A2E"/>
          </w:tcPr>
          <w:p>
            <w:pPr>
              <w:jc w:val="center"/>
            </w:pPr>
            <w:r/>
            <w:r>
              <w:rPr>
                <w:b/>
                <w:color w:val="FFFFFF"/>
                <w:sz w:val="18"/>
              </w:rPr>
              <w:t>Segments</w:t>
            </w:r>
          </w:p>
        </w:tc>
        <w:tc>
          <w:tcPr>
            <w:tcW w:type="dxa" w:w="5184"/>
            <w:shd w:val="clear" w:color="auto" w:fill="1A1A2E"/>
          </w:tcPr>
          <w:p>
            <w:pPr>
              <w:jc w:val="center"/>
            </w:pPr>
            <w:r/>
            <w:r>
              <w:rPr>
                <w:b/>
                <w:color w:val="FFFFFF"/>
                <w:sz w:val="18"/>
              </w:rPr>
              <w:t>Trigger Events</w:t>
            </w:r>
          </w:p>
        </w:tc>
      </w:tr>
      <w:tr>
        <w:tc>
          <w:tcPr>
            <w:tcW w:type="dxa" w:w="1728"/>
            <w:shd w:val="clear" w:color="auto" w:fill="F4F4F4"/>
          </w:tcPr>
          <w:p>
            <w:r/>
            <w:r>
              <w:rPr>
                <w:color w:val="1A1A2E"/>
                <w:sz w:val="18"/>
              </w:rPr>
              <w:t>High</w:t>
            </w:r>
          </w:p>
        </w:tc>
        <w:tc>
          <w:tcPr>
            <w:tcW w:type="dxa" w:w="2592"/>
            <w:shd w:val="clear" w:color="auto" w:fill="F4F4F4"/>
          </w:tcPr>
          <w:p>
            <w:r/>
            <w:r>
              <w:rPr>
                <w:color w:val="1A1A2E"/>
                <w:sz w:val="18"/>
              </w:rPr>
              <w:t>Segments S2, S3.</w:t>
            </w:r>
          </w:p>
        </w:tc>
        <w:tc>
          <w:tcPr>
            <w:tcW w:type="dxa" w:w="5184"/>
            <w:shd w:val="clear" w:color="auto" w:fill="F4F4F4"/>
          </w:tcPr>
          <w:p>
            <w:r/>
            <w:r>
              <w:rPr>
                <w:color w:val="1A1A2E"/>
                <w:sz w:val="18"/>
              </w:rPr>
              <w:t>New hire who 'does outbound' doesn't produce; LinkedIn post about cold email dying.</w:t>
            </w:r>
          </w:p>
        </w:tc>
      </w:tr>
    </w:tbl>
    <w:p/>
    <w:p>
      <w:pPr>
        <w:spacing w:after="80"/>
      </w:pPr>
      <w:r>
        <w:rPr>
          <w:b/>
          <w:color w:val="1A1A2E"/>
        </w:rPr>
        <w:t xml:space="preserve">Manifests as: </w:t>
      </w:r>
      <w:r>
        <w:rPr>
          <w:b w:val="0"/>
          <w:i w:val="0"/>
        </w:rPr>
        <w:t>Ran Apollo sequences for 3 months. Got 0.3% reply rate. Concluded 'outbound doesn't work for us.'</w:t>
      </w:r>
    </w:p>
    <w:p>
      <w:pPr>
        <w:spacing w:after="80"/>
      </w:pPr>
      <w:r>
        <w:rPr>
          <w:b/>
          <w:color w:val="1A1A2E"/>
        </w:rPr>
        <w:t xml:space="preserve">Current workaround: </w:t>
      </w:r>
      <w:r>
        <w:rPr>
          <w:b w:val="0"/>
          <w:i w:val="0"/>
        </w:rPr>
        <w:t>Gave up on outbound, doubling down on content/inbound.</w:t>
      </w:r>
    </w:p>
    <w:p>
      <w:pPr>
        <w:spacing w:after="200"/>
      </w:pPr>
      <w:r>
        <w:rPr>
          <w:b/>
          <w:color w:val="00C28B"/>
        </w:rPr>
        <w:t xml:space="preserve">SELLL angle: </w:t>
      </w:r>
      <w:r>
        <w:rPr>
          <w:b w:val="0"/>
          <w:i/>
        </w:rPr>
        <w:t>'Outbound didn't fail you. The wrong system failed you. The mistake is treating it like a broadcast instead of a signal.'</w:t>
      </w:r>
    </w:p>
    <w:p>
      <w:pPr>
        <w:spacing w:before="240" w:after="120"/>
      </w:pPr>
      <w:r>
        <w:rPr>
          <w:b/>
          <w:color w:val="1A1A2E"/>
          <w:sz w:val="22"/>
        </w:rPr>
        <w:t>Pain 4 — Can't Hire Fast Enough</w:t>
      </w:r>
    </w:p>
    <w:tbl>
      <w:tblPr>
        <w:tblStyle w:val="TableGrid"/>
        <w:tblW w:type="auto" w:w="0"/>
        <w:jc w:val="center"/>
        <w:tblLook w:firstColumn="1" w:firstRow="1" w:lastColumn="0" w:lastRow="0" w:noHBand="0" w:noVBand="1" w:val="04A0"/>
      </w:tblPr>
      <w:tblGrid>
        <w:gridCol w:w="3022"/>
        <w:gridCol w:w="3022"/>
        <w:gridCol w:w="3022"/>
      </w:tblGrid>
      <w:tr>
        <w:tc>
          <w:tcPr>
            <w:tcW w:type="dxa" w:w="1728"/>
            <w:shd w:val="clear" w:color="auto" w:fill="1A1A2E"/>
          </w:tcPr>
          <w:p>
            <w:pPr>
              <w:jc w:val="center"/>
            </w:pPr>
            <w:r/>
            <w:r>
              <w:rPr>
                <w:b/>
                <w:color w:val="FFFFFF"/>
                <w:sz w:val="18"/>
              </w:rPr>
              <w:t>Severity</w:t>
            </w:r>
          </w:p>
        </w:tc>
        <w:tc>
          <w:tcPr>
            <w:tcW w:type="dxa" w:w="2592"/>
            <w:shd w:val="clear" w:color="auto" w:fill="1A1A2E"/>
          </w:tcPr>
          <w:p>
            <w:pPr>
              <w:jc w:val="center"/>
            </w:pPr>
            <w:r/>
            <w:r>
              <w:rPr>
                <w:b/>
                <w:color w:val="FFFFFF"/>
                <w:sz w:val="18"/>
              </w:rPr>
              <w:t>Segments</w:t>
            </w:r>
          </w:p>
        </w:tc>
        <w:tc>
          <w:tcPr>
            <w:tcW w:type="dxa" w:w="5184"/>
            <w:shd w:val="clear" w:color="auto" w:fill="1A1A2E"/>
          </w:tcPr>
          <w:p>
            <w:pPr>
              <w:jc w:val="center"/>
            </w:pPr>
            <w:r/>
            <w:r>
              <w:rPr>
                <w:b/>
                <w:color w:val="FFFFFF"/>
                <w:sz w:val="18"/>
              </w:rPr>
              <w:t>Trigger Events</w:t>
            </w:r>
          </w:p>
        </w:tc>
      </w:tr>
      <w:tr>
        <w:tc>
          <w:tcPr>
            <w:tcW w:type="dxa" w:w="1728"/>
            <w:shd w:val="clear" w:color="auto" w:fill="F4F4F4"/>
          </w:tcPr>
          <w:p>
            <w:r/>
            <w:r>
              <w:rPr>
                <w:color w:val="1A1A2E"/>
                <w:sz w:val="18"/>
              </w:rPr>
              <w:t>High</w:t>
            </w:r>
          </w:p>
        </w:tc>
        <w:tc>
          <w:tcPr>
            <w:tcW w:type="dxa" w:w="2592"/>
            <w:shd w:val="clear" w:color="auto" w:fill="F4F4F4"/>
          </w:tcPr>
          <w:p>
            <w:r/>
            <w:r>
              <w:rPr>
                <w:color w:val="1A1A2E"/>
                <w:sz w:val="18"/>
              </w:rPr>
              <w:t>Segments S3, S4.</w:t>
            </w:r>
          </w:p>
        </w:tc>
        <w:tc>
          <w:tcPr>
            <w:tcW w:type="dxa" w:w="5184"/>
            <w:shd w:val="clear" w:color="auto" w:fill="F4F4F4"/>
          </w:tcPr>
          <w:p>
            <w:r/>
            <w:r>
              <w:rPr>
                <w:color w:val="1A1A2E"/>
                <w:sz w:val="18"/>
              </w:rPr>
              <w:t>Sales team turnover, missed quota two quarters in a row.</w:t>
            </w:r>
          </w:p>
        </w:tc>
      </w:tr>
    </w:tbl>
    <w:p/>
    <w:p>
      <w:pPr>
        <w:spacing w:after="80"/>
      </w:pPr>
      <w:r>
        <w:rPr>
          <w:b/>
          <w:color w:val="1A1A2E"/>
        </w:rPr>
        <w:t xml:space="preserve">Manifests as: </w:t>
      </w:r>
      <w:r>
        <w:rPr>
          <w:b w:val="0"/>
          <w:i w:val="0"/>
        </w:rPr>
        <w:t>Needs 3 more SDRs but hiring takes 4 months and ramp takes another 3. Behind before they start.</w:t>
      </w:r>
    </w:p>
    <w:p>
      <w:pPr>
        <w:spacing w:after="80"/>
      </w:pPr>
      <w:r>
        <w:rPr>
          <w:b/>
          <w:color w:val="1A1A2E"/>
        </w:rPr>
        <w:t xml:space="preserve">Current workaround: </w:t>
      </w:r>
      <w:r>
        <w:rPr>
          <w:b w:val="0"/>
          <w:i w:val="0"/>
        </w:rPr>
        <w:t>Overload existing reps, use offshore BDR firms with generic lists.</w:t>
      </w:r>
    </w:p>
    <w:p>
      <w:pPr>
        <w:spacing w:after="200"/>
      </w:pPr>
      <w:r>
        <w:rPr>
          <w:b/>
          <w:color w:val="00C28B"/>
        </w:rPr>
        <w:t xml:space="preserve">SELLL angle: </w:t>
      </w:r>
      <w:r>
        <w:rPr>
          <w:b w:val="0"/>
          <w:i/>
        </w:rPr>
        <w:t>'You don't need three more SDRs. You need one system that outperforms three.'</w:t>
      </w:r>
    </w:p>
    <w:p>
      <w:pPr>
        <w:spacing w:before="240" w:after="120"/>
      </w:pPr>
      <w:r>
        <w:rPr>
          <w:b/>
          <w:color w:val="1A1A2E"/>
          <w:sz w:val="22"/>
        </w:rPr>
        <w:t>Pain 5 — No Intelligence Layer</w:t>
      </w:r>
    </w:p>
    <w:tbl>
      <w:tblPr>
        <w:tblStyle w:val="TableGrid"/>
        <w:tblW w:type="auto" w:w="0"/>
        <w:jc w:val="center"/>
        <w:tblLook w:firstColumn="1" w:firstRow="1" w:lastColumn="0" w:lastRow="0" w:noHBand="0" w:noVBand="1" w:val="04A0"/>
      </w:tblPr>
      <w:tblGrid>
        <w:gridCol w:w="3022"/>
        <w:gridCol w:w="3022"/>
        <w:gridCol w:w="3022"/>
      </w:tblGrid>
      <w:tr>
        <w:tc>
          <w:tcPr>
            <w:tcW w:type="dxa" w:w="1728"/>
            <w:shd w:val="clear" w:color="auto" w:fill="1A1A2E"/>
          </w:tcPr>
          <w:p>
            <w:pPr>
              <w:jc w:val="center"/>
            </w:pPr>
            <w:r/>
            <w:r>
              <w:rPr>
                <w:b/>
                <w:color w:val="FFFFFF"/>
                <w:sz w:val="18"/>
              </w:rPr>
              <w:t>Severity</w:t>
            </w:r>
          </w:p>
        </w:tc>
        <w:tc>
          <w:tcPr>
            <w:tcW w:type="dxa" w:w="2592"/>
            <w:shd w:val="clear" w:color="auto" w:fill="1A1A2E"/>
          </w:tcPr>
          <w:p>
            <w:pPr>
              <w:jc w:val="center"/>
            </w:pPr>
            <w:r/>
            <w:r>
              <w:rPr>
                <w:b/>
                <w:color w:val="FFFFFF"/>
                <w:sz w:val="18"/>
              </w:rPr>
              <w:t>Segments</w:t>
            </w:r>
          </w:p>
        </w:tc>
        <w:tc>
          <w:tcPr>
            <w:tcW w:type="dxa" w:w="5184"/>
            <w:shd w:val="clear" w:color="auto" w:fill="1A1A2E"/>
          </w:tcPr>
          <w:p>
            <w:pPr>
              <w:jc w:val="center"/>
            </w:pPr>
            <w:r/>
            <w:r>
              <w:rPr>
                <w:b/>
                <w:color w:val="FFFFFF"/>
                <w:sz w:val="18"/>
              </w:rPr>
              <w:t>Trigger Events</w:t>
            </w:r>
          </w:p>
        </w:tc>
      </w:tr>
      <w:tr>
        <w:tc>
          <w:tcPr>
            <w:tcW w:type="dxa" w:w="1728"/>
            <w:shd w:val="clear" w:color="auto" w:fill="F4F4F4"/>
          </w:tcPr>
          <w:p>
            <w:r/>
            <w:r>
              <w:rPr>
                <w:color w:val="1A1A2E"/>
                <w:sz w:val="18"/>
              </w:rPr>
              <w:t>High</w:t>
            </w:r>
          </w:p>
        </w:tc>
        <w:tc>
          <w:tcPr>
            <w:tcW w:type="dxa" w:w="2592"/>
            <w:shd w:val="clear" w:color="auto" w:fill="F4F4F4"/>
          </w:tcPr>
          <w:p>
            <w:r/>
            <w:r>
              <w:rPr>
                <w:color w:val="1A1A2E"/>
                <w:sz w:val="18"/>
              </w:rPr>
              <w:t>Segments S3, S4, sophisticated S2.</w:t>
            </w:r>
          </w:p>
        </w:tc>
        <w:tc>
          <w:tcPr>
            <w:tcW w:type="dxa" w:w="5184"/>
            <w:shd w:val="clear" w:color="auto" w:fill="F4F4F4"/>
          </w:tcPr>
          <w:p>
            <w:r/>
            <w:r>
              <w:rPr>
                <w:color w:val="1A1A2E"/>
                <w:sz w:val="18"/>
              </w:rPr>
              <w:t>New VP Sales audit, RevOps hire, board asks for 'pipeline quality' not just 'volume'.</w:t>
            </w:r>
          </w:p>
        </w:tc>
      </w:tr>
    </w:tbl>
    <w:p/>
    <w:p>
      <w:pPr>
        <w:spacing w:after="80"/>
      </w:pPr>
      <w:r>
        <w:rPr>
          <w:b/>
          <w:color w:val="1A1A2E"/>
        </w:rPr>
        <w:t xml:space="preserve">Manifests as: </w:t>
      </w:r>
      <w:r>
        <w:rPr>
          <w:b w:val="0"/>
          <w:i w:val="0"/>
        </w:rPr>
        <w:t>Sequences exist. CRM exists. Apollo exists. But no one knows who to call TODAY or why. Reps are guessing.</w:t>
      </w:r>
    </w:p>
    <w:p>
      <w:pPr>
        <w:spacing w:after="80"/>
      </w:pPr>
      <w:r>
        <w:rPr>
          <w:b/>
          <w:color w:val="1A1A2E"/>
        </w:rPr>
        <w:t xml:space="preserve">Current workaround: </w:t>
      </w:r>
      <w:r>
        <w:rPr>
          <w:b w:val="0"/>
          <w:i w:val="0"/>
        </w:rPr>
        <w:t>More data tools, more lists, more sequences — none of which solve the signal problem.</w:t>
      </w:r>
    </w:p>
    <w:p>
      <w:pPr>
        <w:spacing w:after="200"/>
      </w:pPr>
      <w:r>
        <w:rPr>
          <w:b/>
          <w:color w:val="00C28B"/>
        </w:rPr>
        <w:t xml:space="preserve">SELLL angle: </w:t>
      </w:r>
      <w:r>
        <w:rPr>
          <w:b w:val="0"/>
          <w:i/>
        </w:rPr>
        <w:t>'The stack doesn't need more tools. It needs a brain. Signal-triggered outreach is 3–5x the reply rate of calendar-triggered sequences.'</w:t>
      </w:r>
    </w:p>
    <w:p>
      <w:pPr>
        <w:spacing w:before="360" w:after="120"/>
        <w:pBdr>
          <w:bottom w:val="single" w:sz="6" w:space="4" w:color="00C28B"/>
        </w:pBdr>
      </w:pPr>
      <w:r>
        <w:rPr>
          <w:b/>
          <w:color w:val="00C28B"/>
          <w:sz w:val="26"/>
        </w:rPr>
        <w:t>5. BUDGET QUALIFIERS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28"/>
            <w:shd w:val="clear" w:color="auto" w:fill="1A1A2E"/>
          </w:tcPr>
          <w:p>
            <w:pPr>
              <w:jc w:val="center"/>
            </w:pPr>
            <w:r/>
            <w:r>
              <w:rPr>
                <w:b/>
                <w:color w:val="FFFFFF"/>
                <w:sz w:val="18"/>
              </w:rPr>
              <w:t>Segment</w:t>
            </w:r>
          </w:p>
        </w:tc>
        <w:tc>
          <w:tcPr>
            <w:tcW w:type="dxa" w:w="1872"/>
            <w:shd w:val="clear" w:color="auto" w:fill="1A1A2E"/>
          </w:tcPr>
          <w:p>
            <w:pPr>
              <w:jc w:val="center"/>
            </w:pPr>
            <w:r/>
            <w:r>
              <w:rPr>
                <w:b/>
                <w:color w:val="FFFFFF"/>
                <w:sz w:val="18"/>
              </w:rPr>
              <w:t>Monthly Budget</w:t>
            </w:r>
          </w:p>
        </w:tc>
        <w:tc>
          <w:tcPr>
            <w:tcW w:type="dxa" w:w="2016"/>
            <w:shd w:val="clear" w:color="auto" w:fill="1A1A2E"/>
          </w:tcPr>
          <w:p>
            <w:pPr>
              <w:jc w:val="center"/>
            </w:pPr>
            <w:r/>
            <w:r>
              <w:rPr>
                <w:b/>
                <w:color w:val="FFFFFF"/>
                <w:sz w:val="18"/>
              </w:rPr>
              <w:t>Annual Investment</w:t>
            </w:r>
          </w:p>
        </w:tc>
        <w:tc>
          <w:tcPr>
            <w:tcW w:type="dxa" w:w="1872"/>
            <w:shd w:val="clear" w:color="auto" w:fill="1A1A2E"/>
          </w:tcPr>
          <w:p>
            <w:pPr>
              <w:jc w:val="center"/>
            </w:pPr>
            <w:r/>
            <w:r>
              <w:rPr>
                <w:b/>
                <w:color w:val="FFFFFF"/>
                <w:sz w:val="18"/>
              </w:rPr>
              <w:t>SELLL Retainer</w:t>
            </w:r>
          </w:p>
        </w:tc>
        <w:tc>
          <w:tcPr>
            <w:tcW w:type="dxa" w:w="2736"/>
            <w:shd w:val="clear" w:color="auto" w:fill="1A1A2E"/>
          </w:tcPr>
          <w:p>
            <w:pPr>
              <w:jc w:val="center"/>
            </w:pPr>
            <w:r/>
            <w:r>
              <w:rPr>
                <w:b/>
                <w:color w:val="FFFFFF"/>
                <w:sz w:val="18"/>
              </w:rPr>
              <w:t>Budget Signal</w:t>
            </w:r>
          </w:p>
        </w:tc>
      </w:tr>
      <w:tr>
        <w:tc>
          <w:tcPr>
            <w:tcW w:type="dxa" w:w="1728"/>
            <w:shd w:val="clear" w:color="auto" w:fill="F4F4F4"/>
          </w:tcPr>
          <w:p>
            <w:r/>
            <w:r>
              <w:rPr>
                <w:color w:val="1A1A2E"/>
                <w:sz w:val="18"/>
              </w:rPr>
              <w:t>S1 (1–10)</w:t>
            </w:r>
          </w:p>
        </w:tc>
        <w:tc>
          <w:tcPr>
            <w:tcW w:type="dxa" w:w="1872"/>
            <w:shd w:val="clear" w:color="auto" w:fill="F4F4F4"/>
          </w:tcPr>
          <w:p>
            <w:r/>
            <w:r>
              <w:rPr>
                <w:color w:val="1A1A2E"/>
                <w:sz w:val="18"/>
              </w:rPr>
              <w:t>$1,000–$3,500/mo</w:t>
            </w:r>
          </w:p>
        </w:tc>
        <w:tc>
          <w:tcPr>
            <w:tcW w:type="dxa" w:w="2016"/>
            <w:shd w:val="clear" w:color="auto" w:fill="F4F4F4"/>
          </w:tcPr>
          <w:p>
            <w:r/>
            <w:r>
              <w:rPr>
                <w:color w:val="1A1A2E"/>
                <w:sz w:val="18"/>
              </w:rPr>
              <w:t>$12K–$42K</w:t>
            </w:r>
          </w:p>
        </w:tc>
        <w:tc>
          <w:tcPr>
            <w:tcW w:type="dxa" w:w="1872"/>
            <w:shd w:val="clear" w:color="auto" w:fill="F4F4F4"/>
          </w:tcPr>
          <w:p>
            <w:r/>
            <w:r>
              <w:rPr>
                <w:color w:val="1A1A2E"/>
                <w:sz w:val="18"/>
              </w:rPr>
              <w:t>$3K–$5K/mo</w:t>
            </w:r>
          </w:p>
        </w:tc>
        <w:tc>
          <w:tcPr>
            <w:tcW w:type="dxa" w:w="2736"/>
            <w:shd w:val="clear" w:color="auto" w:fill="F4F4F4"/>
          </w:tcPr>
          <w:p>
            <w:r/>
            <w:r>
              <w:rPr>
                <w:color w:val="1A1A2E"/>
                <w:sz w:val="18"/>
              </w:rPr>
              <w:t>Post-seed funding, MRR &gt;$10K</w:t>
            </w:r>
          </w:p>
        </w:tc>
      </w:tr>
      <w:tr>
        <w:tc>
          <w:tcPr>
            <w:tcW w:type="dxa" w:w="1728"/>
            <w:shd w:val="clear" w:color="auto" w:fill="FFFFFF"/>
          </w:tcPr>
          <w:p>
            <w:r/>
            <w:r>
              <w:rPr>
                <w:color w:val="1A1A2E"/>
                <w:sz w:val="18"/>
              </w:rPr>
              <w:t>S2 (10–50)</w:t>
            </w:r>
          </w:p>
        </w:tc>
        <w:tc>
          <w:tcPr>
            <w:tcW w:type="dxa" w:w="1872"/>
            <w:shd w:val="clear" w:color="auto" w:fill="FFFFFF"/>
          </w:tcPr>
          <w:p>
            <w:r/>
            <w:r>
              <w:rPr>
                <w:color w:val="1A1A2E"/>
                <w:sz w:val="18"/>
              </w:rPr>
              <w:t>$3,000–$8,000/mo</w:t>
            </w:r>
          </w:p>
        </w:tc>
        <w:tc>
          <w:tcPr>
            <w:tcW w:type="dxa" w:w="2016"/>
            <w:shd w:val="clear" w:color="auto" w:fill="FFFFFF"/>
          </w:tcPr>
          <w:p>
            <w:r/>
            <w:r>
              <w:rPr>
                <w:color w:val="1A1A2E"/>
                <w:sz w:val="18"/>
              </w:rPr>
              <w:t>$36K–$96K</w:t>
            </w:r>
          </w:p>
        </w:tc>
        <w:tc>
          <w:tcPr>
            <w:tcW w:type="dxa" w:w="1872"/>
            <w:shd w:val="clear" w:color="auto" w:fill="FFFFFF"/>
          </w:tcPr>
          <w:p>
            <w:r/>
            <w:r>
              <w:rPr>
                <w:color w:val="1A1A2E"/>
                <w:sz w:val="18"/>
              </w:rPr>
              <w:t>$5K–$8K/mo</w:t>
            </w:r>
          </w:p>
        </w:tc>
        <w:tc>
          <w:tcPr>
            <w:tcW w:type="dxa" w:w="2736"/>
            <w:shd w:val="clear" w:color="auto" w:fill="FFFFFF"/>
          </w:tcPr>
          <w:p>
            <w:r/>
            <w:r>
              <w:rPr>
                <w:color w:val="1A1A2E"/>
                <w:sz w:val="18"/>
              </w:rPr>
              <w:t>Series A / $1M+ ARR</w:t>
            </w:r>
          </w:p>
        </w:tc>
      </w:tr>
      <w:tr>
        <w:tc>
          <w:tcPr>
            <w:tcW w:type="dxa" w:w="1728"/>
            <w:shd w:val="clear" w:color="auto" w:fill="F4F4F4"/>
          </w:tcPr>
          <w:p>
            <w:r/>
            <w:r>
              <w:rPr>
                <w:color w:val="1A1A2E"/>
                <w:sz w:val="18"/>
              </w:rPr>
              <w:t>S3 (50–100)</w:t>
            </w:r>
          </w:p>
        </w:tc>
        <w:tc>
          <w:tcPr>
            <w:tcW w:type="dxa" w:w="1872"/>
            <w:shd w:val="clear" w:color="auto" w:fill="F4F4F4"/>
          </w:tcPr>
          <w:p>
            <w:r/>
            <w:r>
              <w:rPr>
                <w:color w:val="1A1A2E"/>
                <w:sz w:val="18"/>
              </w:rPr>
              <w:t>$6,000–$15,000/mo</w:t>
            </w:r>
          </w:p>
        </w:tc>
        <w:tc>
          <w:tcPr>
            <w:tcW w:type="dxa" w:w="2016"/>
            <w:shd w:val="clear" w:color="auto" w:fill="F4F4F4"/>
          </w:tcPr>
          <w:p>
            <w:r/>
            <w:r>
              <w:rPr>
                <w:color w:val="1A1A2E"/>
                <w:sz w:val="18"/>
              </w:rPr>
              <w:t>$72K–$180K</w:t>
            </w:r>
          </w:p>
        </w:tc>
        <w:tc>
          <w:tcPr>
            <w:tcW w:type="dxa" w:w="1872"/>
            <w:shd w:val="clear" w:color="auto" w:fill="F4F4F4"/>
          </w:tcPr>
          <w:p>
            <w:r/>
            <w:r>
              <w:rPr>
                <w:color w:val="1A1A2E"/>
                <w:sz w:val="18"/>
              </w:rPr>
              <w:t>$8K–$15K/mo</w:t>
            </w:r>
          </w:p>
        </w:tc>
        <w:tc>
          <w:tcPr>
            <w:tcW w:type="dxa" w:w="2736"/>
            <w:shd w:val="clear" w:color="auto" w:fill="F4F4F4"/>
          </w:tcPr>
          <w:p>
            <w:r/>
            <w:r>
              <w:rPr>
                <w:color w:val="1A1A2E"/>
                <w:sz w:val="18"/>
              </w:rPr>
              <w:t>Series B / $5M+ ARR</w:t>
            </w:r>
          </w:p>
        </w:tc>
      </w:tr>
      <w:tr>
        <w:tc>
          <w:tcPr>
            <w:tcW w:type="dxa" w:w="1728"/>
            <w:shd w:val="clear" w:color="auto" w:fill="FFFFFF"/>
          </w:tcPr>
          <w:p>
            <w:r/>
            <w:r>
              <w:rPr>
                <w:color w:val="1A1A2E"/>
                <w:sz w:val="18"/>
              </w:rPr>
              <w:t>S4 (100–200)</w:t>
            </w:r>
          </w:p>
        </w:tc>
        <w:tc>
          <w:tcPr>
            <w:tcW w:type="dxa" w:w="1872"/>
            <w:shd w:val="clear" w:color="auto" w:fill="FFFFFF"/>
          </w:tcPr>
          <w:p>
            <w:r/>
            <w:r>
              <w:rPr>
                <w:color w:val="1A1A2E"/>
                <w:sz w:val="18"/>
              </w:rPr>
              <w:t>$10,000–$25,000/mo</w:t>
            </w:r>
          </w:p>
        </w:tc>
        <w:tc>
          <w:tcPr>
            <w:tcW w:type="dxa" w:w="2016"/>
            <w:shd w:val="clear" w:color="auto" w:fill="FFFFFF"/>
          </w:tcPr>
          <w:p>
            <w:r/>
            <w:r>
              <w:rPr>
                <w:color w:val="1A1A2E"/>
                <w:sz w:val="18"/>
              </w:rPr>
              <w:t>$120K–$300K</w:t>
            </w:r>
          </w:p>
        </w:tc>
        <w:tc>
          <w:tcPr>
            <w:tcW w:type="dxa" w:w="1872"/>
            <w:shd w:val="clear" w:color="auto" w:fill="FFFFFF"/>
          </w:tcPr>
          <w:p>
            <w:r/>
            <w:r>
              <w:rPr>
                <w:color w:val="1A1A2E"/>
                <w:sz w:val="18"/>
              </w:rPr>
              <w:t>$12K–$20K/mo</w:t>
            </w:r>
          </w:p>
        </w:tc>
        <w:tc>
          <w:tcPr>
            <w:tcW w:type="dxa" w:w="2736"/>
            <w:shd w:val="clear" w:color="auto" w:fill="FFFFFF"/>
          </w:tcPr>
          <w:p>
            <w:r/>
            <w:r>
              <w:rPr>
                <w:color w:val="1A1A2E"/>
                <w:sz w:val="18"/>
              </w:rPr>
              <w:t>Series B–C / $10M+ ARR</w:t>
            </w:r>
          </w:p>
        </w:tc>
      </w:tr>
    </w:tbl>
    <w:p/>
    <w:p>
      <w:pPr>
        <w:spacing w:after="120"/>
      </w:pPr>
      <w:r>
        <w:rPr>
          <w:color w:val="1A1A2E"/>
          <w:sz w:val="20"/>
        </w:rPr>
        <w:t>Minimum viable deal: $3,000/month retainer. Below this, the economics don't support the intelligence layer.</w:t>
      </w:r>
    </w:p>
    <w:p>
      <w:pPr>
        <w:spacing w:before="240" w:after="120"/>
      </w:pPr>
      <w:r>
        <w:rPr>
          <w:b/>
          <w:color w:val="1A1A2E"/>
          <w:sz w:val="22"/>
        </w:rPr>
        <w:t>ROI Framing by Segment</w:t>
      </w:r>
    </w:p>
    <w:p>
      <w:pPr>
        <w:pStyle w:val="ListBullet"/>
        <w:spacing w:after="60"/>
      </w:pPr>
      <w:r>
        <w:rPr>
          <w:color w:val="1A1A2E"/>
          <w:sz w:val="20"/>
        </w:rPr>
        <w:t>S1/S2: "One new $5K/month client per month = $60K ARR. That pays for SELLL 10x in year one."</w:t>
      </w:r>
    </w:p>
    <w:p>
      <w:pPr>
        <w:pStyle w:val="ListBullet"/>
        <w:spacing w:after="60"/>
      </w:pPr>
      <w:r>
        <w:rPr>
          <w:color w:val="1A1A2E"/>
          <w:sz w:val="20"/>
        </w:rPr>
        <w:t>S3: "At 200 conversations/day and 4% reply rate, you're booking 8 qualified calls/day. What's your close rate worth on that volume?"</w:t>
      </w:r>
    </w:p>
    <w:p>
      <w:pPr>
        <w:pStyle w:val="ListBullet"/>
        <w:spacing w:after="60"/>
      </w:pPr>
      <w:r>
        <w:rPr>
          <w:color w:val="1A1A2E"/>
          <w:sz w:val="20"/>
        </w:rPr>
        <w:t>S4: "Replacing two $110K SDR salaries with a system that out-produces both: $220K in savings before the first new deal closes."</w:t>
      </w:r>
    </w:p>
    <w:p>
      <w:pPr>
        <w:spacing w:before="360" w:after="120"/>
        <w:pBdr>
          <w:bottom w:val="single" w:sz="6" w:space="4" w:color="00C28B"/>
        </w:pBdr>
      </w:pPr>
      <w:r>
        <w:rPr>
          <w:b/>
          <w:color w:val="00C28B"/>
          <w:sz w:val="26"/>
        </w:rPr>
        <w:t>6. CHANNEL STRATEGY</w:t>
      </w:r>
    </w:p>
    <w:tbl>
      <w:tblPr>
        <w:tblStyle w:val="TableGrid"/>
        <w:tblW w:type="auto" w:w="0"/>
        <w:jc w:val="center"/>
        <w:tblLook w:firstColumn="1" w:firstRow="1" w:lastColumn="0" w:lastRow="0" w:noHBand="0" w:noVBand="1" w:val="04A0"/>
      </w:tblPr>
      <w:tblGrid>
        <w:gridCol w:w="3022"/>
        <w:gridCol w:w="3022"/>
        <w:gridCol w:w="3022"/>
      </w:tblGrid>
      <w:tr>
        <w:tc>
          <w:tcPr>
            <w:tcW w:type="dxa" w:w="3168"/>
            <w:shd w:val="clear" w:color="auto" w:fill="1A1A2E"/>
          </w:tcPr>
          <w:p>
            <w:pPr>
              <w:jc w:val="center"/>
            </w:pPr>
            <w:r/>
            <w:r>
              <w:rPr>
                <w:b/>
                <w:color w:val="FFFFFF"/>
                <w:sz w:val="18"/>
              </w:rPr>
              <w:t>Channel</w:t>
            </w:r>
          </w:p>
        </w:tc>
        <w:tc>
          <w:tcPr>
            <w:tcW w:type="dxa" w:w="2016"/>
            <w:shd w:val="clear" w:color="auto" w:fill="1A1A2E"/>
          </w:tcPr>
          <w:p>
            <w:pPr>
              <w:jc w:val="center"/>
            </w:pPr>
            <w:r/>
            <w:r>
              <w:rPr>
                <w:b/>
                <w:color w:val="FFFFFF"/>
                <w:sz w:val="18"/>
              </w:rPr>
              <w:t>Effectiveness</w:t>
            </w:r>
          </w:p>
        </w:tc>
        <w:tc>
          <w:tcPr>
            <w:tcW w:type="dxa" w:w="4320"/>
            <w:shd w:val="clear" w:color="auto" w:fill="1A1A2E"/>
          </w:tcPr>
          <w:p>
            <w:pPr>
              <w:jc w:val="center"/>
            </w:pPr>
            <w:r/>
            <w:r>
              <w:rPr>
                <w:b/>
                <w:color w:val="FFFFFF"/>
                <w:sz w:val="18"/>
              </w:rPr>
              <w:t>Notes</w:t>
            </w:r>
          </w:p>
        </w:tc>
      </w:tr>
      <w:tr>
        <w:tc>
          <w:tcPr>
            <w:tcW w:type="dxa" w:w="3168"/>
            <w:shd w:val="clear" w:color="auto" w:fill="F4F4F4"/>
          </w:tcPr>
          <w:p>
            <w:r/>
            <w:r>
              <w:rPr>
                <w:color w:val="1A1A2E"/>
                <w:sz w:val="18"/>
              </w:rPr>
              <w:t>Signal-triggered cold email</w:t>
            </w:r>
          </w:p>
        </w:tc>
        <w:tc>
          <w:tcPr>
            <w:tcW w:type="dxa" w:w="2016"/>
            <w:shd w:val="clear" w:color="auto" w:fill="F4F4F4"/>
          </w:tcPr>
          <w:p>
            <w:r/>
            <w:r>
              <w:rPr>
                <w:color w:val="1A1A2E"/>
                <w:sz w:val="18"/>
              </w:rPr>
              <w:t>Very High</w:t>
            </w:r>
          </w:p>
        </w:tc>
        <w:tc>
          <w:tcPr>
            <w:tcW w:type="dxa" w:w="4320"/>
            <w:shd w:val="clear" w:color="auto" w:fill="F4F4F4"/>
          </w:tcPr>
          <w:p>
            <w:r/>
            <w:r>
              <w:rPr>
                <w:color w:val="1A1A2E"/>
                <w:sz w:val="18"/>
              </w:rPr>
              <w:t>Must be personalised to a specific trigger event</w:t>
            </w:r>
          </w:p>
        </w:tc>
      </w:tr>
      <w:tr>
        <w:tc>
          <w:tcPr>
            <w:tcW w:type="dxa" w:w="3168"/>
            <w:shd w:val="clear" w:color="auto" w:fill="FFFFFF"/>
          </w:tcPr>
          <w:p>
            <w:r/>
            <w:r>
              <w:rPr>
                <w:color w:val="1A1A2E"/>
                <w:sz w:val="18"/>
              </w:rPr>
              <w:t>LinkedIn DM (after connection)</w:t>
            </w:r>
          </w:p>
        </w:tc>
        <w:tc>
          <w:tcPr>
            <w:tcW w:type="dxa" w:w="2016"/>
            <w:shd w:val="clear" w:color="auto" w:fill="FFFFFF"/>
          </w:tcPr>
          <w:p>
            <w:r/>
            <w:r>
              <w:rPr>
                <w:color w:val="1A1A2E"/>
                <w:sz w:val="18"/>
              </w:rPr>
              <w:t>High</w:t>
            </w:r>
          </w:p>
        </w:tc>
        <w:tc>
          <w:tcPr>
            <w:tcW w:type="dxa" w:w="4320"/>
            <w:shd w:val="clear" w:color="auto" w:fill="FFFFFF"/>
          </w:tcPr>
          <w:p>
            <w:r/>
            <w:r>
              <w:rPr>
                <w:color w:val="1A1A2E"/>
                <w:sz w:val="18"/>
              </w:rPr>
              <w:t>Must reference something real about them or their company</w:t>
            </w:r>
          </w:p>
        </w:tc>
      </w:tr>
      <w:tr>
        <w:tc>
          <w:tcPr>
            <w:tcW w:type="dxa" w:w="3168"/>
            <w:shd w:val="clear" w:color="auto" w:fill="F4F4F4"/>
          </w:tcPr>
          <w:p>
            <w:r/>
            <w:r>
              <w:rPr>
                <w:color w:val="1A1A2E"/>
                <w:sz w:val="18"/>
              </w:rPr>
              <w:t>Warm intro / referral</w:t>
            </w:r>
          </w:p>
        </w:tc>
        <w:tc>
          <w:tcPr>
            <w:tcW w:type="dxa" w:w="2016"/>
            <w:shd w:val="clear" w:color="auto" w:fill="F4F4F4"/>
          </w:tcPr>
          <w:p>
            <w:r/>
            <w:r>
              <w:rPr>
                <w:color w:val="1A1A2E"/>
                <w:sz w:val="18"/>
              </w:rPr>
              <w:t>Highest</w:t>
            </w:r>
          </w:p>
        </w:tc>
        <w:tc>
          <w:tcPr>
            <w:tcW w:type="dxa" w:w="4320"/>
            <w:shd w:val="clear" w:color="auto" w:fill="F4F4F4"/>
          </w:tcPr>
          <w:p>
            <w:r/>
            <w:r>
              <w:rPr>
                <w:color w:val="1A1A2E"/>
                <w:sz w:val="18"/>
              </w:rPr>
              <w:t>If you can get one, take it every time</w:t>
            </w:r>
          </w:p>
        </w:tc>
      </w:tr>
      <w:tr>
        <w:tc>
          <w:tcPr>
            <w:tcW w:type="dxa" w:w="3168"/>
            <w:shd w:val="clear" w:color="auto" w:fill="FFFFFF"/>
          </w:tcPr>
          <w:p>
            <w:r/>
            <w:r>
              <w:rPr>
                <w:color w:val="1A1A2E"/>
                <w:sz w:val="18"/>
              </w:rPr>
              <w:t>Cold call</w:t>
            </w:r>
          </w:p>
        </w:tc>
        <w:tc>
          <w:tcPr>
            <w:tcW w:type="dxa" w:w="2016"/>
            <w:shd w:val="clear" w:color="auto" w:fill="FFFFFF"/>
          </w:tcPr>
          <w:p>
            <w:r/>
            <w:r>
              <w:rPr>
                <w:color w:val="1A1A2E"/>
                <w:sz w:val="18"/>
              </w:rPr>
              <w:t>Medium</w:t>
            </w:r>
          </w:p>
        </w:tc>
        <w:tc>
          <w:tcPr>
            <w:tcW w:type="dxa" w:w="4320"/>
            <w:shd w:val="clear" w:color="auto" w:fill="FFFFFF"/>
          </w:tcPr>
          <w:p>
            <w:r/>
            <w:r>
              <w:rPr>
                <w:color w:val="1A1A2E"/>
                <w:sz w:val="18"/>
              </w:rPr>
              <w:t>Works for S3/S4, less effective for solo founders</w:t>
            </w:r>
          </w:p>
        </w:tc>
      </w:tr>
      <w:tr>
        <w:tc>
          <w:tcPr>
            <w:tcW w:type="dxa" w:w="3168"/>
            <w:shd w:val="clear" w:color="auto" w:fill="F4F4F4"/>
          </w:tcPr>
          <w:p>
            <w:r/>
            <w:r>
              <w:rPr>
                <w:color w:val="1A1A2E"/>
                <w:sz w:val="18"/>
              </w:rPr>
              <w:t>Content / inbound</w:t>
            </w:r>
          </w:p>
        </w:tc>
        <w:tc>
          <w:tcPr>
            <w:tcW w:type="dxa" w:w="2016"/>
            <w:shd w:val="clear" w:color="auto" w:fill="F4F4F4"/>
          </w:tcPr>
          <w:p>
            <w:r/>
            <w:r>
              <w:rPr>
                <w:color w:val="1A1A2E"/>
                <w:sz w:val="18"/>
              </w:rPr>
              <w:t>Low short-term</w:t>
            </w:r>
          </w:p>
        </w:tc>
        <w:tc>
          <w:tcPr>
            <w:tcW w:type="dxa" w:w="4320"/>
            <w:shd w:val="clear" w:color="auto" w:fill="F4F4F4"/>
          </w:tcPr>
          <w:p>
            <w:r/>
            <w:r>
              <w:rPr>
                <w:color w:val="1A1A2E"/>
                <w:sz w:val="18"/>
              </w:rPr>
              <w:t>Builds trust over time, not a primary acquisition lever</w:t>
            </w:r>
          </w:p>
        </w:tc>
      </w:tr>
    </w:tbl>
    <w:p/>
    <w:p>
      <w:pPr>
        <w:spacing w:before="240" w:after="120"/>
      </w:pPr>
      <w:r>
        <w:rPr>
          <w:b/>
          <w:color w:val="1A1A2E"/>
          <w:sz w:val="22"/>
        </w:rPr>
        <w:t>Decision Process by Segment</w:t>
      </w:r>
    </w:p>
    <w:p>
      <w:pPr>
        <w:pStyle w:val="ListBullet"/>
        <w:spacing w:after="60"/>
      </w:pPr>
      <w:r>
        <w:rPr>
          <w:b/>
          <w:color w:val="1A1A2E"/>
          <w:sz w:val="20"/>
        </w:rPr>
        <w:t xml:space="preserve">Solo/Growth: </w:t>
      </w:r>
      <w:r>
        <w:rPr>
          <w:color w:val="1A1A2E"/>
          <w:sz w:val="20"/>
        </w:rPr>
        <w:t>S1–S2: Founder decides alone. Cycle 1–3 weeks. Main blocker: 'is this the right time?'</w:t>
      </w:r>
    </w:p>
    <w:p>
      <w:pPr>
        <w:pStyle w:val="ListBullet"/>
        <w:spacing w:after="60"/>
      </w:pPr>
      <w:r>
        <w:rPr>
          <w:b/>
          <w:color w:val="1A1A2E"/>
          <w:sz w:val="20"/>
        </w:rPr>
        <w:t xml:space="preserve">SMB: </w:t>
      </w:r>
      <w:r>
        <w:rPr>
          <w:color w:val="1A1A2E"/>
          <w:sz w:val="20"/>
        </w:rPr>
        <w:t>S3: VP Sales or CEO decides, sometimes CFO. Cycle 2–6 weeks. Main blocker: 'show me the ROI math'</w:t>
      </w:r>
    </w:p>
    <w:p>
      <w:pPr>
        <w:pStyle w:val="ListBullet"/>
        <w:spacing w:after="60"/>
      </w:pPr>
      <w:r>
        <w:rPr>
          <w:b/>
          <w:color w:val="1A1A2E"/>
          <w:sz w:val="20"/>
        </w:rPr>
        <w:t xml:space="preserve">Mid-Market: </w:t>
      </w:r>
      <w:r>
        <w:rPr>
          <w:color w:val="1A1A2E"/>
          <w:sz w:val="20"/>
        </w:rPr>
        <w:t>S4: CRO leads, legal/finance reviews. Cycle 4–10 weeks. Main blocker: 'can you prove this at our scale?'</w:t>
      </w:r>
    </w:p>
    <w:p>
      <w:pPr>
        <w:spacing w:before="240" w:after="120"/>
      </w:pPr>
      <w:r>
        <w:rPr>
          <w:b/>
          <w:color w:val="1A1A2E"/>
          <w:sz w:val="22"/>
        </w:rPr>
        <w:t>Outreach Cadence</w:t>
      </w:r>
    </w:p>
    <w:p>
      <w:pPr>
        <w:spacing w:after="120"/>
      </w:pPr>
      <w:r>
        <w:rPr>
          <w:color w:val="1A1A2E"/>
          <w:sz w:val="20"/>
        </w:rPr>
        <w:t>5–7 touch points over 21 days before breakup: Day 1 email → Day 3 email → Day 5 LinkedIn → Day 7 email → Day 10 LinkedIn DM → Day 14 email → Day 21 breakup.</w:t>
      </w:r>
    </w:p>
    <w:p>
      <w:pPr>
        <w:spacing w:before="360" w:after="120"/>
        <w:pBdr>
          <w:bottom w:val="single" w:sz="6" w:space="4" w:color="00C28B"/>
        </w:pBdr>
      </w:pPr>
      <w:r>
        <w:rPr>
          <w:b/>
          <w:color w:val="00C28B"/>
          <w:sz w:val="26"/>
        </w:rPr>
        <w:t>7. NEGATIVE ICP — WHO NOT TO CHASE</w:t>
      </w:r>
    </w:p>
    <w:tbl>
      <w:tblPr>
        <w:tblStyle w:val="TableGrid"/>
        <w:tblW w:type="auto" w:w="0"/>
        <w:jc w:val="center"/>
        <w:tblLook w:firstColumn="1" w:firstRow="1" w:lastColumn="0" w:lastRow="0" w:noHBand="0" w:noVBand="1" w:val="04A0"/>
      </w:tblPr>
      <w:tblGrid>
        <w:gridCol w:w="3022"/>
        <w:gridCol w:w="3022"/>
        <w:gridCol w:w="3022"/>
      </w:tblGrid>
      <w:tr>
        <w:tc>
          <w:tcPr>
            <w:tcW w:type="dxa" w:w="2592"/>
            <w:shd w:val="clear" w:color="auto" w:fill="1A1A2E"/>
          </w:tcPr>
          <w:p>
            <w:pPr>
              <w:jc w:val="center"/>
            </w:pPr>
            <w:r/>
            <w:r>
              <w:rPr>
                <w:b/>
                <w:color w:val="FFFFFF"/>
                <w:sz w:val="18"/>
              </w:rPr>
              <w:t>Disqualifier</w:t>
            </w:r>
          </w:p>
        </w:tc>
        <w:tc>
          <w:tcPr>
            <w:tcW w:type="dxa" w:w="3168"/>
            <w:shd w:val="clear" w:color="auto" w:fill="1A1A2E"/>
          </w:tcPr>
          <w:p>
            <w:pPr>
              <w:jc w:val="center"/>
            </w:pPr>
            <w:r/>
            <w:r>
              <w:rPr>
                <w:b/>
                <w:color w:val="FFFFFF"/>
                <w:sz w:val="18"/>
              </w:rPr>
              <w:t>Red Flag</w:t>
            </w:r>
          </w:p>
        </w:tc>
        <w:tc>
          <w:tcPr>
            <w:tcW w:type="dxa" w:w="3744"/>
            <w:shd w:val="clear" w:color="auto" w:fill="1A1A2E"/>
          </w:tcPr>
          <w:p>
            <w:pPr>
              <w:jc w:val="center"/>
            </w:pPr>
            <w:r/>
            <w:r>
              <w:rPr>
                <w:b/>
                <w:color w:val="FFFFFF"/>
                <w:sz w:val="18"/>
              </w:rPr>
              <w:t>Why It Disqualifies</w:t>
            </w:r>
          </w:p>
        </w:tc>
      </w:tr>
      <w:tr>
        <w:tc>
          <w:tcPr>
            <w:tcW w:type="dxa" w:w="2592"/>
            <w:shd w:val="clear" w:color="auto" w:fill="F4F4F4"/>
          </w:tcPr>
          <w:p>
            <w:r/>
            <w:r>
              <w:rPr>
                <w:color w:val="1A1A2E"/>
                <w:sz w:val="18"/>
              </w:rPr>
              <w:t>Consumer product</w:t>
            </w:r>
          </w:p>
        </w:tc>
        <w:tc>
          <w:tcPr>
            <w:tcW w:type="dxa" w:w="3168"/>
            <w:shd w:val="clear" w:color="auto" w:fill="F4F4F4"/>
          </w:tcPr>
          <w:p>
            <w:r/>
            <w:r>
              <w:rPr>
                <w:color w:val="1A1A2E"/>
                <w:sz w:val="18"/>
              </w:rPr>
              <w:t>B2C, marketplace, consumer app</w:t>
            </w:r>
          </w:p>
        </w:tc>
        <w:tc>
          <w:tcPr>
            <w:tcW w:type="dxa" w:w="3744"/>
            <w:shd w:val="clear" w:color="auto" w:fill="F4F4F4"/>
          </w:tcPr>
          <w:p>
            <w:r/>
            <w:r>
              <w:rPr>
                <w:color w:val="1A1A2E"/>
                <w:sz w:val="18"/>
              </w:rPr>
              <w:t>Outbound doesn't work for consumer; wrong motion entirely</w:t>
            </w:r>
          </w:p>
        </w:tc>
      </w:tr>
      <w:tr>
        <w:tc>
          <w:tcPr>
            <w:tcW w:type="dxa" w:w="2592"/>
            <w:shd w:val="clear" w:color="auto" w:fill="FFFFFF"/>
          </w:tcPr>
          <w:p>
            <w:r/>
            <w:r>
              <w:rPr>
                <w:color w:val="1A1A2E"/>
                <w:sz w:val="18"/>
              </w:rPr>
              <w:t>ACV below $3K</w:t>
            </w:r>
          </w:p>
        </w:tc>
        <w:tc>
          <w:tcPr>
            <w:tcW w:type="dxa" w:w="3168"/>
            <w:shd w:val="clear" w:color="auto" w:fill="FFFFFF"/>
          </w:tcPr>
          <w:p>
            <w:r/>
            <w:r>
              <w:rPr>
                <w:color w:val="1A1A2E"/>
                <w:sz w:val="18"/>
              </w:rPr>
              <w:t>Pricing page shows plans under $250/month</w:t>
            </w:r>
          </w:p>
        </w:tc>
        <w:tc>
          <w:tcPr>
            <w:tcW w:type="dxa" w:w="3744"/>
            <w:shd w:val="clear" w:color="auto" w:fill="FFFFFF"/>
          </w:tcPr>
          <w:p>
            <w:r/>
            <w:r>
              <w:rPr>
                <w:color w:val="1A1A2E"/>
                <w:sz w:val="18"/>
              </w:rPr>
              <w:t>Math doesn't work — outbound CAC exceeds LTV</w:t>
            </w:r>
          </w:p>
        </w:tc>
      </w:tr>
      <w:tr>
        <w:tc>
          <w:tcPr>
            <w:tcW w:type="dxa" w:w="2592"/>
            <w:shd w:val="clear" w:color="auto" w:fill="F4F4F4"/>
          </w:tcPr>
          <w:p>
            <w:r/>
            <w:r>
              <w:rPr>
                <w:color w:val="1A1A2E"/>
                <w:sz w:val="18"/>
              </w:rPr>
              <w:t>Pre-revenue</w:t>
            </w:r>
          </w:p>
        </w:tc>
        <w:tc>
          <w:tcPr>
            <w:tcW w:type="dxa" w:w="3168"/>
            <w:shd w:val="clear" w:color="auto" w:fill="F4F4F4"/>
          </w:tcPr>
          <w:p>
            <w:r/>
            <w:r>
              <w:rPr>
                <w:color w:val="1A1A2E"/>
                <w:sz w:val="18"/>
              </w:rPr>
              <w:t>No clients mentioned, 'beta' or 'waitlist' language</w:t>
            </w:r>
          </w:p>
        </w:tc>
        <w:tc>
          <w:tcPr>
            <w:tcW w:type="dxa" w:w="3744"/>
            <w:shd w:val="clear" w:color="auto" w:fill="F4F4F4"/>
          </w:tcPr>
          <w:p>
            <w:r/>
            <w:r>
              <w:rPr>
                <w:color w:val="1A1A2E"/>
                <w:sz w:val="18"/>
              </w:rPr>
              <w:t>No ICP to build the system on; no case studies to prove</w:t>
            </w:r>
          </w:p>
        </w:tc>
      </w:tr>
      <w:tr>
        <w:tc>
          <w:tcPr>
            <w:tcW w:type="dxa" w:w="2592"/>
            <w:shd w:val="clear" w:color="auto" w:fill="FFFFFF"/>
          </w:tcPr>
          <w:p>
            <w:r/>
            <w:r>
              <w:rPr>
                <w:color w:val="1A1A2E"/>
                <w:sz w:val="18"/>
              </w:rPr>
              <w:t>Full RevOps stack</w:t>
            </w:r>
          </w:p>
        </w:tc>
        <w:tc>
          <w:tcPr>
            <w:tcW w:type="dxa" w:w="3168"/>
            <w:shd w:val="clear" w:color="auto" w:fill="FFFFFF"/>
          </w:tcPr>
          <w:p>
            <w:r/>
            <w:r>
              <w:rPr>
                <w:color w:val="1A1A2E"/>
                <w:sz w:val="18"/>
              </w:rPr>
              <w:t>Outreach + Salesloft + 6sense + 5-person RevOps team</w:t>
            </w:r>
          </w:p>
        </w:tc>
        <w:tc>
          <w:tcPr>
            <w:tcW w:type="dxa" w:w="3744"/>
            <w:shd w:val="clear" w:color="auto" w:fill="FFFFFF"/>
          </w:tcPr>
          <w:p>
            <w:r/>
            <w:r>
              <w:rPr>
                <w:color w:val="1A1A2E"/>
                <w:sz w:val="18"/>
              </w:rPr>
              <w:t>Already built. They need optimisation, not a build</w:t>
            </w:r>
          </w:p>
        </w:tc>
      </w:tr>
      <w:tr>
        <w:tc>
          <w:tcPr>
            <w:tcW w:type="dxa" w:w="2592"/>
            <w:shd w:val="clear" w:color="auto" w:fill="F4F4F4"/>
          </w:tcPr>
          <w:p>
            <w:r/>
            <w:r>
              <w:rPr>
                <w:color w:val="1A1A2E"/>
                <w:sz w:val="18"/>
              </w:rPr>
              <w:t>Government / public sector</w:t>
            </w:r>
          </w:p>
        </w:tc>
        <w:tc>
          <w:tcPr>
            <w:tcW w:type="dxa" w:w="3168"/>
            <w:shd w:val="clear" w:color="auto" w:fill="F4F4F4"/>
          </w:tcPr>
          <w:p>
            <w:r/>
            <w:r>
              <w:rPr>
                <w:color w:val="1A1A2E"/>
                <w:sz w:val="18"/>
              </w:rPr>
              <w:t>RFP processes, grant-funded</w:t>
            </w:r>
          </w:p>
        </w:tc>
        <w:tc>
          <w:tcPr>
            <w:tcW w:type="dxa" w:w="3744"/>
            <w:shd w:val="clear" w:color="auto" w:fill="F4F4F4"/>
          </w:tcPr>
          <w:p>
            <w:r/>
            <w:r>
              <w:rPr>
                <w:color w:val="1A1A2E"/>
                <w:sz w:val="18"/>
              </w:rPr>
              <w:t>12+ month cycles, price-driven, wrong motion</w:t>
            </w:r>
          </w:p>
        </w:tc>
      </w:tr>
      <w:tr>
        <w:tc>
          <w:tcPr>
            <w:tcW w:type="dxa" w:w="2592"/>
            <w:shd w:val="clear" w:color="auto" w:fill="FFFFFF"/>
          </w:tcPr>
          <w:p>
            <w:r/>
            <w:r>
              <w:rPr>
                <w:color w:val="1A1A2E"/>
                <w:sz w:val="18"/>
              </w:rPr>
              <w:t>Non-English primary market</w:t>
            </w:r>
          </w:p>
        </w:tc>
        <w:tc>
          <w:tcPr>
            <w:tcW w:type="dxa" w:w="3168"/>
            <w:shd w:val="clear" w:color="auto" w:fill="FFFFFF"/>
          </w:tcPr>
          <w:p>
            <w:r/>
            <w:r>
              <w:rPr>
                <w:color w:val="1A1A2E"/>
                <w:sz w:val="18"/>
              </w:rPr>
              <w:t>Primarily non-English markets, no US ambitions</w:t>
            </w:r>
          </w:p>
        </w:tc>
        <w:tc>
          <w:tcPr>
            <w:tcW w:type="dxa" w:w="3744"/>
            <w:shd w:val="clear" w:color="auto" w:fill="FFFFFF"/>
          </w:tcPr>
          <w:p>
            <w:r/>
            <w:r>
              <w:rPr>
                <w:color w:val="1A1A2E"/>
                <w:sz w:val="18"/>
              </w:rPr>
              <w:t>Sequences won't land; culture mismatch</w:t>
            </w:r>
          </w:p>
        </w:tc>
      </w:tr>
      <w:tr>
        <w:tc>
          <w:tcPr>
            <w:tcW w:type="dxa" w:w="2592"/>
            <w:shd w:val="clear" w:color="auto" w:fill="F4F4F4"/>
          </w:tcPr>
          <w:p>
            <w:r/>
            <w:r>
              <w:rPr>
                <w:color w:val="1A1A2E"/>
                <w:sz w:val="18"/>
              </w:rPr>
              <w:t>Services with compliance moat</w:t>
            </w:r>
          </w:p>
        </w:tc>
        <w:tc>
          <w:tcPr>
            <w:tcW w:type="dxa" w:w="3168"/>
            <w:shd w:val="clear" w:color="auto" w:fill="F4F4F4"/>
          </w:tcPr>
          <w:p>
            <w:r/>
            <w:r>
              <w:rPr>
                <w:color w:val="1A1A2E"/>
                <w:sz w:val="18"/>
              </w:rPr>
              <w:t>Medical devices, regulated pharma, selling TO regulators</w:t>
            </w:r>
          </w:p>
        </w:tc>
        <w:tc>
          <w:tcPr>
            <w:tcW w:type="dxa" w:w="3744"/>
            <w:shd w:val="clear" w:color="auto" w:fill="F4F4F4"/>
          </w:tcPr>
          <w:p>
            <w:r/>
            <w:r>
              <w:rPr>
                <w:color w:val="1A1A2E"/>
                <w:sz w:val="18"/>
              </w:rPr>
              <w:t>Outbound banned or heavily restricted; legal risk</w:t>
            </w:r>
          </w:p>
        </w:tc>
      </w:tr>
      <w:tr>
        <w:tc>
          <w:tcPr>
            <w:tcW w:type="dxa" w:w="2592"/>
            <w:shd w:val="clear" w:color="auto" w:fill="FFFFFF"/>
          </w:tcPr>
          <w:p>
            <w:r/>
            <w:r>
              <w:rPr>
                <w:color w:val="1A1A2E"/>
                <w:sz w:val="18"/>
              </w:rPr>
              <w:t>Founder who wants control</w:t>
            </w:r>
          </w:p>
        </w:tc>
        <w:tc>
          <w:tcPr>
            <w:tcW w:type="dxa" w:w="3168"/>
            <w:shd w:val="clear" w:color="auto" w:fill="FFFFFF"/>
          </w:tcPr>
          <w:p>
            <w:r/>
            <w:r>
              <w:rPr>
                <w:color w:val="1A1A2E"/>
                <w:sz w:val="18"/>
              </w:rPr>
              <w:t>'I want to oversee every email'</w:t>
            </w:r>
          </w:p>
        </w:tc>
        <w:tc>
          <w:tcPr>
            <w:tcW w:type="dxa" w:w="3744"/>
            <w:shd w:val="clear" w:color="auto" w:fill="FFFFFF"/>
          </w:tcPr>
          <w:p>
            <w:r/>
            <w:r>
              <w:rPr>
                <w:color w:val="1A1A2E"/>
                <w:sz w:val="18"/>
              </w:rPr>
              <w:t>The system can't run with manual review on every touchpoint</w:t>
            </w:r>
          </w:p>
        </w:tc>
      </w:tr>
      <w:tr>
        <w:tc>
          <w:tcPr>
            <w:tcW w:type="dxa" w:w="2592"/>
            <w:shd w:val="clear" w:color="auto" w:fill="F4F4F4"/>
          </w:tcPr>
          <w:p>
            <w:r/>
            <w:r>
              <w:rPr>
                <w:color w:val="1A1A2E"/>
                <w:sz w:val="18"/>
              </w:rPr>
              <w:t>No budget signal</w:t>
            </w:r>
          </w:p>
        </w:tc>
        <w:tc>
          <w:tcPr>
            <w:tcW w:type="dxa" w:w="3168"/>
            <w:shd w:val="clear" w:color="auto" w:fill="F4F4F4"/>
          </w:tcPr>
          <w:p>
            <w:r/>
            <w:r>
              <w:rPr>
                <w:color w:val="1A1A2E"/>
                <w:sz w:val="18"/>
              </w:rPr>
              <w:t>Bootstrapped, no funding, &lt;$300K ARR, free tools only</w:t>
            </w:r>
          </w:p>
        </w:tc>
        <w:tc>
          <w:tcPr>
            <w:tcW w:type="dxa" w:w="3744"/>
            <w:shd w:val="clear" w:color="auto" w:fill="F4F4F4"/>
          </w:tcPr>
          <w:p>
            <w:r/>
            <w:r>
              <w:rPr>
                <w:color w:val="1A1A2E"/>
                <w:sz w:val="18"/>
              </w:rPr>
              <w:t>Can't afford the retainer; will churn at first slow month</w:t>
            </w:r>
          </w:p>
        </w:tc>
      </w:tr>
      <w:tr>
        <w:tc>
          <w:tcPr>
            <w:tcW w:type="dxa" w:w="2592"/>
            <w:shd w:val="clear" w:color="auto" w:fill="FFFFFF"/>
          </w:tcPr>
          <w:p>
            <w:r/>
            <w:r>
              <w:rPr>
                <w:color w:val="1A1A2E"/>
                <w:sz w:val="18"/>
              </w:rPr>
              <w:t>Wrong sales motion</w:t>
            </w:r>
          </w:p>
        </w:tc>
        <w:tc>
          <w:tcPr>
            <w:tcW w:type="dxa" w:w="3168"/>
            <w:shd w:val="clear" w:color="auto" w:fill="FFFFFF"/>
          </w:tcPr>
          <w:p>
            <w:r/>
            <w:r>
              <w:rPr>
                <w:color w:val="1A1A2E"/>
                <w:sz w:val="18"/>
              </w:rPr>
              <w:t>PLG-only, usage-based with no sales touch</w:t>
            </w:r>
          </w:p>
        </w:tc>
        <w:tc>
          <w:tcPr>
            <w:tcW w:type="dxa" w:w="3744"/>
            <w:shd w:val="clear" w:color="auto" w:fill="FFFFFF"/>
          </w:tcPr>
          <w:p>
            <w:r/>
            <w:r>
              <w:rPr>
                <w:color w:val="1A1A2E"/>
                <w:sz w:val="18"/>
              </w:rPr>
              <w:t>The outbound motion is structurally irrelevant to their model</w:t>
            </w:r>
          </w:p>
        </w:tc>
      </w:tr>
      <w:tr>
        <w:tc>
          <w:tcPr>
            <w:tcW w:type="dxa" w:w="2592"/>
            <w:shd w:val="clear" w:color="auto" w:fill="F4F4F4"/>
          </w:tcPr>
          <w:p>
            <w:r/>
            <w:r>
              <w:rPr>
                <w:color w:val="1A1A2E"/>
                <w:sz w:val="18"/>
              </w:rPr>
              <w:t>Instant results mindset</w:t>
            </w:r>
          </w:p>
        </w:tc>
        <w:tc>
          <w:tcPr>
            <w:tcW w:type="dxa" w:w="3168"/>
            <w:shd w:val="clear" w:color="auto" w:fill="F4F4F4"/>
          </w:tcPr>
          <w:p>
            <w:r/>
            <w:r>
              <w:rPr>
                <w:color w:val="1A1A2E"/>
                <w:sz w:val="18"/>
              </w:rPr>
              <w:t>'We need pipeline in two weeks'</w:t>
            </w:r>
          </w:p>
        </w:tc>
        <w:tc>
          <w:tcPr>
            <w:tcW w:type="dxa" w:w="3744"/>
            <w:shd w:val="clear" w:color="auto" w:fill="F4F4F4"/>
          </w:tcPr>
          <w:p>
            <w:r/>
            <w:r>
              <w:rPr>
                <w:color w:val="1A1A2E"/>
                <w:sz w:val="18"/>
              </w:rPr>
              <w:t>90-day build is minimum; unrealistic expectations = churn</w:t>
            </w:r>
          </w:p>
        </w:tc>
      </w:tr>
    </w:tbl>
    <w:p/>
    <w:p>
      <w:pPr>
        <w:spacing w:before="360" w:after="120"/>
        <w:pBdr>
          <w:bottom w:val="single" w:sz="6" w:space="4" w:color="00C28B"/>
        </w:pBdr>
      </w:pPr>
      <w:r>
        <w:rPr>
          <w:b/>
          <w:color w:val="00C28B"/>
          <w:sz w:val="26"/>
        </w:rPr>
        <w:t>8. ICP SCORING RUBRIC (100 POINTS)</w:t>
      </w:r>
    </w:p>
    <w:tbl>
      <w:tblPr>
        <w:tblStyle w:val="TableGrid"/>
        <w:tblW w:type="auto" w:w="0"/>
        <w:jc w:val="center"/>
        <w:tblLook w:firstColumn="1" w:firstRow="1" w:lastColumn="0" w:lastRow="0" w:noHBand="0" w:noVBand="1" w:val="04A0"/>
      </w:tblPr>
      <w:tblGrid>
        <w:gridCol w:w="4533"/>
        <w:gridCol w:w="4533"/>
      </w:tblGrid>
      <w:tr>
        <w:tc>
          <w:tcPr>
            <w:tcW w:type="dxa" w:w="6480"/>
            <w:shd w:val="clear" w:color="auto" w:fill="1A1A2E"/>
          </w:tcPr>
          <w:p>
            <w:pPr>
              <w:jc w:val="center"/>
            </w:pPr>
            <w:r/>
            <w:r>
              <w:rPr>
                <w:b/>
                <w:color w:val="FFFFFF"/>
                <w:sz w:val="18"/>
              </w:rPr>
              <w:t>Category</w:t>
            </w:r>
          </w:p>
        </w:tc>
        <w:tc>
          <w:tcPr>
            <w:tcW w:type="dxa" w:w="3024"/>
            <w:shd w:val="clear" w:color="auto" w:fill="1A1A2E"/>
          </w:tcPr>
          <w:p>
            <w:pPr>
              <w:jc w:val="center"/>
            </w:pPr>
            <w:r/>
            <w:r>
              <w:rPr>
                <w:b/>
                <w:color w:val="FFFFFF"/>
                <w:sz w:val="18"/>
              </w:rPr>
              <w:t>Max Points</w:t>
            </w:r>
          </w:p>
        </w:tc>
      </w:tr>
      <w:tr>
        <w:tc>
          <w:tcPr>
            <w:tcW w:type="dxa" w:w="6480"/>
            <w:shd w:val="clear" w:color="auto" w:fill="F4F4F4"/>
          </w:tcPr>
          <w:p>
            <w:r/>
            <w:r>
              <w:rPr>
                <w:color w:val="1A1A2E"/>
                <w:sz w:val="18"/>
              </w:rPr>
              <w:t>Firmographic Fit</w:t>
            </w:r>
          </w:p>
        </w:tc>
        <w:tc>
          <w:tcPr>
            <w:tcW w:type="dxa" w:w="3024"/>
            <w:shd w:val="clear" w:color="auto" w:fill="F4F4F4"/>
          </w:tcPr>
          <w:p>
            <w:r/>
            <w:r>
              <w:rPr>
                <w:color w:val="1A1A2E"/>
                <w:sz w:val="18"/>
              </w:rPr>
              <w:t>25</w:t>
            </w:r>
          </w:p>
        </w:tc>
      </w:tr>
      <w:tr>
        <w:tc>
          <w:tcPr>
            <w:tcW w:type="dxa" w:w="6480"/>
            <w:shd w:val="clear" w:color="auto" w:fill="FFFFFF"/>
          </w:tcPr>
          <w:p>
            <w:r/>
            <w:r>
              <w:rPr>
                <w:color w:val="1A1A2E"/>
                <w:sz w:val="18"/>
              </w:rPr>
              <w:t>Technographic Fit</w:t>
            </w:r>
          </w:p>
        </w:tc>
        <w:tc>
          <w:tcPr>
            <w:tcW w:type="dxa" w:w="3024"/>
            <w:shd w:val="clear" w:color="auto" w:fill="FFFFFF"/>
          </w:tcPr>
          <w:p>
            <w:r/>
            <w:r>
              <w:rPr>
                <w:color w:val="1A1A2E"/>
                <w:sz w:val="18"/>
              </w:rPr>
              <w:t>15</w:t>
            </w:r>
          </w:p>
        </w:tc>
      </w:tr>
      <w:tr>
        <w:tc>
          <w:tcPr>
            <w:tcW w:type="dxa" w:w="6480"/>
            <w:shd w:val="clear" w:color="auto" w:fill="F4F4F4"/>
          </w:tcPr>
          <w:p>
            <w:r/>
            <w:r>
              <w:rPr>
                <w:color w:val="1A1A2E"/>
                <w:sz w:val="18"/>
              </w:rPr>
              <w:t>Pain Point Alignment</w:t>
            </w:r>
          </w:p>
        </w:tc>
        <w:tc>
          <w:tcPr>
            <w:tcW w:type="dxa" w:w="3024"/>
            <w:shd w:val="clear" w:color="auto" w:fill="F4F4F4"/>
          </w:tcPr>
          <w:p>
            <w:r/>
            <w:r>
              <w:rPr>
                <w:color w:val="1A1A2E"/>
                <w:sz w:val="18"/>
              </w:rPr>
              <w:t>20</w:t>
            </w:r>
          </w:p>
        </w:tc>
      </w:tr>
      <w:tr>
        <w:tc>
          <w:tcPr>
            <w:tcW w:type="dxa" w:w="6480"/>
            <w:shd w:val="clear" w:color="auto" w:fill="FFFFFF"/>
          </w:tcPr>
          <w:p>
            <w:r/>
            <w:r>
              <w:rPr>
                <w:color w:val="1A1A2E"/>
                <w:sz w:val="18"/>
              </w:rPr>
              <w:t>Budget Capacity</w:t>
            </w:r>
          </w:p>
        </w:tc>
        <w:tc>
          <w:tcPr>
            <w:tcW w:type="dxa" w:w="3024"/>
            <w:shd w:val="clear" w:color="auto" w:fill="FFFFFF"/>
          </w:tcPr>
          <w:p>
            <w:r/>
            <w:r>
              <w:rPr>
                <w:color w:val="1A1A2E"/>
                <w:sz w:val="18"/>
              </w:rPr>
              <w:t>20</w:t>
            </w:r>
          </w:p>
        </w:tc>
      </w:tr>
      <w:tr>
        <w:tc>
          <w:tcPr>
            <w:tcW w:type="dxa" w:w="6480"/>
            <w:shd w:val="clear" w:color="auto" w:fill="F4F4F4"/>
          </w:tcPr>
          <w:p>
            <w:r/>
            <w:r>
              <w:rPr>
                <w:color w:val="1A1A2E"/>
                <w:sz w:val="18"/>
              </w:rPr>
              <w:t>Contact Access</w:t>
            </w:r>
          </w:p>
        </w:tc>
        <w:tc>
          <w:tcPr>
            <w:tcW w:type="dxa" w:w="3024"/>
            <w:shd w:val="clear" w:color="auto" w:fill="F4F4F4"/>
          </w:tcPr>
          <w:p>
            <w:r/>
            <w:r>
              <w:rPr>
                <w:color w:val="1A1A2E"/>
                <w:sz w:val="18"/>
              </w:rPr>
              <w:t>10</w:t>
            </w:r>
          </w:p>
        </w:tc>
      </w:tr>
      <w:tr>
        <w:tc>
          <w:tcPr>
            <w:tcW w:type="dxa" w:w="6480"/>
            <w:shd w:val="clear" w:color="auto" w:fill="FFFFFF"/>
          </w:tcPr>
          <w:p>
            <w:r/>
            <w:r>
              <w:rPr>
                <w:color w:val="1A1A2E"/>
                <w:sz w:val="18"/>
              </w:rPr>
              <w:t>Timing Signals</w:t>
            </w:r>
          </w:p>
        </w:tc>
        <w:tc>
          <w:tcPr>
            <w:tcW w:type="dxa" w:w="3024"/>
            <w:shd w:val="clear" w:color="auto" w:fill="FFFFFF"/>
          </w:tcPr>
          <w:p>
            <w:r/>
            <w:r>
              <w:rPr>
                <w:color w:val="1A1A2E"/>
                <w:sz w:val="18"/>
              </w:rPr>
              <w:t>10</w:t>
            </w:r>
          </w:p>
        </w:tc>
      </w:tr>
      <w:tr>
        <w:tc>
          <w:tcPr>
            <w:tcW w:type="dxa" w:w="6480"/>
            <w:shd w:val="clear" w:color="auto" w:fill="F4F4F4"/>
          </w:tcPr>
          <w:p>
            <w:r/>
            <w:r>
              <w:rPr>
                <w:color w:val="1A1A2E"/>
                <w:sz w:val="18"/>
              </w:rPr>
              <w:t>TOTAL</w:t>
            </w:r>
          </w:p>
        </w:tc>
        <w:tc>
          <w:tcPr>
            <w:tcW w:type="dxa" w:w="3024"/>
            <w:shd w:val="clear" w:color="auto" w:fill="F4F4F4"/>
          </w:tcPr>
          <w:p>
            <w:r/>
            <w:r>
              <w:rPr>
                <w:color w:val="1A1A2E"/>
                <w:sz w:val="18"/>
              </w:rPr>
              <w:t>100</w:t>
            </w:r>
          </w:p>
        </w:tc>
      </w:tr>
    </w:tbl>
    <w:p/>
    <w:p>
      <w:pPr>
        <w:spacing w:before="240" w:after="120"/>
      </w:pPr>
      <w:r>
        <w:rPr>
          <w:b/>
          <w:color w:val="1A1A2E"/>
          <w:sz w:val="22"/>
        </w:rPr>
        <w:t>Firmographic Fit — 25 points</w:t>
      </w:r>
    </w:p>
    <w:p>
      <w:pPr>
        <w:spacing w:after="60"/>
        <w:ind w:left="360"/>
      </w:pPr>
      <w:r>
        <w:rPr>
          <w:b/>
          <w:color w:val="00C28B"/>
          <w:sz w:val="20"/>
        </w:rPr>
        <w:t xml:space="preserve">25 pts (100%): </w:t>
      </w:r>
      <w:r>
        <w:rPr>
          <w:color w:val="1A1A2E"/>
          <w:sz w:val="20"/>
        </w:rPr>
        <w:t>B2B SaaS/services, 15–100 employees, $1M–$15M ARR, US/UK/CA/AUS, Series A+, hiring or recently funded</w:t>
      </w:r>
    </w:p>
    <w:p>
      <w:pPr>
        <w:spacing w:after="60"/>
        <w:ind w:left="360"/>
      </w:pPr>
      <w:r>
        <w:rPr>
          <w:b/>
          <w:color w:val="00C28B"/>
          <w:sz w:val="20"/>
        </w:rPr>
        <w:t xml:space="preserve">19 pts (75%): </w:t>
      </w:r>
      <w:r>
        <w:rPr>
          <w:color w:val="1A1A2E"/>
          <w:sz w:val="20"/>
        </w:rPr>
        <w:t>Meets 4 of 5 firmographic criteria — slightly outside ideal range</w:t>
      </w:r>
    </w:p>
    <w:p>
      <w:pPr>
        <w:spacing w:after="60"/>
        <w:ind w:left="360"/>
      </w:pPr>
      <w:r>
        <w:rPr>
          <w:b/>
          <w:color w:val="00C28B"/>
          <w:sz w:val="20"/>
        </w:rPr>
        <w:t xml:space="preserve">13 pts (50%): </w:t>
      </w:r>
      <w:r>
        <w:rPr>
          <w:color w:val="1A1A2E"/>
          <w:sz w:val="20"/>
        </w:rPr>
        <w:t>Meets 3 of 5 — one significant gap (e.g. right industry, right stage, but revenue unknown)</w:t>
      </w:r>
    </w:p>
    <w:p>
      <w:pPr>
        <w:spacing w:after="60"/>
        <w:ind w:left="360"/>
      </w:pPr>
      <w:r>
        <w:rPr>
          <w:b/>
          <w:color w:val="00C28B"/>
          <w:sz w:val="20"/>
        </w:rPr>
        <w:t xml:space="preserve">6 pts (25%): </w:t>
      </w:r>
      <w:r>
        <w:rPr>
          <w:color w:val="1A1A2E"/>
          <w:sz w:val="20"/>
        </w:rPr>
        <w:t>Meets 1–2 criteria — marginal fit, major unknown on budget or stage</w:t>
      </w:r>
    </w:p>
    <w:p>
      <w:pPr>
        <w:spacing w:after="60"/>
        <w:ind w:left="360"/>
      </w:pPr>
      <w:r>
        <w:rPr>
          <w:b/>
          <w:color w:val="00C28B"/>
          <w:sz w:val="20"/>
        </w:rPr>
        <w:t xml:space="preserve">0 pts (0%): </w:t>
      </w:r>
      <w:r>
        <w:rPr>
          <w:color w:val="1A1A2E"/>
          <w:sz w:val="20"/>
        </w:rPr>
        <w:t>Consumer, pre-revenue, &gt;300 employees without qualification, wrong geography</w:t>
      </w:r>
    </w:p>
    <w:p>
      <w:pPr>
        <w:spacing w:before="240" w:after="120"/>
      </w:pPr>
      <w:r>
        <w:rPr>
          <w:b/>
          <w:color w:val="1A1A2E"/>
          <w:sz w:val="22"/>
        </w:rPr>
        <w:t>Technographic Fit — 15 points</w:t>
      </w:r>
    </w:p>
    <w:p>
      <w:pPr>
        <w:spacing w:after="60"/>
        <w:ind w:left="360"/>
      </w:pPr>
      <w:r>
        <w:rPr>
          <w:b/>
          <w:color w:val="00C28B"/>
          <w:sz w:val="20"/>
        </w:rPr>
        <w:t xml:space="preserve">15 pts (100%): </w:t>
      </w:r>
      <w:r>
        <w:rPr>
          <w:color w:val="1A1A2E"/>
          <w:sz w:val="20"/>
        </w:rPr>
        <w:t>HubSpot/Pipedrive + Apollo/Instantly but no intelligence layer. No Outreach/Salesloft. Slack confirmed.</w:t>
      </w:r>
    </w:p>
    <w:p>
      <w:pPr>
        <w:spacing w:after="60"/>
        <w:ind w:left="360"/>
      </w:pPr>
      <w:r>
        <w:rPr>
          <w:b/>
          <w:color w:val="00C28B"/>
          <w:sz w:val="20"/>
        </w:rPr>
        <w:t xml:space="preserve">11 pts (75%): </w:t>
      </w:r>
      <w:r>
        <w:rPr>
          <w:color w:val="1A1A2E"/>
          <w:sz w:val="20"/>
        </w:rPr>
        <w:t>CRM confirmed, some email tool, sending domain exists, no RevOps function</w:t>
      </w:r>
    </w:p>
    <w:p>
      <w:pPr>
        <w:spacing w:after="60"/>
        <w:ind w:left="360"/>
      </w:pPr>
      <w:r>
        <w:rPr>
          <w:b/>
          <w:color w:val="00C28B"/>
          <w:sz w:val="20"/>
        </w:rPr>
        <w:t xml:space="preserve">8 pts (50%): </w:t>
      </w:r>
      <w:r>
        <w:rPr>
          <w:color w:val="1A1A2E"/>
          <w:sz w:val="20"/>
        </w:rPr>
        <w:t>HubSpot exists but unknown if using sequences; some paid tools visible</w:t>
      </w:r>
    </w:p>
    <w:p>
      <w:pPr>
        <w:spacing w:after="60"/>
        <w:ind w:left="360"/>
      </w:pPr>
      <w:r>
        <w:rPr>
          <w:b/>
          <w:color w:val="00C28B"/>
          <w:sz w:val="20"/>
        </w:rPr>
        <w:t xml:space="preserve">4 pts (25%): </w:t>
      </w:r>
      <w:r>
        <w:rPr>
          <w:color w:val="1A1A2E"/>
          <w:sz w:val="20"/>
        </w:rPr>
        <w:t>Only free tools visible; unclear if any outbound infrastructure</w:t>
      </w:r>
    </w:p>
    <w:p>
      <w:pPr>
        <w:spacing w:after="60"/>
        <w:ind w:left="360"/>
      </w:pPr>
      <w:r>
        <w:rPr>
          <w:b/>
          <w:color w:val="00C28B"/>
          <w:sz w:val="20"/>
        </w:rPr>
        <w:t xml:space="preserve">0 pts (0%): </w:t>
      </w:r>
      <w:r>
        <w:rPr>
          <w:color w:val="1A1A2E"/>
          <w:sz w:val="20"/>
        </w:rPr>
        <w:t>Full enterprise stack (Salesforce + Outreach + 6sense) OR no tools at all</w:t>
      </w:r>
    </w:p>
    <w:p>
      <w:pPr>
        <w:spacing w:before="240" w:after="120"/>
      </w:pPr>
      <w:r>
        <w:rPr>
          <w:b/>
          <w:color w:val="1A1A2E"/>
          <w:sz w:val="22"/>
        </w:rPr>
        <w:t>Pain Point Alignment — 20 points</w:t>
      </w:r>
    </w:p>
    <w:p>
      <w:pPr>
        <w:spacing w:after="60"/>
        <w:ind w:left="360"/>
      </w:pPr>
      <w:r>
        <w:rPr>
          <w:b/>
          <w:color w:val="00C28B"/>
          <w:sz w:val="20"/>
        </w:rPr>
        <w:t xml:space="preserve">20 pts (100%): </w:t>
      </w:r>
      <w:r>
        <w:rPr>
          <w:color w:val="1A1A2E"/>
          <w:sz w:val="20"/>
        </w:rPr>
        <w:t>Observable signal: founder posting about sales struggles, hiring SDR, referral program, stalled growth</w:t>
      </w:r>
    </w:p>
    <w:p>
      <w:pPr>
        <w:spacing w:after="60"/>
        <w:ind w:left="360"/>
      </w:pPr>
      <w:r>
        <w:rPr>
          <w:b/>
          <w:color w:val="00C28B"/>
          <w:sz w:val="20"/>
        </w:rPr>
        <w:t xml:space="preserve">15 pts (75%): </w:t>
      </w:r>
      <w:r>
        <w:rPr>
          <w:color w:val="1A1A2E"/>
          <w:sz w:val="20"/>
        </w:rPr>
        <w:t>Inferred pain: no sales hires, founder in sales role, low LinkedIn activity, product &gt;2 years old</w:t>
      </w:r>
    </w:p>
    <w:p>
      <w:pPr>
        <w:spacing w:after="60"/>
        <w:ind w:left="360"/>
      </w:pPr>
      <w:r>
        <w:rPr>
          <w:b/>
          <w:color w:val="00C28B"/>
          <w:sz w:val="20"/>
        </w:rPr>
        <w:t xml:space="preserve">10 pts (50%): </w:t>
      </w:r>
      <w:r>
        <w:rPr>
          <w:color w:val="1A1A2E"/>
          <w:sz w:val="20"/>
        </w:rPr>
        <w:t>Pain likely exists but no observable confirmation; needs discovery to validate</w:t>
      </w:r>
    </w:p>
    <w:p>
      <w:pPr>
        <w:spacing w:after="60"/>
        <w:ind w:left="360"/>
      </w:pPr>
      <w:r>
        <w:rPr>
          <w:b/>
          <w:color w:val="00C28B"/>
          <w:sz w:val="20"/>
        </w:rPr>
        <w:t xml:space="preserve">5 pts (25%): </w:t>
      </w:r>
      <w:r>
        <w:rPr>
          <w:color w:val="1A1A2E"/>
          <w:sz w:val="20"/>
        </w:rPr>
        <w:t>Pain unclear; possible but not signalled. May already have a solution.</w:t>
      </w:r>
    </w:p>
    <w:p>
      <w:pPr>
        <w:spacing w:after="60"/>
        <w:ind w:left="360"/>
      </w:pPr>
      <w:r>
        <w:rPr>
          <w:b/>
          <w:color w:val="00C28B"/>
          <w:sz w:val="20"/>
        </w:rPr>
        <w:t xml:space="preserve">0 pts (0%): </w:t>
      </w:r>
      <w:r>
        <w:rPr>
          <w:color w:val="1A1A2E"/>
          <w:sz w:val="20"/>
        </w:rPr>
        <w:t>Clear signals of solved pain: full sales team, active outbound content, published pipeline metrics</w:t>
      </w:r>
    </w:p>
    <w:p>
      <w:pPr>
        <w:spacing w:before="240" w:after="120"/>
      </w:pPr>
      <w:r>
        <w:rPr>
          <w:b/>
          <w:color w:val="1A1A2E"/>
          <w:sz w:val="22"/>
        </w:rPr>
        <w:t>Budget Capacity — 20 points</w:t>
      </w:r>
    </w:p>
    <w:p>
      <w:pPr>
        <w:spacing w:after="60"/>
        <w:ind w:left="360"/>
      </w:pPr>
      <w:r>
        <w:rPr>
          <w:b/>
          <w:color w:val="00C28B"/>
          <w:sz w:val="20"/>
        </w:rPr>
        <w:t xml:space="preserve">20 pts (100%): </w:t>
      </w:r>
      <w:r>
        <w:rPr>
          <w:color w:val="1A1A2E"/>
          <w:sz w:val="20"/>
        </w:rPr>
        <w:t>Series A/B funded in last 18 months, or ARR &gt;$2M with paid tool stack visible, ACV &gt;$15K</w:t>
      </w:r>
    </w:p>
    <w:p>
      <w:pPr>
        <w:spacing w:after="60"/>
        <w:ind w:left="360"/>
      </w:pPr>
      <w:r>
        <w:rPr>
          <w:b/>
          <w:color w:val="00C28B"/>
          <w:sz w:val="20"/>
        </w:rPr>
        <w:t xml:space="preserve">15 pts (75%): </w:t>
      </w:r>
      <w:r>
        <w:rPr>
          <w:color w:val="1A1A2E"/>
          <w:sz w:val="20"/>
        </w:rPr>
        <w:t>Funded (any round) or $1M+ ARR, paying for at least one sales tool</w:t>
      </w:r>
    </w:p>
    <w:p>
      <w:pPr>
        <w:spacing w:after="60"/>
        <w:ind w:left="360"/>
      </w:pPr>
      <w:r>
        <w:rPr>
          <w:b/>
          <w:color w:val="00C28B"/>
          <w:sz w:val="20"/>
        </w:rPr>
        <w:t xml:space="preserve">10 pts (50%): </w:t>
      </w:r>
      <w:r>
        <w:rPr>
          <w:color w:val="1A1A2E"/>
          <w:sz w:val="20"/>
        </w:rPr>
        <w:t>Revenue exists, some budget signals, but funding and ARR unknown; need discovery</w:t>
      </w:r>
    </w:p>
    <w:p>
      <w:pPr>
        <w:spacing w:after="60"/>
        <w:ind w:left="360"/>
      </w:pPr>
      <w:r>
        <w:rPr>
          <w:b/>
          <w:color w:val="00C28B"/>
          <w:sz w:val="20"/>
        </w:rPr>
        <w:t xml:space="preserve">5 pts (25%): </w:t>
      </w:r>
      <w:r>
        <w:rPr>
          <w:color w:val="1A1A2E"/>
          <w:sz w:val="20"/>
        </w:rPr>
        <w:t>Bootstrapped signals, small team, few paid tools; budget uncertain</w:t>
      </w:r>
    </w:p>
    <w:p>
      <w:pPr>
        <w:spacing w:after="60"/>
        <w:ind w:left="360"/>
      </w:pPr>
      <w:r>
        <w:rPr>
          <w:b/>
          <w:color w:val="00C28B"/>
          <w:sz w:val="20"/>
        </w:rPr>
        <w:t xml:space="preserve">0 pts (0%): </w:t>
      </w:r>
      <w:r>
        <w:rPr>
          <w:color w:val="1A1A2E"/>
          <w:sz w:val="20"/>
        </w:rPr>
        <w:t>No revenue signals, no funding, free tools only, &lt;5 employees</w:t>
      </w:r>
    </w:p>
    <w:p>
      <w:pPr>
        <w:spacing w:before="240" w:after="120"/>
      </w:pPr>
      <w:r>
        <w:rPr>
          <w:b/>
          <w:color w:val="1A1A2E"/>
          <w:sz w:val="22"/>
        </w:rPr>
        <w:t>Contact Access — 10 points</w:t>
      </w:r>
    </w:p>
    <w:p>
      <w:pPr>
        <w:spacing w:after="60"/>
        <w:ind w:left="360"/>
      </w:pPr>
      <w:r>
        <w:rPr>
          <w:b/>
          <w:color w:val="00C28B"/>
          <w:sz w:val="20"/>
        </w:rPr>
        <w:t xml:space="preserve">10 pts (100%): </w:t>
      </w:r>
      <w:r>
        <w:rPr>
          <w:color w:val="1A1A2E"/>
          <w:sz w:val="20"/>
        </w:rPr>
        <w:t>Decision maker (CEO/CRO/VP Sales) identified, email found, LinkedIn active, warm path available</w:t>
      </w:r>
    </w:p>
    <w:p>
      <w:pPr>
        <w:spacing w:after="60"/>
        <w:ind w:left="360"/>
      </w:pPr>
      <w:r>
        <w:rPr>
          <w:b/>
          <w:color w:val="00C28B"/>
          <w:sz w:val="20"/>
        </w:rPr>
        <w:t xml:space="preserve">8 pts (75%): </w:t>
      </w:r>
      <w:r>
        <w:rPr>
          <w:color w:val="1A1A2E"/>
          <w:sz w:val="20"/>
        </w:rPr>
        <w:t>Decision maker identified, email findable via Hunter, no warm path</w:t>
      </w:r>
    </w:p>
    <w:p>
      <w:pPr>
        <w:spacing w:after="60"/>
        <w:ind w:left="360"/>
      </w:pPr>
      <w:r>
        <w:rPr>
          <w:b/>
          <w:color w:val="00C28B"/>
          <w:sz w:val="20"/>
        </w:rPr>
        <w:t xml:space="preserve">5 pts (50%): </w:t>
      </w:r>
      <w:r>
        <w:rPr>
          <w:color w:val="1A1A2E"/>
          <w:sz w:val="20"/>
        </w:rPr>
        <w:t>Company known, decision maker title known but specific person not confirmed</w:t>
      </w:r>
    </w:p>
    <w:p>
      <w:pPr>
        <w:spacing w:after="60"/>
        <w:ind w:left="360"/>
      </w:pPr>
      <w:r>
        <w:rPr>
          <w:b/>
          <w:color w:val="00C28B"/>
          <w:sz w:val="20"/>
        </w:rPr>
        <w:t xml:space="preserve">2 pts (25%): </w:t>
      </w:r>
      <w:r>
        <w:rPr>
          <w:color w:val="1A1A2E"/>
          <w:sz w:val="20"/>
        </w:rPr>
        <w:t>Company fits but no named contact found; will need further research</w:t>
      </w:r>
    </w:p>
    <w:p>
      <w:pPr>
        <w:spacing w:after="60"/>
        <w:ind w:left="360"/>
      </w:pPr>
      <w:r>
        <w:rPr>
          <w:b/>
          <w:color w:val="00C28B"/>
          <w:sz w:val="20"/>
        </w:rPr>
        <w:t xml:space="preserve">0 pts (0%): </w:t>
      </w:r>
      <w:r>
        <w:rPr>
          <w:color w:val="1A1A2E"/>
          <w:sz w:val="20"/>
        </w:rPr>
        <w:t>No identifiable decision maker; gatekeeper-only access</w:t>
      </w:r>
    </w:p>
    <w:p>
      <w:pPr>
        <w:spacing w:before="240" w:after="120"/>
      </w:pPr>
      <w:r>
        <w:rPr>
          <w:b/>
          <w:color w:val="1A1A2E"/>
          <w:sz w:val="22"/>
        </w:rPr>
        <w:t>Timing Signals — 10 points</w:t>
      </w:r>
    </w:p>
    <w:p>
      <w:pPr>
        <w:spacing w:after="60"/>
        <w:ind w:left="360"/>
      </w:pPr>
      <w:r>
        <w:rPr>
          <w:b/>
          <w:color w:val="00C28B"/>
          <w:sz w:val="20"/>
        </w:rPr>
        <w:t xml:space="preserve">10 pts (100%): </w:t>
      </w:r>
      <w:r>
        <w:rPr>
          <w:color w:val="1A1A2E"/>
          <w:sz w:val="20"/>
        </w:rPr>
        <w:t>Active hiring signal + funding in last 6 months + clear urgency indicator (founder post, new exec, PH launch)</w:t>
      </w:r>
    </w:p>
    <w:p>
      <w:pPr>
        <w:spacing w:after="60"/>
        <w:ind w:left="360"/>
      </w:pPr>
      <w:r>
        <w:rPr>
          <w:b/>
          <w:color w:val="00C28B"/>
          <w:sz w:val="20"/>
        </w:rPr>
        <w:t xml:space="preserve">8 pts (75%): </w:t>
      </w:r>
      <w:r>
        <w:rPr>
          <w:color w:val="1A1A2E"/>
          <w:sz w:val="20"/>
        </w:rPr>
        <w:t>One strong signal (recent funding OR SDR job post OR founder LinkedIn complaint)</w:t>
      </w:r>
    </w:p>
    <w:p>
      <w:pPr>
        <w:spacing w:after="60"/>
        <w:ind w:left="360"/>
      </w:pPr>
      <w:r>
        <w:rPr>
          <w:b/>
          <w:color w:val="00C28B"/>
          <w:sz w:val="20"/>
        </w:rPr>
        <w:t xml:space="preserve">5 pts (50%): </w:t>
      </w:r>
      <w:r>
        <w:rPr>
          <w:color w:val="1A1A2E"/>
          <w:sz w:val="20"/>
        </w:rPr>
        <w:t>Steady state — no particular urgency trigger but profile fits</w:t>
      </w:r>
    </w:p>
    <w:p>
      <w:pPr>
        <w:spacing w:after="60"/>
        <w:ind w:left="360"/>
      </w:pPr>
      <w:r>
        <w:rPr>
          <w:b/>
          <w:color w:val="00C28B"/>
          <w:sz w:val="20"/>
        </w:rPr>
        <w:t xml:space="preserve">2 pts (25%): </w:t>
      </w:r>
      <w:r>
        <w:rPr>
          <w:color w:val="1A1A2E"/>
          <w:sz w:val="20"/>
        </w:rPr>
        <w:t>Cold account — no recent signals, profile fits but no urgency</w:t>
      </w:r>
    </w:p>
    <w:p>
      <w:pPr>
        <w:spacing w:after="60"/>
        <w:ind w:left="360"/>
      </w:pPr>
      <w:r>
        <w:rPr>
          <w:b/>
          <w:color w:val="00C28B"/>
          <w:sz w:val="20"/>
        </w:rPr>
        <w:t xml:space="preserve">0 pts (0%): </w:t>
      </w:r>
      <w:r>
        <w:rPr>
          <w:color w:val="1A1A2E"/>
          <w:sz w:val="20"/>
        </w:rPr>
        <w:t>Counter-signals: hiring freeze, negative press, leadership departure, competitor contract</w:t>
      </w:r>
    </w:p>
    <w:p>
      <w:pPr>
        <w:spacing w:before="240" w:after="120"/>
      </w:pPr>
      <w:r>
        <w:rPr>
          <w:b/>
          <w:color w:val="1A1A2E"/>
          <w:sz w:val="22"/>
        </w:rPr>
        <w:t>Grade Bands</w:t>
      </w:r>
    </w:p>
    <w:tbl>
      <w:tblPr>
        <w:tblStyle w:val="TableGrid"/>
        <w:tblW w:type="auto" w:w="0"/>
        <w:jc w:val="center"/>
        <w:tblLook w:firstColumn="1" w:firstRow="1" w:lastColumn="0" w:lastRow="0" w:noHBand="0" w:noVBand="1" w:val="04A0"/>
      </w:tblPr>
      <w:tblGrid>
        <w:gridCol w:w="3022"/>
        <w:gridCol w:w="3022"/>
        <w:gridCol w:w="3022"/>
      </w:tblGrid>
      <w:tr>
        <w:tc>
          <w:tcPr>
            <w:tcW w:type="dxa" w:w="864"/>
            <w:shd w:val="clear" w:color="auto" w:fill="1A1A2E"/>
          </w:tcPr>
          <w:p>
            <w:pPr>
              <w:jc w:val="center"/>
            </w:pPr>
            <w:r/>
            <w:r>
              <w:rPr>
                <w:b/>
                <w:color w:val="FFFFFF"/>
                <w:sz w:val="18"/>
              </w:rPr>
              <w:t>Grade</w:t>
            </w:r>
          </w:p>
        </w:tc>
        <w:tc>
          <w:tcPr>
            <w:tcW w:type="dxa" w:w="1008"/>
            <w:shd w:val="clear" w:color="auto" w:fill="1A1A2E"/>
          </w:tcPr>
          <w:p>
            <w:pPr>
              <w:jc w:val="center"/>
            </w:pPr>
            <w:r/>
            <w:r>
              <w:rPr>
                <w:b/>
                <w:color w:val="FFFFFF"/>
                <w:sz w:val="18"/>
              </w:rPr>
              <w:t>Score</w:t>
            </w:r>
          </w:p>
        </w:tc>
        <w:tc>
          <w:tcPr>
            <w:tcW w:type="dxa" w:w="7632"/>
            <w:shd w:val="clear" w:color="auto" w:fill="1A1A2E"/>
          </w:tcPr>
          <w:p>
            <w:pPr>
              <w:jc w:val="center"/>
            </w:pPr>
            <w:r/>
            <w:r>
              <w:rPr>
                <w:b/>
                <w:color w:val="FFFFFF"/>
                <w:sz w:val="18"/>
              </w:rPr>
              <w:t>Action</w:t>
            </w:r>
          </w:p>
        </w:tc>
      </w:tr>
      <w:tr>
        <w:tc>
          <w:tcPr>
            <w:tcW w:type="dxa" w:w="864"/>
            <w:shd w:val="clear" w:color="auto" w:fill="F4F4F4"/>
          </w:tcPr>
          <w:p>
            <w:r/>
            <w:r>
              <w:rPr>
                <w:color w:val="1A1A2E"/>
                <w:sz w:val="18"/>
              </w:rPr>
              <w:t>A+</w:t>
            </w:r>
          </w:p>
        </w:tc>
        <w:tc>
          <w:tcPr>
            <w:tcW w:type="dxa" w:w="1008"/>
            <w:shd w:val="clear" w:color="auto" w:fill="F4F4F4"/>
          </w:tcPr>
          <w:p>
            <w:r/>
            <w:r>
              <w:rPr>
                <w:color w:val="1A1A2E"/>
                <w:sz w:val="18"/>
              </w:rPr>
              <w:t>90–100</w:t>
            </w:r>
          </w:p>
        </w:tc>
        <w:tc>
          <w:tcPr>
            <w:tcW w:type="dxa" w:w="7632"/>
            <w:shd w:val="clear" w:color="auto" w:fill="F4F4F4"/>
          </w:tcPr>
          <w:p>
            <w:r/>
            <w:r>
              <w:rPr>
                <w:color w:val="1A1A2E"/>
                <w:sz w:val="18"/>
              </w:rPr>
              <w:t>Drop everything and pursue. Personalised multi-touch within 24 hours.</w:t>
            </w:r>
          </w:p>
        </w:tc>
      </w:tr>
      <w:tr>
        <w:tc>
          <w:tcPr>
            <w:tcW w:type="dxa" w:w="864"/>
            <w:shd w:val="clear" w:color="auto" w:fill="FFFFFF"/>
          </w:tcPr>
          <w:p>
            <w:r/>
            <w:r>
              <w:rPr>
                <w:color w:val="1A1A2E"/>
                <w:sz w:val="18"/>
              </w:rPr>
              <w:t>A</w:t>
            </w:r>
          </w:p>
        </w:tc>
        <w:tc>
          <w:tcPr>
            <w:tcW w:type="dxa" w:w="1008"/>
            <w:shd w:val="clear" w:color="auto" w:fill="FFFFFF"/>
          </w:tcPr>
          <w:p>
            <w:r/>
            <w:r>
              <w:rPr>
                <w:color w:val="1A1A2E"/>
                <w:sz w:val="18"/>
              </w:rPr>
              <w:t>75–89</w:t>
            </w:r>
          </w:p>
        </w:tc>
        <w:tc>
          <w:tcPr>
            <w:tcW w:type="dxa" w:w="7632"/>
            <w:shd w:val="clear" w:color="auto" w:fill="FFFFFF"/>
          </w:tcPr>
          <w:p>
            <w:r/>
            <w:r>
              <w:rPr>
                <w:color w:val="1A1A2E"/>
                <w:sz w:val="18"/>
              </w:rPr>
              <w:t>High priority. Strong fit with minor gaps. Pursue actively with personalised outreach.</w:t>
            </w:r>
          </w:p>
        </w:tc>
      </w:tr>
      <w:tr>
        <w:tc>
          <w:tcPr>
            <w:tcW w:type="dxa" w:w="864"/>
            <w:shd w:val="clear" w:color="auto" w:fill="F4F4F4"/>
          </w:tcPr>
          <w:p>
            <w:r/>
            <w:r>
              <w:rPr>
                <w:color w:val="1A1A2E"/>
                <w:sz w:val="18"/>
              </w:rPr>
              <w:t>B</w:t>
            </w:r>
          </w:p>
        </w:tc>
        <w:tc>
          <w:tcPr>
            <w:tcW w:type="dxa" w:w="1008"/>
            <w:shd w:val="clear" w:color="auto" w:fill="F4F4F4"/>
          </w:tcPr>
          <w:p>
            <w:r/>
            <w:r>
              <w:rPr>
                <w:color w:val="1A1A2E"/>
                <w:sz w:val="18"/>
              </w:rPr>
              <w:t>60–74</w:t>
            </w:r>
          </w:p>
        </w:tc>
        <w:tc>
          <w:tcPr>
            <w:tcW w:type="dxa" w:w="7632"/>
            <w:shd w:val="clear" w:color="auto" w:fill="F4F4F4"/>
          </w:tcPr>
          <w:p>
            <w:r/>
            <w:r>
              <w:rPr>
                <w:color w:val="1A1A2E"/>
                <w:sz w:val="18"/>
              </w:rPr>
              <w:t>Good fit. Semi-personalised outreach. Monitor for signal changes that could upgrade.</w:t>
            </w:r>
          </w:p>
        </w:tc>
      </w:tr>
      <w:tr>
        <w:tc>
          <w:tcPr>
            <w:tcW w:type="dxa" w:w="864"/>
            <w:shd w:val="clear" w:color="auto" w:fill="FFFFFF"/>
          </w:tcPr>
          <w:p>
            <w:r/>
            <w:r>
              <w:rPr>
                <w:color w:val="1A1A2E"/>
                <w:sz w:val="18"/>
              </w:rPr>
              <w:t>C</w:t>
            </w:r>
          </w:p>
        </w:tc>
        <w:tc>
          <w:tcPr>
            <w:tcW w:type="dxa" w:w="1008"/>
            <w:shd w:val="clear" w:color="auto" w:fill="FFFFFF"/>
          </w:tcPr>
          <w:p>
            <w:r/>
            <w:r>
              <w:rPr>
                <w:color w:val="1A1A2E"/>
                <w:sz w:val="18"/>
              </w:rPr>
              <w:t>40–59</w:t>
            </w:r>
          </w:p>
        </w:tc>
        <w:tc>
          <w:tcPr>
            <w:tcW w:type="dxa" w:w="7632"/>
            <w:shd w:val="clear" w:color="auto" w:fill="FFFFFF"/>
          </w:tcPr>
          <w:p>
            <w:r/>
            <w:r>
              <w:rPr>
                <w:color w:val="1A1A2E"/>
                <w:sz w:val="18"/>
              </w:rPr>
              <w:t>Marginal fit. Add to nurture sequences. Re-evaluate in 60 days or at next trigger event.</w:t>
            </w:r>
          </w:p>
        </w:tc>
      </w:tr>
      <w:tr>
        <w:tc>
          <w:tcPr>
            <w:tcW w:type="dxa" w:w="864"/>
            <w:shd w:val="clear" w:color="auto" w:fill="F4F4F4"/>
          </w:tcPr>
          <w:p>
            <w:r/>
            <w:r>
              <w:rPr>
                <w:color w:val="1A1A2E"/>
                <w:sz w:val="18"/>
              </w:rPr>
              <w:t>D</w:t>
            </w:r>
          </w:p>
        </w:tc>
        <w:tc>
          <w:tcPr>
            <w:tcW w:type="dxa" w:w="1008"/>
            <w:shd w:val="clear" w:color="auto" w:fill="F4F4F4"/>
          </w:tcPr>
          <w:p>
            <w:r/>
            <w:r>
              <w:rPr>
                <w:color w:val="1A1A2E"/>
                <w:sz w:val="18"/>
              </w:rPr>
              <w:t>0–39</w:t>
            </w:r>
          </w:p>
        </w:tc>
        <w:tc>
          <w:tcPr>
            <w:tcW w:type="dxa" w:w="7632"/>
            <w:shd w:val="clear" w:color="auto" w:fill="F4F4F4"/>
          </w:tcPr>
          <w:p>
            <w:r/>
            <w:r>
              <w:rPr>
                <w:color w:val="1A1A2E"/>
                <w:sz w:val="18"/>
              </w:rPr>
              <w:t>Does not fit ICP. Do not pursue. No sales time.</w:t>
            </w:r>
          </w:p>
        </w:tc>
      </w:tr>
    </w:tbl>
    <w:p/>
    <w:p>
      <w:pPr>
        <w:spacing w:before="240" w:after="120"/>
      </w:pPr>
      <w:r>
        <w:rPr>
          <w:b/>
          <w:color w:val="1A1A2E"/>
          <w:sz w:val="22"/>
        </w:rPr>
        <w:t>60-Second Qualification Checklist</w:t>
      </w:r>
    </w:p>
    <w:p>
      <w:pPr>
        <w:pStyle w:val="ListBullet"/>
        <w:spacing w:after="60"/>
      </w:pPr>
      <w:r>
        <w:rPr>
          <w:color w:val="1A1A2E"/>
          <w:sz w:val="20"/>
        </w:rPr>
        <w:t>Are they B2B selling a product/service with ACV &gt;$5K? (Y/N)</w:t>
      </w:r>
    </w:p>
    <w:p>
      <w:pPr>
        <w:pStyle w:val="ListBullet"/>
        <w:spacing w:after="60"/>
      </w:pPr>
      <w:r>
        <w:rPr>
          <w:color w:val="1A1A2E"/>
          <w:sz w:val="20"/>
        </w:rPr>
        <w:t>Do they have 10–200 employees with no full RevOps team? (Y/N)</w:t>
      </w:r>
    </w:p>
    <w:p>
      <w:pPr>
        <w:pStyle w:val="ListBullet"/>
        <w:spacing w:after="60"/>
      </w:pPr>
      <w:r>
        <w:rPr>
          <w:color w:val="1A1A2E"/>
          <w:sz w:val="20"/>
        </w:rPr>
        <w:t>Is there a visible pipeline or hiring signal in the last 60 days? (Y/N)</w:t>
      </w:r>
    </w:p>
    <w:p>
      <w:pPr>
        <w:pStyle w:val="ListBullet"/>
        <w:spacing w:after="60"/>
      </w:pPr>
      <w:r>
        <w:rPr>
          <w:color w:val="1A1A2E"/>
          <w:sz w:val="20"/>
        </w:rPr>
        <w:t>Can you find the decision maker's email? (Y/N)</w:t>
      </w:r>
    </w:p>
    <w:p>
      <w:pPr>
        <w:pStyle w:val="ListBullet"/>
        <w:spacing w:after="60"/>
      </w:pPr>
      <w:r>
        <w:rPr>
          <w:color w:val="1A1A2E"/>
          <w:sz w:val="20"/>
        </w:rPr>
        <w:t>Are they free of a competing agency or full sales stack? (Y/N)</w:t>
      </w:r>
    </w:p>
    <w:p>
      <w:pPr>
        <w:spacing w:after="80"/>
      </w:pPr>
      <w:r>
        <w:rPr>
          <w:color w:val="1A1A2E"/>
          <w:sz w:val="20"/>
        </w:rPr>
        <w:t>5 Yes = A grade · 3–4 Yes = B grade · 1–2 Yes = C · 0 Yes = D</w:t>
      </w:r>
    </w:p>
    <w:p>
      <w:pPr>
        <w:spacing w:before="360" w:after="120"/>
        <w:pBdr>
          <w:bottom w:val="single" w:sz="6" w:space="4" w:color="00C28B"/>
        </w:pBdr>
      </w:pPr>
      <w:r>
        <w:rPr>
          <w:b/>
          <w:color w:val="00C28B"/>
          <w:sz w:val="26"/>
        </w:rPr>
        <w:t>9. BUYER PERSONAS</w:t>
      </w:r>
    </w:p>
    <w:p>
      <w:pPr>
        <w:spacing w:before="240" w:after="120"/>
      </w:pPr>
      <w:r>
        <w:rPr>
          <w:b/>
          <w:color w:val="1A1A2E"/>
          <w:sz w:val="22"/>
        </w:rPr>
        <w:t>Persona 1: 'The Burning Founder'</w:t>
      </w:r>
    </w:p>
    <w:p>
      <w:pPr>
        <w:spacing w:after="120"/>
      </w:pPr>
      <w:r>
        <w:rPr>
          <w:color w:val="1A1A2E"/>
          <w:sz w:val="20"/>
        </w:rPr>
        <w:t>Segments: Segments S1–S2</w:t>
      </w:r>
    </w:p>
    <w:p>
      <w:pPr>
        <w:spacing w:before="240" w:after="120"/>
      </w:pPr>
      <w:r>
        <w:rPr>
          <w:b/>
          <w:color w:val="1A1A2E"/>
          <w:sz w:val="22"/>
        </w:rPr>
        <w:t>Profile</w:t>
      </w:r>
    </w:p>
    <w:p>
      <w:pPr>
        <w:spacing w:after="120"/>
      </w:pPr>
      <w:r>
        <w:rPr>
          <w:color w:val="1A1A2E"/>
          <w:sz w:val="20"/>
        </w:rPr>
        <w:t>CEO / Co-Founder, 28–42, technical or product background, no formal sales training. Company is 6–30 people. Raised Seed or Series A 6–24 months ago. Has 3–15 paying customers, all from personal network. Spends 40% of time selling, hates it, can't stop.</w:t>
      </w:r>
    </w:p>
    <w:p>
      <w:pPr>
        <w:spacing w:before="240" w:after="120"/>
      </w:pPr>
      <w:r>
        <w:rPr>
          <w:b/>
          <w:color w:val="1A1A2E"/>
          <w:sz w:val="22"/>
        </w:rPr>
        <w:t>Goals</w:t>
      </w:r>
    </w:p>
    <w:p>
      <w:pPr>
        <w:spacing w:after="120"/>
      </w:pPr>
      <w:r>
        <w:rPr>
          <w:color w:val="1A1A2E"/>
          <w:sz w:val="20"/>
        </w:rPr>
        <w:t>Raise next round (needs ARR growth), get out of sales calls, hire first SDR or VP Sales eventually.</w:t>
      </w:r>
    </w:p>
    <w:p>
      <w:pPr>
        <w:spacing w:before="240" w:after="120"/>
      </w:pPr>
      <w:r>
        <w:rPr>
          <w:b/>
          <w:color w:val="1A1A2E"/>
          <w:sz w:val="22"/>
        </w:rPr>
        <w:t>Their Exact Words</w:t>
      </w:r>
    </w:p>
    <w:p>
      <w:pPr>
        <w:pStyle w:val="ListBullet"/>
        <w:spacing w:after="60"/>
      </w:pPr>
      <w:r>
        <w:rPr>
          <w:color w:val="1A1A2E"/>
          <w:sz w:val="20"/>
        </w:rPr>
        <w:t>"I know I need to do outbound but I just don't have time to do it properly"</w:t>
      </w:r>
    </w:p>
    <w:p>
      <w:pPr>
        <w:pStyle w:val="ListBullet"/>
        <w:spacing w:after="60"/>
      </w:pPr>
      <w:r>
        <w:rPr>
          <w:color w:val="1A1A2E"/>
          <w:sz w:val="20"/>
        </w:rPr>
        <w:t>"We tried Apollo but nothing came back"</w:t>
      </w:r>
    </w:p>
    <w:p>
      <w:pPr>
        <w:pStyle w:val="ListBullet"/>
        <w:spacing w:after="60"/>
      </w:pPr>
      <w:r>
        <w:rPr>
          <w:color w:val="1A1A2E"/>
          <w:sz w:val="20"/>
        </w:rPr>
        <w:t>"Every client we have came through someone I knew"</w:t>
      </w:r>
    </w:p>
    <w:p>
      <w:pPr>
        <w:pStyle w:val="ListBullet"/>
        <w:spacing w:after="60"/>
      </w:pPr>
      <w:r>
        <w:rPr>
          <w:color w:val="1A1A2E"/>
          <w:sz w:val="20"/>
        </w:rPr>
        <w:t>"I can't be in every sales call forever"</w:t>
      </w:r>
    </w:p>
    <w:p>
      <w:pPr>
        <w:spacing w:before="240" w:after="120"/>
      </w:pPr>
      <w:r>
        <w:rPr>
          <w:b/>
          <w:color w:val="1A1A2E"/>
          <w:sz w:val="22"/>
        </w:rPr>
        <w:t>Information Diet</w:t>
      </w:r>
    </w:p>
    <w:p>
      <w:pPr>
        <w:spacing w:after="120"/>
      </w:pPr>
      <w:r>
        <w:rPr>
          <w:color w:val="1A1A2E"/>
          <w:sz w:val="20"/>
        </w:rPr>
        <w:t>Lenny's Newsletter, Twitter/X tech founders, First Round Review, SaaStr, Indie Hackers, My First Million podcast.</w:t>
      </w:r>
    </w:p>
    <w:p>
      <w:pPr>
        <w:spacing w:before="240" w:after="120"/>
      </w:pPr>
      <w:r>
        <w:rPr>
          <w:b/>
          <w:color w:val="1A1A2E"/>
          <w:sz w:val="22"/>
        </w:rPr>
        <w:t>Objection Handling</w:t>
      </w:r>
    </w:p>
    <w:tbl>
      <w:tblPr>
        <w:tblStyle w:val="TableGrid"/>
        <w:tblW w:type="auto" w:w="0"/>
        <w:jc w:val="center"/>
        <w:tblLook w:firstColumn="1" w:firstRow="1" w:lastColumn="0" w:lastRow="0" w:noHBand="0" w:noVBand="1" w:val="04A0"/>
      </w:tblPr>
      <w:tblGrid>
        <w:gridCol w:w="4533"/>
        <w:gridCol w:w="4533"/>
      </w:tblGrid>
      <w:tr>
        <w:tc>
          <w:tcPr>
            <w:tcW w:type="dxa" w:w="4032"/>
            <w:shd w:val="clear" w:color="auto" w:fill="1A1A2E"/>
          </w:tcPr>
          <w:p>
            <w:pPr>
              <w:jc w:val="center"/>
            </w:pPr>
            <w:r/>
            <w:r>
              <w:rPr>
                <w:b/>
                <w:color w:val="FFFFFF"/>
                <w:sz w:val="18"/>
              </w:rPr>
              <w:t>Objection</w:t>
            </w:r>
          </w:p>
        </w:tc>
        <w:tc>
          <w:tcPr>
            <w:tcW w:type="dxa" w:w="5472"/>
            <w:shd w:val="clear" w:color="auto" w:fill="1A1A2E"/>
          </w:tcPr>
          <w:p>
            <w:pPr>
              <w:jc w:val="center"/>
            </w:pPr>
            <w:r/>
            <w:r>
              <w:rPr>
                <w:b/>
                <w:color w:val="FFFFFF"/>
                <w:sz w:val="18"/>
              </w:rPr>
              <w:t>Response</w:t>
            </w:r>
          </w:p>
        </w:tc>
      </w:tr>
      <w:tr>
        <w:tc>
          <w:tcPr>
            <w:tcW w:type="dxa" w:w="4032"/>
            <w:shd w:val="clear" w:color="auto" w:fill="F4F4F4"/>
          </w:tcPr>
          <w:p>
            <w:r/>
            <w:r>
              <w:rPr>
                <w:color w:val="1A1A2E"/>
                <w:sz w:val="18"/>
              </w:rPr>
              <w:t>"We don't have the budget right now"</w:t>
            </w:r>
          </w:p>
        </w:tc>
        <w:tc>
          <w:tcPr>
            <w:tcW w:type="dxa" w:w="5472"/>
            <w:shd w:val="clear" w:color="auto" w:fill="F4F4F4"/>
          </w:tcPr>
          <w:p>
            <w:r/>
            <w:r>
              <w:rPr>
                <w:color w:val="1A1A2E"/>
                <w:sz w:val="18"/>
              </w:rPr>
              <w:t>They do, if one new client pays for it. Do the math on-call: 'Your ACV is $X. One new client per quarter covers this 4x.'</w:t>
            </w:r>
          </w:p>
        </w:tc>
      </w:tr>
      <w:tr>
        <w:tc>
          <w:tcPr>
            <w:tcW w:type="dxa" w:w="4032"/>
            <w:shd w:val="clear" w:color="auto" w:fill="FFFFFF"/>
          </w:tcPr>
          <w:p>
            <w:r/>
            <w:r>
              <w:rPr>
                <w:color w:val="1A1A2E"/>
                <w:sz w:val="18"/>
              </w:rPr>
              <w:t>"I need to figure out our positioning first"</w:t>
            </w:r>
          </w:p>
        </w:tc>
        <w:tc>
          <w:tcPr>
            <w:tcW w:type="dxa" w:w="5472"/>
            <w:shd w:val="clear" w:color="auto" w:fill="FFFFFF"/>
          </w:tcPr>
          <w:p>
            <w:r/>
            <w:r>
              <w:rPr>
                <w:color w:val="1A1A2E"/>
                <w:sz w:val="18"/>
              </w:rPr>
              <w:t>'The ICP phase IS your positioning exercise. You'll know more after 3 weeks of outbound than 3 months of strategy.'</w:t>
            </w:r>
          </w:p>
        </w:tc>
      </w:tr>
      <w:tr>
        <w:tc>
          <w:tcPr>
            <w:tcW w:type="dxa" w:w="4032"/>
            <w:shd w:val="clear" w:color="auto" w:fill="F4F4F4"/>
          </w:tcPr>
          <w:p>
            <w:r/>
            <w:r>
              <w:rPr>
                <w:color w:val="1A1A2E"/>
                <w:sz w:val="18"/>
              </w:rPr>
              <w:t>"I want to learn how to do outbound myself first"</w:t>
            </w:r>
          </w:p>
        </w:tc>
        <w:tc>
          <w:tcPr>
            <w:tcW w:type="dxa" w:w="5472"/>
            <w:shd w:val="clear" w:color="auto" w:fill="F4F4F4"/>
          </w:tcPr>
          <w:p>
            <w:r/>
            <w:r>
              <w:rPr>
                <w:color w:val="1A1A2E"/>
                <w:sz w:val="18"/>
              </w:rPr>
              <w:t>'You can. But you'll spend 6 months getting to where we can get you in 90 days. That's 2 quarters of pipeline you don't get back.'</w:t>
            </w:r>
          </w:p>
        </w:tc>
      </w:tr>
    </w:tbl>
    <w:p/>
    <w:p>
      <w:pPr>
        <w:spacing w:before="240" w:after="120"/>
      </w:pPr>
      <w:r>
        <w:rPr>
          <w:b/>
          <w:color w:val="1A1A2E"/>
          <w:sz w:val="22"/>
        </w:rPr>
        <w:t>Outreach Hook</w:t>
      </w:r>
    </w:p>
    <w:p>
      <w:pPr>
        <w:spacing w:after="80"/>
      </w:pPr>
      <w:r>
        <w:rPr>
          <w:b/>
          <w:color w:val="00C28B"/>
        </w:rPr>
        <w:t xml:space="preserve">Subject: </w:t>
      </w:r>
      <w:r>
        <w:rPr>
          <w:b w:val="0"/>
          <w:i/>
        </w:rPr>
        <w:t>after founder-led sales hits its ceiling</w:t>
      </w:r>
    </w:p>
    <w:p>
      <w:pPr>
        <w:spacing w:after="280"/>
      </w:pPr>
      <w:r>
        <w:rPr>
          <w:b/>
          <w:color w:val="00C28B"/>
        </w:rPr>
        <w:t xml:space="preserve">Opening line: </w:t>
      </w:r>
      <w:r>
        <w:rPr>
          <w:b w:val="0"/>
          <w:i/>
        </w:rPr>
        <w:t>Most founders at your stage close 60–70% of their own deals. The problem is there's a hard limit on how many deals one person can run.</w:t>
      </w:r>
    </w:p>
    <w:p>
      <w:pPr>
        <w:spacing w:before="240" w:after="120"/>
      </w:pPr>
      <w:r>
        <w:rPr>
          <w:b/>
          <w:color w:val="1A1A2E"/>
          <w:sz w:val="22"/>
        </w:rPr>
        <w:t>Persona 2: 'The Transition Founder'</w:t>
      </w:r>
    </w:p>
    <w:p>
      <w:pPr>
        <w:spacing w:after="120"/>
      </w:pPr>
      <w:r>
        <w:rPr>
          <w:color w:val="1A1A2E"/>
          <w:sz w:val="20"/>
        </w:rPr>
        <w:t>Segments: Segment S2 — The Best Fit Persona</w:t>
      </w:r>
    </w:p>
    <w:p>
      <w:pPr>
        <w:spacing w:before="240" w:after="120"/>
      </w:pPr>
      <w:r>
        <w:rPr>
          <w:b/>
          <w:color w:val="1A1A2E"/>
          <w:sz w:val="22"/>
        </w:rPr>
        <w:t>Profile</w:t>
      </w:r>
    </w:p>
    <w:p>
      <w:pPr>
        <w:spacing w:after="120"/>
      </w:pPr>
      <w:r>
        <w:rPr>
          <w:color w:val="1A1A2E"/>
          <w:sz w:val="20"/>
        </w:rPr>
        <w:t>CEO / Co-Founder, 32–48, running the company for 3–6 years. $1M–$5M ARR. 15–50 people. Has tried one or two salespeople — both underperformed compared to the founder's close rate. Now evaluating: hire a VP Sales, outsource, or build the system themselves.</w:t>
      </w:r>
    </w:p>
    <w:p>
      <w:pPr>
        <w:spacing w:before="240" w:after="120"/>
      </w:pPr>
      <w:r>
        <w:rPr>
          <w:b/>
          <w:color w:val="1A1A2E"/>
          <w:sz w:val="22"/>
        </w:rPr>
        <w:t>Goals</w:t>
      </w:r>
    </w:p>
    <w:p>
      <w:pPr>
        <w:spacing w:after="120"/>
      </w:pPr>
      <w:r>
        <w:rPr>
          <w:color w:val="1A1A2E"/>
          <w:sz w:val="20"/>
        </w:rPr>
        <w:t>Get to $3M–$10M ARR. Remove themselves from the sales process. Build something that doesn't require them in every call.</w:t>
      </w:r>
    </w:p>
    <w:p>
      <w:pPr>
        <w:spacing w:before="240" w:after="120"/>
      </w:pPr>
      <w:r>
        <w:rPr>
          <w:b/>
          <w:color w:val="1A1A2E"/>
          <w:sz w:val="22"/>
        </w:rPr>
        <w:t>Their Exact Words</w:t>
      </w:r>
    </w:p>
    <w:p>
      <w:pPr>
        <w:pStyle w:val="ListBullet"/>
        <w:spacing w:after="60"/>
      </w:pPr>
      <w:r>
        <w:rPr>
          <w:color w:val="1A1A2E"/>
          <w:sz w:val="20"/>
        </w:rPr>
        <w:t>"Every sales hire I make closes at 20% of what I close at"</w:t>
      </w:r>
    </w:p>
    <w:p>
      <w:pPr>
        <w:pStyle w:val="ListBullet"/>
        <w:spacing w:after="60"/>
      </w:pPr>
      <w:r>
        <w:rPr>
          <w:color w:val="1A1A2E"/>
          <w:sz w:val="20"/>
        </w:rPr>
        <w:t>"Our pipeline is completely unpredictable"</w:t>
      </w:r>
    </w:p>
    <w:p>
      <w:pPr>
        <w:pStyle w:val="ListBullet"/>
        <w:spacing w:after="60"/>
      </w:pPr>
      <w:r>
        <w:rPr>
          <w:color w:val="1A1A2E"/>
          <w:sz w:val="20"/>
        </w:rPr>
        <w:t>"We're great at delivery but terrible at getting new clients"</w:t>
      </w:r>
    </w:p>
    <w:p>
      <w:pPr>
        <w:pStyle w:val="ListBullet"/>
        <w:spacing w:after="60"/>
      </w:pPr>
      <w:r>
        <w:rPr>
          <w:color w:val="1A1A2E"/>
          <w:sz w:val="20"/>
        </w:rPr>
        <w:t>"I need to build something that runs without me"</w:t>
      </w:r>
    </w:p>
    <w:p>
      <w:pPr>
        <w:spacing w:before="240" w:after="120"/>
      </w:pPr>
      <w:r>
        <w:rPr>
          <w:b/>
          <w:color w:val="1A1A2E"/>
          <w:sz w:val="22"/>
        </w:rPr>
        <w:t>Information Diet</w:t>
      </w:r>
    </w:p>
    <w:p>
      <w:pPr>
        <w:spacing w:after="120"/>
      </w:pPr>
      <w:r>
        <w:rPr>
          <w:color w:val="1A1A2E"/>
          <w:sz w:val="20"/>
        </w:rPr>
        <w:t>LinkedIn (lurker, not poster), SaaStr Annual, Pavilion events, advice from peer founders. Trusts peers more than content.</w:t>
      </w:r>
    </w:p>
    <w:p>
      <w:pPr>
        <w:spacing w:before="240" w:after="120"/>
      </w:pPr>
      <w:r>
        <w:rPr>
          <w:b/>
          <w:color w:val="1A1A2E"/>
          <w:sz w:val="22"/>
        </w:rPr>
        <w:t>Objection Handling</w:t>
      </w:r>
    </w:p>
    <w:tbl>
      <w:tblPr>
        <w:tblStyle w:val="TableGrid"/>
        <w:tblW w:type="auto" w:w="0"/>
        <w:jc w:val="center"/>
        <w:tblLook w:firstColumn="1" w:firstRow="1" w:lastColumn="0" w:lastRow="0" w:noHBand="0" w:noVBand="1" w:val="04A0"/>
      </w:tblPr>
      <w:tblGrid>
        <w:gridCol w:w="4533"/>
        <w:gridCol w:w="4533"/>
      </w:tblGrid>
      <w:tr>
        <w:tc>
          <w:tcPr>
            <w:tcW w:type="dxa" w:w="4032"/>
            <w:shd w:val="clear" w:color="auto" w:fill="1A1A2E"/>
          </w:tcPr>
          <w:p>
            <w:pPr>
              <w:jc w:val="center"/>
            </w:pPr>
            <w:r/>
            <w:r>
              <w:rPr>
                <w:b/>
                <w:color w:val="FFFFFF"/>
                <w:sz w:val="18"/>
              </w:rPr>
              <w:t>Objection</w:t>
            </w:r>
          </w:p>
        </w:tc>
        <w:tc>
          <w:tcPr>
            <w:tcW w:type="dxa" w:w="5472"/>
            <w:shd w:val="clear" w:color="auto" w:fill="1A1A2E"/>
          </w:tcPr>
          <w:p>
            <w:pPr>
              <w:jc w:val="center"/>
            </w:pPr>
            <w:r/>
            <w:r>
              <w:rPr>
                <w:b/>
                <w:color w:val="FFFFFF"/>
                <w:sz w:val="18"/>
              </w:rPr>
              <w:t>Response</w:t>
            </w:r>
          </w:p>
        </w:tc>
      </w:tr>
      <w:tr>
        <w:tc>
          <w:tcPr>
            <w:tcW w:type="dxa" w:w="4032"/>
            <w:shd w:val="clear" w:color="auto" w:fill="F4F4F4"/>
          </w:tcPr>
          <w:p>
            <w:r/>
            <w:r>
              <w:rPr>
                <w:color w:val="1A1A2E"/>
                <w:sz w:val="18"/>
              </w:rPr>
              <w:t>"We tried an agency before and it didn't work"</w:t>
            </w:r>
          </w:p>
        </w:tc>
        <w:tc>
          <w:tcPr>
            <w:tcW w:type="dxa" w:w="5472"/>
            <w:shd w:val="clear" w:color="auto" w:fill="F4F4F4"/>
          </w:tcPr>
          <w:p>
            <w:r/>
            <w:r>
              <w:rPr>
                <w:color w:val="1A1A2E"/>
                <w:sz w:val="18"/>
              </w:rPr>
              <w:t>'What specifically broke — the list, the message, or the follow-through? Our system addresses all three. Let me show you what we'd audit from your last attempt.'</w:t>
            </w:r>
          </w:p>
        </w:tc>
      </w:tr>
      <w:tr>
        <w:tc>
          <w:tcPr>
            <w:tcW w:type="dxa" w:w="4032"/>
            <w:shd w:val="clear" w:color="auto" w:fill="FFFFFF"/>
          </w:tcPr>
          <w:p>
            <w:r/>
            <w:r>
              <w:rPr>
                <w:color w:val="1A1A2E"/>
                <w:sz w:val="18"/>
              </w:rPr>
              <w:t>"Only I can sell this — I know the product too well"</w:t>
            </w:r>
          </w:p>
        </w:tc>
        <w:tc>
          <w:tcPr>
            <w:tcW w:type="dxa" w:w="5472"/>
            <w:shd w:val="clear" w:color="auto" w:fill="FFFFFF"/>
          </w:tcPr>
          <w:p>
            <w:r/>
            <w:r>
              <w:rPr>
                <w:color w:val="1A1A2E"/>
                <w:sz w:val="18"/>
              </w:rPr>
              <w:t>'That's exactly why it hasn't scaled. We encode what you know into a system that runs without you. The intelligence phase is built from your win patterns.'</w:t>
            </w:r>
          </w:p>
        </w:tc>
      </w:tr>
      <w:tr>
        <w:tc>
          <w:tcPr>
            <w:tcW w:type="dxa" w:w="4032"/>
            <w:shd w:val="clear" w:color="auto" w:fill="F4F4F4"/>
          </w:tcPr>
          <w:p>
            <w:r/>
            <w:r>
              <w:rPr>
                <w:color w:val="1A1A2E"/>
                <w:sz w:val="18"/>
              </w:rPr>
              <w:t>"We're not ready yet"</w:t>
            </w:r>
          </w:p>
        </w:tc>
        <w:tc>
          <w:tcPr>
            <w:tcW w:type="dxa" w:w="5472"/>
            <w:shd w:val="clear" w:color="auto" w:fill="F4F4F4"/>
          </w:tcPr>
          <w:p>
            <w:r/>
            <w:r>
              <w:rPr>
                <w:color w:val="1A1A2E"/>
                <w:sz w:val="18"/>
              </w:rPr>
              <w:t>'If you're closing deals today — even 2 per month — you're ready. Waiting for readiness costs you the quarters in between.'</w:t>
            </w:r>
          </w:p>
        </w:tc>
      </w:tr>
    </w:tbl>
    <w:p/>
    <w:p>
      <w:pPr>
        <w:spacing w:before="240" w:after="120"/>
      </w:pPr>
      <w:r>
        <w:rPr>
          <w:b/>
          <w:color w:val="1A1A2E"/>
          <w:sz w:val="22"/>
        </w:rPr>
        <w:t>Outreach Hook</w:t>
      </w:r>
    </w:p>
    <w:p>
      <w:pPr>
        <w:spacing w:after="80"/>
      </w:pPr>
      <w:r>
        <w:rPr>
          <w:b/>
          <w:color w:val="00C28B"/>
        </w:rPr>
        <w:t xml:space="preserve">Subject: </w:t>
      </w:r>
      <w:r>
        <w:rPr>
          <w:b w:val="0"/>
          <w:i/>
        </w:rPr>
        <w:t>the $3M–$10M ARR wall</w:t>
      </w:r>
    </w:p>
    <w:p>
      <w:pPr>
        <w:spacing w:after="280"/>
      </w:pPr>
      <w:r>
        <w:rPr>
          <w:b/>
          <w:color w:val="00C28B"/>
        </w:rPr>
        <w:t xml:space="preserve">Opening line: </w:t>
      </w:r>
      <w:r>
        <w:rPr>
          <w:b w:val="0"/>
          <w:i/>
        </w:rPr>
        <w:t>Most founders hit a ceiling at exactly your stage — not because the product isn't great, but because there's no system behind the revenue that doesn't depend on you being in the room.</w:t>
      </w:r>
    </w:p>
    <w:p>
      <w:pPr>
        <w:spacing w:before="240" w:after="120"/>
      </w:pPr>
      <w:r>
        <w:rPr>
          <w:b/>
          <w:color w:val="1A1A2E"/>
          <w:sz w:val="22"/>
        </w:rPr>
        <w:t>Persona 3: 'The Revenue Leader Under Pressure'</w:t>
      </w:r>
    </w:p>
    <w:p>
      <w:pPr>
        <w:spacing w:after="120"/>
      </w:pPr>
      <w:r>
        <w:rPr>
          <w:color w:val="1A1A2E"/>
          <w:sz w:val="20"/>
        </w:rPr>
        <w:t>Segments: Segments S3–S4</w:t>
      </w:r>
    </w:p>
    <w:p>
      <w:pPr>
        <w:spacing w:before="240" w:after="120"/>
      </w:pPr>
      <w:r>
        <w:rPr>
          <w:b/>
          <w:color w:val="1A1A2E"/>
          <w:sz w:val="22"/>
        </w:rPr>
        <w:t>Profile</w:t>
      </w:r>
    </w:p>
    <w:p>
      <w:pPr>
        <w:spacing w:after="120"/>
      </w:pPr>
      <w:r>
        <w:rPr>
          <w:color w:val="1A1A2E"/>
          <w:sz w:val="20"/>
        </w:rPr>
        <w:t>VP Sales / CRO / Head of Revenue, 35–52, professional sales background. Managing 3–15 reps. Pipeline is inconsistent. Board is asking questions. Has tried to fix the sequence strategy internally, hasn't moved the needle. May be newly hired in last 90 days.</w:t>
      </w:r>
    </w:p>
    <w:p>
      <w:pPr>
        <w:spacing w:before="240" w:after="120"/>
      </w:pPr>
      <w:r>
        <w:rPr>
          <w:b/>
          <w:color w:val="1A1A2E"/>
          <w:sz w:val="22"/>
        </w:rPr>
        <w:t>Goals</w:t>
      </w:r>
    </w:p>
    <w:p>
      <w:pPr>
        <w:spacing w:after="120"/>
      </w:pPr>
      <w:r>
        <w:rPr>
          <w:color w:val="1A1A2E"/>
          <w:sz w:val="20"/>
        </w:rPr>
        <w:t>Hit quarterly pipeline target, improve reply rates above 2%, build a system the team can run without constant management, justify headcount to board.</w:t>
      </w:r>
    </w:p>
    <w:p>
      <w:pPr>
        <w:spacing w:before="240" w:after="120"/>
      </w:pPr>
      <w:r>
        <w:rPr>
          <w:b/>
          <w:color w:val="1A1A2E"/>
          <w:sz w:val="22"/>
        </w:rPr>
        <w:t>Their Exact Words</w:t>
      </w:r>
    </w:p>
    <w:p>
      <w:pPr>
        <w:pStyle w:val="ListBullet"/>
        <w:spacing w:after="60"/>
      </w:pPr>
      <w:r>
        <w:rPr>
          <w:color w:val="1A1A2E"/>
          <w:sz w:val="20"/>
        </w:rPr>
        <w:t>"My reps are spending 40% of their time on research instead of selling"</w:t>
      </w:r>
    </w:p>
    <w:p>
      <w:pPr>
        <w:pStyle w:val="ListBullet"/>
        <w:spacing w:after="60"/>
      </w:pPr>
      <w:r>
        <w:rPr>
          <w:color w:val="1A1A2E"/>
          <w:sz w:val="20"/>
        </w:rPr>
        <w:t>"We have Apollo but we're not using it properly"</w:t>
      </w:r>
    </w:p>
    <w:p>
      <w:pPr>
        <w:pStyle w:val="ListBullet"/>
        <w:spacing w:after="60"/>
      </w:pPr>
      <w:r>
        <w:rPr>
          <w:color w:val="1A1A2E"/>
          <w:sz w:val="20"/>
        </w:rPr>
        <w:t>"I need a system, not more tactics"</w:t>
      </w:r>
    </w:p>
    <w:p>
      <w:pPr>
        <w:pStyle w:val="ListBullet"/>
        <w:spacing w:after="60"/>
      </w:pPr>
      <w:r>
        <w:rPr>
          <w:color w:val="1A1A2E"/>
          <w:sz w:val="20"/>
        </w:rPr>
        <w:t>"The board wants to see 2x pipeline — I need to show them a plan"</w:t>
      </w:r>
    </w:p>
    <w:p>
      <w:pPr>
        <w:spacing w:before="240" w:after="120"/>
      </w:pPr>
      <w:r>
        <w:rPr>
          <w:b/>
          <w:color w:val="1A1A2E"/>
          <w:sz w:val="22"/>
        </w:rPr>
        <w:t>Information Diet</w:t>
      </w:r>
    </w:p>
    <w:p>
      <w:pPr>
        <w:spacing w:after="120"/>
      </w:pPr>
      <w:r>
        <w:rPr>
          <w:color w:val="1A1A2E"/>
          <w:sz w:val="20"/>
        </w:rPr>
        <w:t>Pavilion community, Sales Hacker, LinkedIn (active poster), 30 Minutes to President's Club, Gong's State of Revenue report. Trusts peer VPs more than vendors.</w:t>
      </w:r>
    </w:p>
    <w:p>
      <w:pPr>
        <w:spacing w:before="240" w:after="120"/>
      </w:pPr>
      <w:r>
        <w:rPr>
          <w:b/>
          <w:color w:val="1A1A2E"/>
          <w:sz w:val="22"/>
        </w:rPr>
        <w:t>Objection Handling</w:t>
      </w:r>
    </w:p>
    <w:tbl>
      <w:tblPr>
        <w:tblStyle w:val="TableGrid"/>
        <w:tblW w:type="auto" w:w="0"/>
        <w:jc w:val="center"/>
        <w:tblLook w:firstColumn="1" w:firstRow="1" w:lastColumn="0" w:lastRow="0" w:noHBand="0" w:noVBand="1" w:val="04A0"/>
      </w:tblPr>
      <w:tblGrid>
        <w:gridCol w:w="4533"/>
        <w:gridCol w:w="4533"/>
      </w:tblGrid>
      <w:tr>
        <w:tc>
          <w:tcPr>
            <w:tcW w:type="dxa" w:w="4032"/>
            <w:shd w:val="clear" w:color="auto" w:fill="1A1A2E"/>
          </w:tcPr>
          <w:p>
            <w:pPr>
              <w:jc w:val="center"/>
            </w:pPr>
            <w:r/>
            <w:r>
              <w:rPr>
                <w:b/>
                <w:color w:val="FFFFFF"/>
                <w:sz w:val="18"/>
              </w:rPr>
              <w:t>Objection</w:t>
            </w:r>
          </w:p>
        </w:tc>
        <w:tc>
          <w:tcPr>
            <w:tcW w:type="dxa" w:w="5472"/>
            <w:shd w:val="clear" w:color="auto" w:fill="1A1A2E"/>
          </w:tcPr>
          <w:p>
            <w:pPr>
              <w:jc w:val="center"/>
            </w:pPr>
            <w:r/>
            <w:r>
              <w:rPr>
                <w:b/>
                <w:color w:val="FFFFFF"/>
                <w:sz w:val="18"/>
              </w:rPr>
              <w:t>Response</w:t>
            </w:r>
          </w:p>
        </w:tc>
      </w:tr>
      <w:tr>
        <w:tc>
          <w:tcPr>
            <w:tcW w:type="dxa" w:w="4032"/>
            <w:shd w:val="clear" w:color="auto" w:fill="F4F4F4"/>
          </w:tcPr>
          <w:p>
            <w:r/>
            <w:r>
              <w:rPr>
                <w:color w:val="1A1A2E"/>
                <w:sz w:val="18"/>
              </w:rPr>
              <w:t>"We already have Apollo / Outreach / Salesloft"</w:t>
            </w:r>
          </w:p>
        </w:tc>
        <w:tc>
          <w:tcPr>
            <w:tcW w:type="dxa" w:w="5472"/>
            <w:shd w:val="clear" w:color="auto" w:fill="F4F4F4"/>
          </w:tcPr>
          <w:p>
            <w:r/>
            <w:r>
              <w:rPr>
                <w:color w:val="1A1A2E"/>
                <w:sz w:val="18"/>
              </w:rPr>
              <w:t>'Those are execution tools. What we build is the intelligence layer above them — the signal model that tells your reps who to call today and why. Apollo sends the sequences. We decide who the sequences go to and when.'</w:t>
            </w:r>
          </w:p>
        </w:tc>
      </w:tr>
      <w:tr>
        <w:tc>
          <w:tcPr>
            <w:tcW w:type="dxa" w:w="4032"/>
            <w:shd w:val="clear" w:color="auto" w:fill="FFFFFF"/>
          </w:tcPr>
          <w:p>
            <w:r/>
            <w:r>
              <w:rPr>
                <w:color w:val="1A1A2E"/>
                <w:sz w:val="18"/>
              </w:rPr>
              <w:t>"My team should be doing this"</w:t>
            </w:r>
          </w:p>
        </w:tc>
        <w:tc>
          <w:tcPr>
            <w:tcW w:type="dxa" w:w="5472"/>
            <w:shd w:val="clear" w:color="auto" w:fill="FFFFFF"/>
          </w:tcPr>
          <w:p>
            <w:r/>
            <w:r>
              <w:rPr>
                <w:color w:val="1A1A2E"/>
                <w:sz w:val="18"/>
              </w:rPr>
              <w:t>'They should be — and they will be, once the system exists. Right now they're building lists instead of having conversations. We remove that first step.'</w:t>
            </w:r>
          </w:p>
        </w:tc>
      </w:tr>
      <w:tr>
        <w:tc>
          <w:tcPr>
            <w:tcW w:type="dxa" w:w="4032"/>
            <w:shd w:val="clear" w:color="auto" w:fill="F4F4F4"/>
          </w:tcPr>
          <w:p>
            <w:r/>
            <w:r>
              <w:rPr>
                <w:color w:val="1A1A2E"/>
                <w:sz w:val="18"/>
              </w:rPr>
              <w:t>"We're evaluating other options"</w:t>
            </w:r>
          </w:p>
        </w:tc>
        <w:tc>
          <w:tcPr>
            <w:tcW w:type="dxa" w:w="5472"/>
            <w:shd w:val="clear" w:color="auto" w:fill="F4F4F4"/>
          </w:tcPr>
          <w:p>
            <w:r/>
            <w:r>
              <w:rPr>
                <w:color w:val="1A1A2E"/>
                <w:sz w:val="18"/>
              </w:rPr>
              <w:t>'We'd expect that. What would a successful 90-day build look like for you specifically?'</w:t>
            </w:r>
          </w:p>
        </w:tc>
      </w:tr>
    </w:tbl>
    <w:p/>
    <w:p>
      <w:pPr>
        <w:spacing w:before="240" w:after="120"/>
      </w:pPr>
      <w:r>
        <w:rPr>
          <w:b/>
          <w:color w:val="1A1A2E"/>
          <w:sz w:val="22"/>
        </w:rPr>
        <w:t>Outreach Hook</w:t>
      </w:r>
    </w:p>
    <w:p>
      <w:pPr>
        <w:spacing w:after="80"/>
      </w:pPr>
      <w:r>
        <w:rPr>
          <w:b/>
          <w:color w:val="00C28B"/>
        </w:rPr>
        <w:t xml:space="preserve">Subject: </w:t>
      </w:r>
      <w:r>
        <w:rPr>
          <w:b w:val="0"/>
          <w:i/>
        </w:rPr>
        <w:t>your SDRs aren't the problem</w:t>
      </w:r>
    </w:p>
    <w:p>
      <w:pPr>
        <w:spacing w:after="280"/>
      </w:pPr>
      <w:r>
        <w:rPr>
          <w:b/>
          <w:color w:val="00C28B"/>
        </w:rPr>
        <w:t xml:space="preserve">Opening line: </w:t>
      </w:r>
      <w:r>
        <w:rPr>
          <w:b w:val="0"/>
          <w:i/>
        </w:rPr>
        <w:t>Your team is probably doing everything right — they're just spending 40% of their time building lists instead of talking to buyers.</w:t>
      </w:r>
    </w:p>
    <w:p>
      <w:pPr>
        <w:spacing w:before="360" w:after="120"/>
        <w:pBdr>
          <w:bottom w:val="single" w:sz="6" w:space="4" w:color="00C28B"/>
        </w:pBdr>
      </w:pPr>
      <w:r>
        <w:rPr>
          <w:b/>
          <w:color w:val="00C28B"/>
          <w:sz w:val="26"/>
        </w:rPr>
        <w:t>10. PROSPECTING PLAYBOOK</w:t>
      </w:r>
    </w:p>
    <w:p>
      <w:pPr>
        <w:spacing w:before="240" w:after="120"/>
      </w:pPr>
      <w:r>
        <w:rPr>
          <w:b/>
          <w:color w:val="1A1A2E"/>
          <w:sz w:val="22"/>
        </w:rPr>
        <w:t>Where to Find Them</w:t>
      </w:r>
    </w:p>
    <w:p>
      <w:pPr>
        <w:spacing w:before="240" w:after="120"/>
      </w:pPr>
      <w:r>
        <w:rPr>
          <w:b/>
          <w:color w:val="1A1A2E"/>
          <w:sz w:val="22"/>
        </w:rPr>
        <w:t>Signal A — SDR / Sales Hiring (highest urgency)</w:t>
      </w:r>
    </w:p>
    <w:p>
      <w:pPr>
        <w:pStyle w:val="ListBullet"/>
        <w:spacing w:after="60"/>
      </w:pPr>
      <w:r>
        <w:rPr>
          <w:color w:val="1A1A2E"/>
          <w:sz w:val="20"/>
        </w:rPr>
        <w:t>LinkedIn Jobs: "sales development representative" "SaaS" United States + Company size: 11–200</w:t>
      </w:r>
    </w:p>
    <w:p>
      <w:pPr>
        <w:pStyle w:val="ListBullet"/>
        <w:spacing w:after="60"/>
      </w:pPr>
      <w:r>
        <w:rPr>
          <w:color w:val="1A1A2E"/>
          <w:sz w:val="20"/>
        </w:rPr>
        <w:t>LinkedIn Jobs: "VP Sales" OR "Head of Revenue" "startup" + Company size: 11–200</w:t>
      </w:r>
    </w:p>
    <w:p>
      <w:pPr>
        <w:pStyle w:val="ListBullet"/>
        <w:spacing w:after="60"/>
      </w:pPr>
      <w:r>
        <w:rPr>
          <w:color w:val="1A1A2E"/>
          <w:sz w:val="20"/>
        </w:rPr>
        <w:t>Apollo.io: Job title = SDR/BDR, recently posted, company size 10–200</w:t>
      </w:r>
    </w:p>
    <w:p>
      <w:pPr>
        <w:spacing w:before="240" w:after="120"/>
      </w:pPr>
      <w:r>
        <w:rPr>
          <w:b/>
          <w:color w:val="1A1A2E"/>
          <w:sz w:val="22"/>
        </w:rPr>
        <w:t>Signal B — ProductHunt Launch (B2B, last 60 days)</w:t>
      </w:r>
    </w:p>
    <w:p>
      <w:pPr>
        <w:pStyle w:val="ListBullet"/>
        <w:spacing w:after="60"/>
      </w:pPr>
      <w:r>
        <w:rPr>
          <w:color w:val="1A1A2E"/>
          <w:sz w:val="20"/>
        </w:rPr>
        <w:t>producthunt.com/topics/business-tools → filter last 60 days → B2B only → 100+ upvotes</w:t>
      </w:r>
    </w:p>
    <w:p>
      <w:pPr>
        <w:pStyle w:val="ListBullet"/>
        <w:spacing w:after="60"/>
      </w:pPr>
      <w:r>
        <w:rPr>
          <w:color w:val="1A1A2E"/>
          <w:sz w:val="20"/>
        </w:rPr>
        <w:t>Also: /topics/developer-tools, /topics/sales, /topics/marketing</w:t>
      </w:r>
    </w:p>
    <w:p>
      <w:pPr>
        <w:spacing w:before="240" w:after="120"/>
      </w:pPr>
      <w:r>
        <w:rPr>
          <w:b/>
          <w:color w:val="1A1A2E"/>
          <w:sz w:val="22"/>
        </w:rPr>
        <w:t>Signal C — New VP Sales / CRO (&lt; 60 days in role)</w:t>
      </w:r>
    </w:p>
    <w:p>
      <w:pPr>
        <w:pStyle w:val="ListBullet"/>
        <w:spacing w:after="60"/>
      </w:pPr>
      <w:r>
        <w:rPr>
          <w:color w:val="1A1A2E"/>
          <w:sz w:val="20"/>
        </w:rPr>
        <w:t>Apollo: Job change filter → VP Sales / CRO → Software → 11–200 employees → last 90 days</w:t>
      </w:r>
    </w:p>
    <w:p>
      <w:pPr>
        <w:pStyle w:val="ListBullet"/>
        <w:spacing w:after="60"/>
      </w:pPr>
      <w:r>
        <w:rPr>
          <w:color w:val="1A1A2E"/>
          <w:sz w:val="20"/>
        </w:rPr>
        <w:t>LinkedIn: 'Started new position' + 'VP Sales' → filter by industry and company size</w:t>
      </w:r>
    </w:p>
    <w:p>
      <w:pPr>
        <w:spacing w:before="240" w:after="120"/>
      </w:pPr>
      <w:r>
        <w:rPr>
          <w:b/>
          <w:color w:val="1A1A2E"/>
          <w:sz w:val="22"/>
        </w:rPr>
        <w:t>Signal D — Recently Funded</w:t>
      </w:r>
    </w:p>
    <w:p>
      <w:pPr>
        <w:pStyle w:val="ListBullet"/>
        <w:spacing w:after="60"/>
      </w:pPr>
      <w:r>
        <w:rPr>
          <w:color w:val="1A1A2E"/>
          <w:sz w:val="20"/>
        </w:rPr>
        <w:t>Crunchbase: Seed / Series A → last 90 days → B2B SaaS → US/UK → 10–100 employees</w:t>
      </w:r>
    </w:p>
    <w:p>
      <w:pPr>
        <w:pStyle w:val="ListBullet"/>
        <w:spacing w:after="60"/>
      </w:pPr>
      <w:r>
        <w:rPr>
          <w:color w:val="1A1A2E"/>
          <w:sz w:val="20"/>
        </w:rPr>
        <w:t>TechCrunch Startups, VentureBeat funding news</w:t>
      </w:r>
    </w:p>
    <w:p>
      <w:pPr>
        <w:spacing w:before="240" w:after="120"/>
      </w:pPr>
      <w:r>
        <w:rPr>
          <w:b/>
          <w:color w:val="1A1A2E"/>
          <w:sz w:val="22"/>
        </w:rPr>
        <w:t>Prioritisation Framework</w:t>
      </w:r>
    </w:p>
    <w:p>
      <w:pPr>
        <w:spacing w:after="120"/>
      </w:pPr>
      <w:r>
        <w:rPr>
          <w:color w:val="1A1A2E"/>
          <w:sz w:val="20"/>
        </w:rPr>
        <w:t>When you have 100 companies, pick the best 10 by stacking these in order:</w:t>
      </w:r>
    </w:p>
    <w:p>
      <w:pPr>
        <w:pStyle w:val="ListBullet"/>
        <w:spacing w:after="60"/>
      </w:pPr>
      <w:r>
        <w:rPr>
          <w:b/>
          <w:color w:val="1A1A2E"/>
          <w:sz w:val="20"/>
        </w:rPr>
        <w:t xml:space="preserve">1. </w:t>
      </w:r>
      <w:r>
        <w:rPr>
          <w:color w:val="1A1A2E"/>
          <w:sz w:val="20"/>
        </w:rPr>
        <w:t>Signal recency — signal fired in last 14 days beats 60 days every time</w:t>
      </w:r>
    </w:p>
    <w:p>
      <w:pPr>
        <w:pStyle w:val="ListBullet"/>
        <w:spacing w:after="60"/>
      </w:pPr>
      <w:r>
        <w:rPr>
          <w:b/>
          <w:color w:val="1A1A2E"/>
          <w:sz w:val="20"/>
        </w:rPr>
        <w:t xml:space="preserve">2. </w:t>
      </w:r>
      <w:r>
        <w:rPr>
          <w:color w:val="1A1A2E"/>
          <w:sz w:val="20"/>
        </w:rPr>
        <w:t>ICP score — A &gt; B &gt; C, never run C accounts in active sequences</w:t>
      </w:r>
    </w:p>
    <w:p>
      <w:pPr>
        <w:pStyle w:val="ListBullet"/>
        <w:spacing w:after="60"/>
      </w:pPr>
      <w:r>
        <w:rPr>
          <w:b/>
          <w:color w:val="1A1A2E"/>
          <w:sz w:val="20"/>
        </w:rPr>
        <w:t xml:space="preserve">3. </w:t>
      </w:r>
      <w:r>
        <w:rPr>
          <w:color w:val="1A1A2E"/>
          <w:sz w:val="20"/>
        </w:rPr>
        <w:t>ACV confirmation — if pricing is visible and ACV &lt; $5K, deprioritise</w:t>
      </w:r>
    </w:p>
    <w:p>
      <w:pPr>
        <w:pStyle w:val="ListBullet"/>
        <w:spacing w:after="60"/>
      </w:pPr>
      <w:r>
        <w:rPr>
          <w:b/>
          <w:color w:val="1A1A2E"/>
          <w:sz w:val="20"/>
        </w:rPr>
        <w:t xml:space="preserve">4. </w:t>
      </w:r>
      <w:r>
        <w:rPr>
          <w:color w:val="1A1A2E"/>
          <w:sz w:val="20"/>
        </w:rPr>
        <w:t>Decision maker found — no email = back of queue until enriched</w:t>
      </w:r>
    </w:p>
    <w:p>
      <w:pPr>
        <w:pStyle w:val="ListBullet"/>
        <w:spacing w:after="60"/>
      </w:pPr>
      <w:r>
        <w:rPr>
          <w:b/>
          <w:color w:val="1A1A2E"/>
          <w:sz w:val="20"/>
        </w:rPr>
        <w:t xml:space="preserve">5. </w:t>
      </w:r>
      <w:r>
        <w:rPr>
          <w:color w:val="1A1A2E"/>
          <w:sz w:val="20"/>
        </w:rPr>
        <w:t>Vertical fit — B2B SaaS and services above all others</w:t>
      </w:r>
    </w:p>
    <w:p>
      <w:pPr>
        <w:spacing w:before="240" w:after="120"/>
      </w:pPr>
      <w:r>
        <w:rPr>
          <w:b/>
          <w:color w:val="1A1A2E"/>
          <w:sz w:val="22"/>
        </w:rPr>
        <w:t>Enrichment Checklist</w:t>
      </w:r>
    </w:p>
    <w:p>
      <w:pPr>
        <w:spacing w:after="120"/>
      </w:pPr>
      <w:r>
        <w:rPr>
          <w:color w:val="1A1A2E"/>
          <w:sz w:val="20"/>
        </w:rPr>
        <w:t>Before any outreach, confirm:</w:t>
      </w:r>
    </w:p>
    <w:p>
      <w:pPr>
        <w:pStyle w:val="ListBullet"/>
        <w:spacing w:after="60"/>
      </w:pPr>
      <w:r>
        <w:rPr>
          <w:color w:val="1A1A2E"/>
          <w:sz w:val="20"/>
        </w:rPr>
        <w:t>Company name and URL confirmed</w:t>
      </w:r>
    </w:p>
    <w:p>
      <w:pPr>
        <w:pStyle w:val="ListBullet"/>
        <w:spacing w:after="60"/>
      </w:pPr>
      <w:r>
        <w:rPr>
          <w:color w:val="1A1A2E"/>
          <w:sz w:val="20"/>
        </w:rPr>
        <w:t>Employee count verified (LinkedIn, not just their website)</w:t>
      </w:r>
    </w:p>
    <w:p>
      <w:pPr>
        <w:pStyle w:val="ListBullet"/>
        <w:spacing w:after="60"/>
      </w:pPr>
      <w:r>
        <w:rPr>
          <w:color w:val="1A1A2E"/>
          <w:sz w:val="20"/>
        </w:rPr>
        <w:t>Decision maker identified with title and start date</w:t>
      </w:r>
    </w:p>
    <w:p>
      <w:pPr>
        <w:pStyle w:val="ListBullet"/>
        <w:spacing w:after="60"/>
      </w:pPr>
      <w:r>
        <w:rPr>
          <w:color w:val="1A1A2E"/>
          <w:sz w:val="20"/>
        </w:rPr>
        <w:t>Email found and verified (Hunter.io ≥ 70% confidence)</w:t>
      </w:r>
    </w:p>
    <w:p>
      <w:pPr>
        <w:pStyle w:val="ListBullet"/>
        <w:spacing w:after="60"/>
      </w:pPr>
      <w:r>
        <w:rPr>
          <w:color w:val="1A1A2E"/>
          <w:sz w:val="20"/>
        </w:rPr>
        <w:t>LinkedIn profile reviewed — active in last 30 days?</w:t>
      </w:r>
    </w:p>
    <w:p>
      <w:pPr>
        <w:pStyle w:val="ListBullet"/>
        <w:spacing w:after="60"/>
      </w:pPr>
      <w:r>
        <w:rPr>
          <w:color w:val="1A1A2E"/>
          <w:sz w:val="20"/>
        </w:rPr>
        <w:t>Trigger event confirmed (what specific signal puts them on the list)</w:t>
      </w:r>
    </w:p>
    <w:p>
      <w:pPr>
        <w:pStyle w:val="ListBullet"/>
        <w:spacing w:after="60"/>
      </w:pPr>
      <w:r>
        <w:rPr>
          <w:color w:val="1A1A2E"/>
          <w:sz w:val="20"/>
        </w:rPr>
        <w:t>ACV estimated (pricing page, G2 reviews, or job post salary hints)</w:t>
      </w:r>
    </w:p>
    <w:p>
      <w:pPr>
        <w:pStyle w:val="ListBullet"/>
        <w:spacing w:after="60"/>
      </w:pPr>
      <w:r>
        <w:rPr>
          <w:color w:val="1A1A2E"/>
          <w:sz w:val="20"/>
        </w:rPr>
        <w:t>Funding status checked (Crunchbase — last round date and amount)</w:t>
      </w:r>
    </w:p>
    <w:p>
      <w:pPr>
        <w:pStyle w:val="ListBullet"/>
        <w:spacing w:after="60"/>
      </w:pPr>
      <w:r>
        <w:rPr>
          <w:color w:val="1A1A2E"/>
          <w:sz w:val="20"/>
        </w:rPr>
        <w:t>Competitive tool check (are they using Outreach/Salesloft already?)</w:t>
      </w:r>
    </w:p>
    <w:p>
      <w:pPr>
        <w:pStyle w:val="ListBullet"/>
        <w:spacing w:after="60"/>
      </w:pPr>
      <w:r>
        <w:rPr>
          <w:color w:val="1A1A2E"/>
          <w:sz w:val="20"/>
        </w:rPr>
        <w:t>One personalisation anchor identified (specific post, news item, job post, product)</w:t>
      </w:r>
    </w:p>
    <w:p>
      <w:pPr>
        <w:spacing w:before="240" w:after="120"/>
      </w:pPr>
      <w:r>
        <w:rPr>
          <w:b/>
          <w:color w:val="1A1A2E"/>
          <w:sz w:val="22"/>
        </w:rPr>
        <w:t>Disqualification Speed Check</w:t>
      </w:r>
    </w:p>
    <w:p>
      <w:pPr>
        <w:spacing w:after="120"/>
      </w:pPr>
      <w:r>
        <w:rPr>
          <w:color w:val="1A1A2E"/>
          <w:sz w:val="20"/>
        </w:rPr>
        <w:t>Run these three checks BEFORE deep research — saves hours per week:</w:t>
      </w:r>
    </w:p>
    <w:p>
      <w:pPr>
        <w:pStyle w:val="ListBullet"/>
        <w:spacing w:after="60"/>
      </w:pPr>
      <w:r>
        <w:rPr>
          <w:color w:val="1A1A2E"/>
          <w:sz w:val="20"/>
        </w:rPr>
        <w:t>Consumer or B2C? → If yes, disqualify immediately. (Check: who is their homepage written for?)</w:t>
      </w:r>
    </w:p>
    <w:p>
      <w:pPr>
        <w:pStyle w:val="ListBullet"/>
        <w:spacing w:after="60"/>
      </w:pPr>
      <w:r>
        <w:rPr>
          <w:color w:val="1A1A2E"/>
          <w:sz w:val="20"/>
        </w:rPr>
        <w:t>ACV below $3K? → If yes, economics don't work. (Check: pricing page)</w:t>
      </w:r>
    </w:p>
    <w:p>
      <w:pPr>
        <w:pStyle w:val="ListBullet"/>
        <w:spacing w:after="60"/>
      </w:pPr>
      <w:r>
        <w:rPr>
          <w:color w:val="1A1A2E"/>
          <w:sz w:val="20"/>
        </w:rPr>
        <w:t>Full RevOps stack? → If yes, wrong motion. (Check: LinkedIn 'RevOps' employees, Outreach/Salesloft visible)</w:t>
      </w:r>
    </w:p>
    <w:p>
      <w:pPr>
        <w:spacing w:after="120"/>
      </w:pPr>
      <w:r>
        <w:rPr>
          <w:color w:val="1A1A2E"/>
          <w:sz w:val="20"/>
        </w:rPr>
        <w:t>If all three pass → continue to full enrichment.</w:t>
      </w:r>
    </w:p>
    <w:p>
      <w:pPr>
        <w:spacing w:before="360" w:after="120"/>
        <w:pBdr>
          <w:bottom w:val="single" w:sz="6" w:space="4" w:color="00C28B"/>
        </w:pBdr>
      </w:pPr>
      <w:r>
        <w:rPr>
          <w:b/>
          <w:color w:val="00C28B"/>
          <w:sz w:val="26"/>
        </w:rPr>
        <w:t>11. COMPETITIVE CONTEXT</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872"/>
            <w:shd w:val="clear" w:color="auto" w:fill="1A1A2E"/>
          </w:tcPr>
          <w:p>
            <w:pPr>
              <w:jc w:val="center"/>
            </w:pPr>
            <w:r/>
            <w:r>
              <w:rPr>
                <w:b/>
                <w:color w:val="FFFFFF"/>
                <w:sz w:val="18"/>
              </w:rPr>
              <w:t>Competitor</w:t>
            </w:r>
          </w:p>
        </w:tc>
        <w:tc>
          <w:tcPr>
            <w:tcW w:type="dxa" w:w="2160"/>
            <w:shd w:val="clear" w:color="auto" w:fill="1A1A2E"/>
          </w:tcPr>
          <w:p>
            <w:pPr>
              <w:jc w:val="center"/>
            </w:pPr>
            <w:r/>
            <w:r>
              <w:rPr>
                <w:b/>
                <w:color w:val="FFFFFF"/>
                <w:sz w:val="18"/>
              </w:rPr>
              <w:t>Target Segment</w:t>
            </w:r>
          </w:p>
        </w:tc>
        <w:tc>
          <w:tcPr>
            <w:tcW w:type="dxa" w:w="2160"/>
            <w:shd w:val="clear" w:color="auto" w:fill="1A1A2E"/>
          </w:tcPr>
          <w:p>
            <w:pPr>
              <w:jc w:val="center"/>
            </w:pPr>
            <w:r/>
            <w:r>
              <w:rPr>
                <w:b/>
                <w:color w:val="FFFFFF"/>
                <w:sz w:val="18"/>
              </w:rPr>
              <w:t>Their Angle</w:t>
            </w:r>
          </w:p>
        </w:tc>
        <w:tc>
          <w:tcPr>
            <w:tcW w:type="dxa" w:w="3312"/>
            <w:shd w:val="clear" w:color="auto" w:fill="1A1A2E"/>
          </w:tcPr>
          <w:p>
            <w:pPr>
              <w:jc w:val="center"/>
            </w:pPr>
            <w:r/>
            <w:r>
              <w:rPr>
                <w:b/>
                <w:color w:val="FFFFFF"/>
                <w:sz w:val="18"/>
              </w:rPr>
              <w:t>SELLL Difference</w:t>
            </w:r>
          </w:p>
        </w:tc>
      </w:tr>
      <w:tr>
        <w:tc>
          <w:tcPr>
            <w:tcW w:type="dxa" w:w="1872"/>
            <w:shd w:val="clear" w:color="auto" w:fill="F4F4F4"/>
          </w:tcPr>
          <w:p>
            <w:r/>
            <w:r>
              <w:rPr>
                <w:color w:val="1A1A2E"/>
                <w:sz w:val="18"/>
              </w:rPr>
              <w:t>ColdIQ</w:t>
            </w:r>
          </w:p>
        </w:tc>
        <w:tc>
          <w:tcPr>
            <w:tcW w:type="dxa" w:w="2160"/>
            <w:shd w:val="clear" w:color="auto" w:fill="F4F4F4"/>
          </w:tcPr>
          <w:p>
            <w:r/>
            <w:r>
              <w:rPr>
                <w:color w:val="1A1A2E"/>
                <w:sz w:val="18"/>
              </w:rPr>
              <w:t>Series A+, AI-native teams</w:t>
            </w:r>
          </w:p>
        </w:tc>
        <w:tc>
          <w:tcPr>
            <w:tcW w:type="dxa" w:w="2160"/>
            <w:shd w:val="clear" w:color="auto" w:fill="F4F4F4"/>
          </w:tcPr>
          <w:p>
            <w:r/>
            <w:r>
              <w:rPr>
                <w:color w:val="1A1A2E"/>
                <w:sz w:val="18"/>
              </w:rPr>
              <w:t>'AI-powered sequences'</w:t>
            </w:r>
          </w:p>
        </w:tc>
        <w:tc>
          <w:tcPr>
            <w:tcW w:type="dxa" w:w="3312"/>
            <w:shd w:val="clear" w:color="auto" w:fill="F4F4F4"/>
          </w:tcPr>
          <w:p>
            <w:r/>
            <w:r>
              <w:rPr>
                <w:color w:val="1A1A2E"/>
                <w:sz w:val="18"/>
              </w:rPr>
              <w:t>SELLL builds the intelligence layer above sequences — signals, not just sends</w:t>
            </w:r>
          </w:p>
        </w:tc>
      </w:tr>
      <w:tr>
        <w:tc>
          <w:tcPr>
            <w:tcW w:type="dxa" w:w="1872"/>
            <w:shd w:val="clear" w:color="auto" w:fill="FFFFFF"/>
          </w:tcPr>
          <w:p>
            <w:r/>
            <w:r>
              <w:rPr>
                <w:color w:val="1A1A2E"/>
                <w:sz w:val="18"/>
              </w:rPr>
              <w:t>SaaSHero</w:t>
            </w:r>
          </w:p>
        </w:tc>
        <w:tc>
          <w:tcPr>
            <w:tcW w:type="dxa" w:w="2160"/>
            <w:shd w:val="clear" w:color="auto" w:fill="FFFFFF"/>
          </w:tcPr>
          <w:p>
            <w:r/>
            <w:r>
              <w:rPr>
                <w:color w:val="1A1A2E"/>
                <w:sz w:val="18"/>
              </w:rPr>
              <w:t>Early-stage SaaS, $1,250/month</w:t>
            </w:r>
          </w:p>
        </w:tc>
        <w:tc>
          <w:tcPr>
            <w:tcW w:type="dxa" w:w="2160"/>
            <w:shd w:val="clear" w:color="auto" w:fill="FFFFFF"/>
          </w:tcPr>
          <w:p>
            <w:r/>
            <w:r>
              <w:rPr>
                <w:color w:val="1A1A2E"/>
                <w:sz w:val="18"/>
              </w:rPr>
              <w:t>Low cost, accessible</w:t>
            </w:r>
          </w:p>
        </w:tc>
        <w:tc>
          <w:tcPr>
            <w:tcW w:type="dxa" w:w="3312"/>
            <w:shd w:val="clear" w:color="auto" w:fill="FFFFFF"/>
          </w:tcPr>
          <w:p>
            <w:r/>
            <w:r>
              <w:rPr>
                <w:color w:val="1A1A2E"/>
                <w:sz w:val="18"/>
              </w:rPr>
              <w:t>SELLL delivers a full system build, not just templates at low price</w:t>
            </w:r>
          </w:p>
        </w:tc>
      </w:tr>
      <w:tr>
        <w:tc>
          <w:tcPr>
            <w:tcW w:type="dxa" w:w="1872"/>
            <w:shd w:val="clear" w:color="auto" w:fill="F4F4F4"/>
          </w:tcPr>
          <w:p>
            <w:r/>
            <w:r>
              <w:rPr>
                <w:color w:val="1A1A2E"/>
                <w:sz w:val="18"/>
              </w:rPr>
              <w:t>Kalungi</w:t>
            </w:r>
          </w:p>
        </w:tc>
        <w:tc>
          <w:tcPr>
            <w:tcW w:type="dxa" w:w="2160"/>
            <w:shd w:val="clear" w:color="auto" w:fill="F4F4F4"/>
          </w:tcPr>
          <w:p>
            <w:r/>
            <w:r>
              <w:rPr>
                <w:color w:val="1A1A2E"/>
                <w:sz w:val="18"/>
              </w:rPr>
              <w:t>B2B SaaS, $15K–$40K/month</w:t>
            </w:r>
          </w:p>
        </w:tc>
        <w:tc>
          <w:tcPr>
            <w:tcW w:type="dxa" w:w="2160"/>
            <w:shd w:val="clear" w:color="auto" w:fill="F4F4F4"/>
          </w:tcPr>
          <w:p>
            <w:r/>
            <w:r>
              <w:rPr>
                <w:color w:val="1A1A2E"/>
                <w:sz w:val="18"/>
              </w:rPr>
              <w:t>Fractional CMO/GTM team</w:t>
            </w:r>
          </w:p>
        </w:tc>
        <w:tc>
          <w:tcPr>
            <w:tcW w:type="dxa" w:w="3312"/>
            <w:shd w:val="clear" w:color="auto" w:fill="F4F4F4"/>
          </w:tcPr>
          <w:p>
            <w:r/>
            <w:r>
              <w:rPr>
                <w:color w:val="1A1A2E"/>
                <w:sz w:val="18"/>
              </w:rPr>
              <w:t>SELLL is faster (90-day build) and lower cost without sacrificing intelligence</w:t>
            </w:r>
          </w:p>
        </w:tc>
      </w:tr>
      <w:tr>
        <w:tc>
          <w:tcPr>
            <w:tcW w:type="dxa" w:w="1872"/>
            <w:shd w:val="clear" w:color="auto" w:fill="FFFFFF"/>
          </w:tcPr>
          <w:p>
            <w:r/>
            <w:r>
              <w:rPr>
                <w:color w:val="1A1A2E"/>
                <w:sz w:val="18"/>
              </w:rPr>
              <w:t>In-house SDR</w:t>
            </w:r>
          </w:p>
        </w:tc>
        <w:tc>
          <w:tcPr>
            <w:tcW w:type="dxa" w:w="2160"/>
            <w:shd w:val="clear" w:color="auto" w:fill="FFFFFF"/>
          </w:tcPr>
          <w:p>
            <w:r/>
            <w:r>
              <w:rPr>
                <w:color w:val="1A1A2E"/>
                <w:sz w:val="18"/>
              </w:rPr>
              <w:t>All segments</w:t>
            </w:r>
          </w:p>
        </w:tc>
        <w:tc>
          <w:tcPr>
            <w:tcW w:type="dxa" w:w="2160"/>
            <w:shd w:val="clear" w:color="auto" w:fill="FFFFFF"/>
          </w:tcPr>
          <w:p>
            <w:r/>
            <w:r>
              <w:rPr>
                <w:color w:val="1A1A2E"/>
                <w:sz w:val="18"/>
              </w:rPr>
              <w:t>'Control, dedicated resource'</w:t>
            </w:r>
          </w:p>
        </w:tc>
        <w:tc>
          <w:tcPr>
            <w:tcW w:type="dxa" w:w="3312"/>
            <w:shd w:val="clear" w:color="auto" w:fill="FFFFFF"/>
          </w:tcPr>
          <w:p>
            <w:r/>
            <w:r>
              <w:rPr>
                <w:color w:val="1A1A2E"/>
                <w:sz w:val="18"/>
              </w:rPr>
              <w:t>SELLL: same output, 48% cheaper, no 6-month ramp, no turnover risk</w:t>
            </w:r>
          </w:p>
        </w:tc>
      </w:tr>
      <w:tr>
        <w:tc>
          <w:tcPr>
            <w:tcW w:type="dxa" w:w="1872"/>
            <w:shd w:val="clear" w:color="auto" w:fill="F4F4F4"/>
          </w:tcPr>
          <w:p>
            <w:r/>
            <w:r>
              <w:rPr>
                <w:color w:val="1A1A2E"/>
                <w:sz w:val="18"/>
              </w:rPr>
              <w:t>Generic email agencies</w:t>
            </w:r>
          </w:p>
        </w:tc>
        <w:tc>
          <w:tcPr>
            <w:tcW w:type="dxa" w:w="2160"/>
            <w:shd w:val="clear" w:color="auto" w:fill="F4F4F4"/>
          </w:tcPr>
          <w:p>
            <w:r/>
            <w:r>
              <w:rPr>
                <w:color w:val="1A1A2E"/>
                <w:sz w:val="18"/>
              </w:rPr>
              <w:t>All segments</w:t>
            </w:r>
          </w:p>
        </w:tc>
        <w:tc>
          <w:tcPr>
            <w:tcW w:type="dxa" w:w="2160"/>
            <w:shd w:val="clear" w:color="auto" w:fill="F4F4F4"/>
          </w:tcPr>
          <w:p>
            <w:r/>
            <w:r>
              <w:rPr>
                <w:color w:val="1A1A2E"/>
                <w:sz w:val="18"/>
              </w:rPr>
              <w:t>'We write good emails'</w:t>
            </w:r>
          </w:p>
        </w:tc>
        <w:tc>
          <w:tcPr>
            <w:tcW w:type="dxa" w:w="3312"/>
            <w:shd w:val="clear" w:color="auto" w:fill="F4F4F4"/>
          </w:tcPr>
          <w:p>
            <w:r/>
            <w:r>
              <w:rPr>
                <w:color w:val="1A1A2E"/>
                <w:sz w:val="18"/>
              </w:rPr>
              <w:t>SELLL: signal layer + multi-channel orchestration, not just copy</w:t>
            </w:r>
          </w:p>
        </w:tc>
      </w:tr>
    </w:tbl>
    <w:p/>
    <w:p>
      <w:pPr>
        <w:spacing w:before="240" w:after="120"/>
      </w:pPr>
      <w:r>
        <w:rPr>
          <w:b/>
          <w:color w:val="1A1A2E"/>
          <w:sz w:val="22"/>
        </w:rPr>
        <w:t>Positioning Statement</w:t>
      </w:r>
    </w:p>
    <w:p>
      <w:pPr>
        <w:spacing w:before="160" w:after="160"/>
        <w:jc w:val="center"/>
      </w:pPr>
      <w:r>
        <w:rPr>
          <w:b w:val="0"/>
          <w:i/>
          <w:color w:val="00C28B"/>
          <w:sz w:val="22"/>
        </w:rPr>
        <w:t>"Other agencies write your emails. We build the system that knows who to send them to, when, and why — so every touchpoint is triggered by a signal, not a calendar."</w:t>
      </w:r>
    </w:p>
    <w:p>
      <w:pPr>
        <w:spacing w:before="240" w:after="120"/>
      </w:pPr>
      <w:r>
        <w:rPr>
          <w:b/>
          <w:color w:val="1A1A2E"/>
          <w:sz w:val="22"/>
        </w:rPr>
        <w:t>Market Trends Making SELLL More Relevant</w:t>
      </w:r>
    </w:p>
    <w:p>
      <w:pPr>
        <w:pStyle w:val="ListBullet"/>
        <w:spacing w:after="60"/>
      </w:pPr>
      <w:r>
        <w:rPr>
          <w:color w:val="1A1A2E"/>
          <w:sz w:val="20"/>
        </w:rPr>
        <w:t>AI noise is deafening. Inboxes are flooded with AI-generated blasts. Signal-triggered, personalised outreach is the only thing that cuts through. SELLL's signal model is the moat.</w:t>
      </w:r>
    </w:p>
    <w:p>
      <w:pPr>
        <w:pStyle w:val="ListBullet"/>
        <w:spacing w:after="60"/>
      </w:pPr>
      <w:r>
        <w:rPr>
          <w:color w:val="1A1A2E"/>
          <w:sz w:val="20"/>
        </w:rPr>
        <w:t>Hiring freezes are pushing outbound. Companies that can't hire 3 more SDRs are looking for systems that multiply the ones they have.</w:t>
      </w:r>
    </w:p>
    <w:p>
      <w:pPr>
        <w:pStyle w:val="ListBullet"/>
        <w:spacing w:after="60"/>
      </w:pPr>
      <w:r>
        <w:rPr>
          <w:color w:val="1A1A2E"/>
          <w:sz w:val="20"/>
        </w:rPr>
        <w:t>The era of 'just use Apollo' is over. Apollo + sequences alone produces sub-1% reply rates at scale. The companies that figure out the intelligence layer first win.</w:t>
      </w:r>
    </w:p>
    <w:p>
      <w:pPr>
        <w:spacing w:before="360" w:after="120"/>
        <w:pBdr>
          <w:bottom w:val="single" w:sz="6" w:space="4" w:color="00C28B"/>
        </w:pBdr>
      </w:pPr>
      <w:r>
        <w:rPr>
          <w:b/>
          <w:color w:val="00C28B"/>
          <w:sz w:val="26"/>
        </w:rPr>
        <w:t>12. ICP MAINTENANCE GUIDE</w:t>
      </w:r>
    </w:p>
    <w:p>
      <w:pPr>
        <w:spacing w:after="120"/>
      </w:pPr>
      <w:r>
        <w:rPr>
          <w:color w:val="1A1A2E"/>
          <w:sz w:val="20"/>
        </w:rPr>
        <w:t>Review quarterly, or immediately after any of these triggers:</w:t>
      </w:r>
    </w:p>
    <w:p>
      <w:pPr>
        <w:pStyle w:val="ListBullet"/>
        <w:spacing w:after="60"/>
      </w:pPr>
      <w:r>
        <w:rPr>
          <w:color w:val="1A1A2E"/>
          <w:sz w:val="20"/>
        </w:rPr>
        <w:t>You close 3+ deals from a segment outside these parameters → update scoring weights</w:t>
      </w:r>
    </w:p>
    <w:p>
      <w:pPr>
        <w:pStyle w:val="ListBullet"/>
        <w:spacing w:after="60"/>
      </w:pPr>
      <w:r>
        <w:rPr>
          <w:color w:val="1A1A2E"/>
          <w:sz w:val="20"/>
        </w:rPr>
        <w:t>You lose 3+ deals to the same objection → update pain point map and messaging</w:t>
      </w:r>
    </w:p>
    <w:p>
      <w:pPr>
        <w:pStyle w:val="ListBullet"/>
        <w:spacing w:after="60"/>
      </w:pPr>
      <w:r>
        <w:rPr>
          <w:color w:val="1A1A2E"/>
          <w:sz w:val="20"/>
        </w:rPr>
        <w:t>SELLL adds a new service or delivery model → update technographic fit criteria</w:t>
      </w:r>
    </w:p>
    <w:p>
      <w:pPr>
        <w:pStyle w:val="ListBullet"/>
        <w:spacing w:after="60"/>
      </w:pPr>
      <w:r>
        <w:rPr>
          <w:color w:val="1A1A2E"/>
          <w:sz w:val="20"/>
        </w:rPr>
        <w:t>A major competitor changes pricing or targeting → update competitive section</w:t>
      </w:r>
    </w:p>
    <w:p>
      <w:pPr>
        <w:pStyle w:val="ListBullet"/>
        <w:spacing w:after="60"/>
      </w:pPr>
      <w:r>
        <w:rPr>
          <w:color w:val="1A1A2E"/>
          <w:sz w:val="20"/>
        </w:rPr>
        <w:t>Reply rates drop across all segments → signal the ICP targeting has drifted</w:t>
      </w:r>
    </w:p>
    <w:p>
      <w:pPr>
        <w:spacing w:after="120"/>
      </w:pPr>
      <w:r>
        <w:rPr>
          <w:color w:val="1A1A2E"/>
          <w:sz w:val="20"/>
        </w:rPr>
        <w:t>After scoring 20+ prospects, check which A/B grades converted to discovery calls and which didn't. Adjust criteria weights accordingly. The market teaches you the truth.</w:t>
      </w:r>
    </w:p>
    <w:p/>
    <w:p>
      <w:pPr>
        <w:jc w:val="center"/>
      </w:pPr>
      <w:r>
        <w:rPr>
          <w:b w:val="0"/>
          <w:i/>
          <w:color w:val="888888"/>
          <w:sz w:val="16"/>
        </w:rPr>
        <w:t>SELLL Revenue Engine · Ideal Customer Profile · June 2026 · Confidential</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