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2743200" cy="603504"/>
            <wp:docPr id="1" name="Picture 1"/>
            <wp:cNvGraphicFramePr>
              <a:graphicFrameLocks noChangeAspect="1"/>
            </wp:cNvGraphicFramePr>
            <a:graphic>
              <a:graphicData uri="http://schemas.openxmlformats.org/drawingml/2006/picture">
                <pic:pic>
                  <pic:nvPicPr>
                    <pic:cNvPr id="0" name="selll_logo_clean.png"/>
                    <pic:cNvPicPr/>
                  </pic:nvPicPr>
                  <pic:blipFill>
                    <a:blip r:embed="rId9"/>
                    <a:stretch>
                      <a:fillRect/>
                    </a:stretch>
                  </pic:blipFill>
                  <pic:spPr>
                    <a:xfrm>
                      <a:off x="0" y="0"/>
                      <a:ext cx="2743200" cy="603504"/>
                    </a:xfrm>
                    <a:prstGeom prst="rect"/>
                  </pic:spPr>
                </pic:pic>
              </a:graphicData>
            </a:graphic>
          </wp:inline>
        </w:drawing>
      </w:r>
    </w:p>
    <w:p>
      <w:pPr>
        <w:jc w:val="center"/>
      </w:pPr>
      <w:r>
        <w:rPr>
          <w:b/>
          <w:color w:val="1A1A2E"/>
          <w:sz w:val="40"/>
        </w:rPr>
        <w:t>Objection Handling Playbook</w:t>
      </w:r>
    </w:p>
    <w:p>
      <w:pPr>
        <w:jc w:val="center"/>
      </w:pPr>
      <w:r>
        <w:rPr>
          <w:i/>
          <w:color w:val="E8B830"/>
          <w:sz w:val="22"/>
        </w:rPr>
        <w:t>15 Objections. What They Really Mean. How to Respond.</w:t>
      </w:r>
    </w:p>
    <w:p>
      <w:pPr>
        <w:jc w:val="center"/>
      </w:pPr>
      <w:r>
        <w:rPr>
          <w:color w:val="888888"/>
          <w:sz w:val="18"/>
        </w:rPr>
        <w:t>SELLL.io  |  Internal Sales Use  |  June 2026</w:t>
      </w:r>
    </w:p>
    <w:p/>
    <w:p>
      <w:pPr>
        <w:spacing w:after="100"/>
      </w:pPr>
      <w:r>
        <w:rPr>
          <w:i/>
          <w:color w:val="888888"/>
          <w:sz w:val="20"/>
        </w:rPr>
        <w:t>Every objection is a question in disguise. The prospect is not saying no - they are saying 'I am not yet convinced.' This playbook gives you the words to turn each objection into a reason to move forward. Never argue. Always acknowledge, reframe, and redirect.</w:t>
      </w:r>
    </w:p>
    <w:p>
      <w:pPr>
        <w:spacing w:after="100"/>
      </w:pPr>
      <w:r>
        <w:rPr>
          <w:i/>
          <w:color w:val="888888"/>
          <w:sz w:val="20"/>
        </w:rPr>
        <w:t>Structure for every response: (1) Acknowledge - validate their concern without agreeing. (2) Reframe - shift the lens. (3) Proof - deploy a specific proof point. (4) Advance - ask the next question.</w:t>
      </w:r>
    </w:p>
    <w:p>
      <w:pPr>
        <w:spacing w:before="180" w:after="60"/>
      </w:pPr>
      <w:r>
        <w:rPr>
          <w:b/>
          <w:color w:val="1A1A2E"/>
          <w:sz w:val="22"/>
        </w:rPr>
        <w:t>1. "We don't have the budget for this."</w:t>
      </w:r>
    </w:p>
    <w:p>
      <w:pPr>
        <w:spacing w:after="100"/>
      </w:pPr>
      <w:r>
        <w:rPr>
          <w:i/>
          <w:color w:val="888888"/>
          <w:sz w:val="18"/>
        </w:rPr>
        <w:t>What they really mean: They have not yet seen the ROI. 'No budget' usually means 'not worth it at this price.'</w:t>
      </w:r>
    </w:p>
    <w:p>
      <w:pPr>
        <w:spacing w:after="100"/>
      </w:pPr>
      <w:r>
        <w:rPr>
          <w:i w:val="0"/>
          <w:color w:val="1A1A2E"/>
          <w:sz w:val="20"/>
        </w:rPr>
        <w:t>Acknowledge: "I hear that - budget allocation decisions are real."</w:t>
        <w:br/>
        <w:br/>
        <w:t>Reframe: "Can I ask - what is your average deal size? [Pause for answer.] So one new client covers [X months] of SELLL at your price point. The question shifts from whether you have the budget to whether one new client in the next 3 months makes the math work."</w:t>
        <w:br/>
        <w:br/>
        <w:t>Proof: "One of our Growth clients at [SIMILAR COMPANY] closed a $72K deal in Month 2. Their SELLL investment for the year was $90K. That single deal covered it 80%."</w:t>
        <w:br/>
        <w:br/>
        <w:t>Advance: "What would the ROI need to look like for this to clear your budget threshold?"</w:t>
      </w:r>
    </w:p>
    <w:p>
      <w:pPr>
        <w:spacing w:before="120" w:after="120"/>
        <w:pBdr>
          <w:bottom w:val="single" w:sz="4" w:space="1" w:color="E8B830"/>
        </w:pBdr>
      </w:pPr>
    </w:p>
    <w:p>
      <w:pPr>
        <w:spacing w:before="180" w:after="60"/>
      </w:pPr>
      <w:r>
        <w:rPr>
          <w:b/>
          <w:color w:val="1A1A2E"/>
          <w:sz w:val="22"/>
        </w:rPr>
        <w:t>2. "We tried cold outreach before - it didn't work."</w:t>
      </w:r>
    </w:p>
    <w:p>
      <w:pPr>
        <w:spacing w:after="100"/>
      </w:pPr>
      <w:r>
        <w:rPr>
          <w:i/>
          <w:color w:val="888888"/>
          <w:sz w:val="18"/>
        </w:rPr>
        <w:t>What they really mean: Their previous outbound failed because it was calendar-triggered, not signal-triggered. They have not tried SELLL's model - they have tried the model SELLL replaces.</w:t>
      </w:r>
    </w:p>
    <w:p>
      <w:pPr>
        <w:spacing w:after="100"/>
      </w:pPr>
      <w:r>
        <w:rPr>
          <w:i w:val="0"/>
          <w:color w:val="1A1A2E"/>
          <w:sz w:val="20"/>
        </w:rPr>
        <w:t>Acknowledge: "That is actually one of the most common things we hear - and it is almost never the fault of the team."</w:t>
        <w:br/>
        <w:br/>
        <w:t>Reframe: "When you ran outbound before - was it signal-triggered or calendar-triggered? Meaning, did sequences fire when a prospect hit a buying signal, or just because they matched a list?"</w:t>
        <w:br/>
        <w:br/>
        <w:t>[They say calendar-triggered or confused by the question.]</w:t>
        <w:br/>
        <w:br/>
        <w:t>"That is the model that gets 0.3% reply rates. The signal model gets 3-5x that. What you tried was the right mechanic, wrong intelligence layer."</w:t>
        <w:br/>
        <w:br/>
        <w:t>Advance: "What would it take for you to see enough of a difference to give it another run?"</w:t>
      </w:r>
    </w:p>
    <w:p>
      <w:pPr>
        <w:spacing w:before="120" w:after="120"/>
        <w:pBdr>
          <w:bottom w:val="single" w:sz="4" w:space="1" w:color="E8B830"/>
        </w:pBdr>
      </w:pPr>
    </w:p>
    <w:p>
      <w:pPr>
        <w:spacing w:before="180" w:after="60"/>
      </w:pPr>
      <w:r>
        <w:rPr>
          <w:b/>
          <w:color w:val="1A1A2E"/>
          <w:sz w:val="22"/>
        </w:rPr>
        <w:t>3. "We need to figure out our positioning/ICP first."</w:t>
      </w:r>
    </w:p>
    <w:p>
      <w:pPr>
        <w:spacing w:after="100"/>
      </w:pPr>
      <w:r>
        <w:rPr>
          <w:i/>
          <w:color w:val="888888"/>
          <w:sz w:val="18"/>
        </w:rPr>
        <w:t>What they really mean: They are using strategy as a delay mechanism. The ICP work IS the outbound work - you cannot separate them.</w:t>
      </w:r>
    </w:p>
    <w:p>
      <w:pPr>
        <w:spacing w:after="100"/>
      </w:pPr>
      <w:r>
        <w:rPr>
          <w:i w:val="0"/>
          <w:color w:val="1A1A2E"/>
          <w:sz w:val="20"/>
        </w:rPr>
        <w:t>Acknowledge: "Positioning is important - I completely agree."</w:t>
        <w:br/>
        <w:br/>
        <w:t>Reframe: "Here is the counterintuitive truth: the fastest way to get your positioning right is to start outbound. You will learn more from 200 sends in 3 weeks than from 3 months of internal workshops. The market tells you the truth."</w:t>
        <w:br/>
        <w:br/>
        <w:t>[If they push back:] "The ICP build we do in Month 1 IS the positioning exercise. You own that document. It is the same work either way - we just do it with data, not theory."</w:t>
        <w:br/>
        <w:br/>
        <w:t>Advance: "What would you need to feel ready? And how long does that realistically take?"</w:t>
      </w:r>
    </w:p>
    <w:p>
      <w:pPr>
        <w:spacing w:before="120" w:after="120"/>
        <w:pBdr>
          <w:bottom w:val="single" w:sz="4" w:space="1" w:color="E8B830"/>
        </w:pBdr>
      </w:pPr>
    </w:p>
    <w:p>
      <w:pPr>
        <w:spacing w:before="180" w:after="60"/>
      </w:pPr>
      <w:r>
        <w:rPr>
          <w:b/>
          <w:color w:val="1A1A2E"/>
          <w:sz w:val="22"/>
        </w:rPr>
        <w:t>4. "We're already using Apollo / Instantly / [TOOL]."</w:t>
      </w:r>
    </w:p>
    <w:p>
      <w:pPr>
        <w:spacing w:after="100"/>
      </w:pPr>
      <w:r>
        <w:rPr>
          <w:i/>
          <w:color w:val="888888"/>
          <w:sz w:val="18"/>
        </w:rPr>
        <w:t>What they really mean: They are confusing a tool with a system. Having Apollo is like having a car with no GPS - the vehicle works but they do not know where they are going.</w:t>
      </w:r>
    </w:p>
    <w:p>
      <w:pPr>
        <w:spacing w:after="100"/>
      </w:pPr>
      <w:r>
        <w:rPr>
          <w:i w:val="0"/>
          <w:color w:val="1A1A2E"/>
          <w:sz w:val="20"/>
        </w:rPr>
        <w:t>Acknowledge: "Apollo is a solid execution layer - we actually work with it, not against it."</w:t>
        <w:br/>
        <w:br/>
        <w:t>Reframe: "The question is not whether you have the tool. It is whether the tool is being fed by a signal intelligence layer that tells it who to contact today and why. Most Apollo users are running calendar-triggered sequences. That is the 0.3% reply rate problem."</w:t>
        <w:br/>
        <w:br/>
        <w:t>Proof: "A B2B Services client came to us running Apollo at 0.7% reply rate. We added a signal layer above it - same tool, same team - and within 45 days reply rates moved to 3.8%. No new tools."</w:t>
        <w:br/>
        <w:br/>
        <w:t>Advance: "What is your current reply rate? And what does it need to be to hit your pipeline targets?"</w:t>
      </w:r>
    </w:p>
    <w:p>
      <w:pPr>
        <w:spacing w:before="120" w:after="120"/>
        <w:pBdr>
          <w:bottom w:val="single" w:sz="4" w:space="1" w:color="E8B830"/>
        </w:pBdr>
      </w:pPr>
    </w:p>
    <w:p>
      <w:pPr>
        <w:spacing w:before="180" w:after="60"/>
      </w:pPr>
      <w:r>
        <w:rPr>
          <w:b/>
          <w:color w:val="1A1A2E"/>
          <w:sz w:val="22"/>
        </w:rPr>
        <w:t>5. "We're not ready - we need to sort some things out internally first."</w:t>
      </w:r>
    </w:p>
    <w:p>
      <w:pPr>
        <w:spacing w:after="100"/>
      </w:pPr>
      <w:r>
        <w:rPr>
          <w:i/>
          <w:color w:val="888888"/>
          <w:sz w:val="18"/>
        </w:rPr>
        <w:t>What they really mean: Vague delay. Usually means: (a) budget not approved yet, (b) internal politics, (c) they like it but need a reason to prioritise. Needs clarification.</w:t>
      </w:r>
    </w:p>
    <w:p>
      <w:pPr>
        <w:spacing w:after="100"/>
      </w:pPr>
      <w:r>
        <w:rPr>
          <w:i w:val="0"/>
          <w:color w:val="1A1A2E"/>
          <w:sz w:val="20"/>
        </w:rPr>
        <w:t>Acknowledge: "I hear that - timing matters."</w:t>
        <w:br/>
        <w:br/>
        <w:t>Reframe: "Help me understand 'not ready' - is it a budget approval timing thing, an internal priority thing, or something specific about the situation at [COMPANY] that needs to change first?"</w:t>
        <w:br/>
        <w:br/>
        <w:t>[Listen carefully. The real objection is usually inside the answer.]</w:t>
        <w:br/>
        <w:br/>
        <w:t>"The reason I ask: the 90-day build is designed to run in parallel with internal work - it does not require you to have everything figured out first. In fact, it often accelerates the internal clarity."</w:t>
        <w:br/>
        <w:br/>
        <w:t>Advance: "If the internal thing gets resolved, what does the timeline look like?"</w:t>
      </w:r>
    </w:p>
    <w:p>
      <w:pPr>
        <w:spacing w:before="120" w:after="120"/>
        <w:pBdr>
          <w:bottom w:val="single" w:sz="4" w:space="1" w:color="E8B830"/>
        </w:pBdr>
      </w:pPr>
    </w:p>
    <w:p>
      <w:pPr>
        <w:spacing w:before="180" w:after="60"/>
      </w:pPr>
      <w:r>
        <w:rPr>
          <w:b/>
          <w:color w:val="1A1A2E"/>
          <w:sz w:val="22"/>
        </w:rPr>
        <w:t>6. "Can you just send me more information?"</w:t>
      </w:r>
    </w:p>
    <w:p>
      <w:pPr>
        <w:spacing w:after="100"/>
      </w:pPr>
      <w:r>
        <w:rPr>
          <w:i/>
          <w:color w:val="888888"/>
          <w:sz w:val="18"/>
        </w:rPr>
        <w:t>What they really mean: An information request is a polite way to end the conversation. They are not saying yes. They are saying 'I do not want to say no on the call.'</w:t>
      </w:r>
    </w:p>
    <w:p>
      <w:pPr>
        <w:spacing w:after="100"/>
      </w:pPr>
      <w:r>
        <w:rPr>
          <w:i w:val="0"/>
          <w:color w:val="1A1A2E"/>
          <w:sz w:val="20"/>
        </w:rPr>
        <w:t>Acknowledge: "Happy to."</w:t>
        <w:br/>
        <w:br/>
        <w:t>Reframe: "Before I send anything - what specifically would you be looking for in that information? Because I want to make sure I send what is actually useful, not a deck you will never read."</w:t>
        <w:br/>
        <w:br/>
        <w:t>[If they give a vague answer:] "Most people who ask for information are looking to either (a) validate the ROI math, or (b) understand how we are different from agencies they have seen before. Which is closer to what you are looking for?"</w:t>
        <w:br/>
        <w:br/>
        <w:t>[Tailor the follow-up to the specific answer. Send the one-pager + the case study, not the full deck.]</w:t>
        <w:br/>
        <w:br/>
        <w:t>Advance: "When you look at what I send, what would make you want to have a follow-up call?"</w:t>
      </w:r>
    </w:p>
    <w:p>
      <w:pPr>
        <w:spacing w:before="120" w:after="120"/>
        <w:pBdr>
          <w:bottom w:val="single" w:sz="4" w:space="1" w:color="E8B830"/>
        </w:pBdr>
      </w:pPr>
    </w:p>
    <w:p>
      <w:pPr>
        <w:spacing w:before="180" w:after="60"/>
      </w:pPr>
      <w:r>
        <w:rPr>
          <w:b/>
          <w:color w:val="1A1A2E"/>
          <w:sz w:val="22"/>
        </w:rPr>
        <w:t>7. "We want to do this in-house."</w:t>
      </w:r>
    </w:p>
    <w:p>
      <w:pPr>
        <w:spacing w:after="100"/>
      </w:pPr>
      <w:r>
        <w:rPr>
          <w:i/>
          <w:color w:val="888888"/>
          <w:sz w:val="18"/>
        </w:rPr>
        <w:t>What they really mean: They value ownership and control. The real question is: do they have the time, the system knowledge, and the data infrastructure to build what we build?</w:t>
      </w:r>
    </w:p>
    <w:p>
      <w:pPr>
        <w:spacing w:after="100"/>
      </w:pPr>
      <w:r>
        <w:rPr>
          <w:i w:val="0"/>
          <w:color w:val="1A1A2E"/>
          <w:sz w:val="20"/>
        </w:rPr>
        <w:t>Acknowledge: "Building in-house is the right long-term play if you want to own the system."</w:t>
        <w:br/>
        <w:br/>
        <w:t>Reframe: "SELLL actually builds you the system that runs in-house. Every sequence, every ICP document, every playbook is yours. The question is: do you want to build it from scratch over 6-9 months, or do you want it built and running in 30 days?"</w:t>
        <w:br/>
        <w:br/>
        <w:t>[Then ask:] "When you say in-house - do you mean you are planning to hire an SDR, or that someone on the team would own this?</w:t>
        <w:br/>
        <w:br/>
        <w:t>[If SDR:] Use the in-house SDR battle card math.</w:t>
        <w:br/>
        <w:t>[If internal:] "What is the opportunity cost of that person spending the next 3 months building a system vs executing in the existing pipeline?"</w:t>
        <w:br/>
        <w:br/>
        <w:t>Advance: "If we could show you that SELLL builds the system your in-house team inherits - would that change the framing?"</w:t>
      </w:r>
    </w:p>
    <w:p>
      <w:pPr>
        <w:spacing w:before="120" w:after="120"/>
        <w:pBdr>
          <w:bottom w:val="single" w:sz="4" w:space="1" w:color="E8B830"/>
        </w:pBdr>
      </w:pPr>
    </w:p>
    <w:p>
      <w:pPr>
        <w:spacing w:before="180" w:after="60"/>
      </w:pPr>
      <w:r>
        <w:rPr>
          <w:b/>
          <w:color w:val="1A1A2E"/>
          <w:sz w:val="22"/>
        </w:rPr>
        <w:t>8. "The timing isn't right."</w:t>
      </w:r>
    </w:p>
    <w:p>
      <w:pPr>
        <w:spacing w:after="100"/>
      </w:pPr>
      <w:r>
        <w:rPr>
          <w:i/>
          <w:color w:val="888888"/>
          <w:sz w:val="18"/>
        </w:rPr>
        <w:t>What they really mean: This almost always means either: 'I cannot prioritise this now' (bandwidth) or 'I cannot approve this now' (budget/authority). Needs diagnosis.</w:t>
      </w:r>
    </w:p>
    <w:p>
      <w:pPr>
        <w:spacing w:after="100"/>
      </w:pPr>
      <w:r>
        <w:rPr>
          <w:i w:val="0"/>
          <w:color w:val="1A1A2E"/>
          <w:sz w:val="20"/>
        </w:rPr>
        <w:t>Acknowledge: "Timing is real. I am not here to push you into something before it makes sense."</w:t>
        <w:br/>
        <w:br/>
        <w:t>Reframe: "Help me understand the timing piece. Is it: you are in the middle of something that makes the next 30 days impossible, or is it a budget cycle thing, or something else?"</w:t>
        <w:br/>
        <w:br/>
        <w:t>[Listen.]</w:t>
        <w:br/>
        <w:br/>
        <w:t>"What I have seen with clients who waited: the pipeline gap that exists today gets bigger in the time it takes to decide. The best time to build the system is usually before the board asks the question - not after."</w:t>
        <w:br/>
        <w:br/>
        <w:t>Advance: "What does the timing look like in [30/60] days? Is there a specific event that makes it better?"</w:t>
      </w:r>
    </w:p>
    <w:p>
      <w:pPr>
        <w:spacing w:before="120" w:after="120"/>
        <w:pBdr>
          <w:bottom w:val="single" w:sz="4" w:space="1" w:color="E8B830"/>
        </w:pBdr>
      </w:pPr>
    </w:p>
    <w:p>
      <w:pPr>
        <w:spacing w:before="180" w:after="60"/>
      </w:pPr>
      <w:r>
        <w:rPr>
          <w:b/>
          <w:color w:val="1A1A2E"/>
          <w:sz w:val="22"/>
        </w:rPr>
        <w:t>9. "How do we know this will work for our industry?"</w:t>
      </w:r>
    </w:p>
    <w:p>
      <w:pPr>
        <w:spacing w:after="100"/>
      </w:pPr>
      <w:r>
        <w:rPr>
          <w:i/>
          <w:color w:val="888888"/>
          <w:sz w:val="18"/>
        </w:rPr>
        <w:t>What they really mean: Industry concern. They want a proof point specific to their vertical. If you have one, use it. If not, use the signal logic argument.</w:t>
      </w:r>
    </w:p>
    <w:p>
      <w:pPr>
        <w:spacing w:after="100"/>
      </w:pPr>
      <w:r>
        <w:rPr>
          <w:i w:val="0"/>
          <w:color w:val="1A1A2E"/>
          <w:sz w:val="20"/>
        </w:rPr>
        <w:t>Acknowledge: "That is a fair and smart question."</w:t>
        <w:br/>
        <w:br/>
        <w:t>Reframe: "The signal model works because it responds to buying behavior, not industry category. Funding announcements, VP Sales hires, ProductHunt launches - these signals exist across every vertical. The sequences we write are specific to your ICP and your buyers' language."</w:t>
        <w:br/>
        <w:br/>
        <w:t>[If you have a vertical-specific client:] "We have worked with [COMPANY/VERTICAL] with very similar buyer profiles. Happy to share that case study."</w:t>
        <w:br/>
        <w:br/>
        <w:t>[If you do not:] "We have not worked in [INDUSTRY] before, which means we would be building your playbook from first principles. That often produces better results because there are no inherited assumptions. What would make you comfortable with that?"</w:t>
        <w:br/>
        <w:br/>
        <w:t>Advance: "What specific aspect of your industry do you think makes outbound different?"</w:t>
      </w:r>
    </w:p>
    <w:p>
      <w:pPr>
        <w:spacing w:before="120" w:after="120"/>
        <w:pBdr>
          <w:bottom w:val="single" w:sz="4" w:space="1" w:color="E8B830"/>
        </w:pBdr>
      </w:pPr>
    </w:p>
    <w:p>
      <w:pPr>
        <w:spacing w:before="180" w:after="60"/>
      </w:pPr>
      <w:r>
        <w:rPr>
          <w:b/>
          <w:color w:val="1A1A2E"/>
          <w:sz w:val="22"/>
        </w:rPr>
        <w:t>10. "We had a bad experience with an agency before."</w:t>
      </w:r>
    </w:p>
    <w:p>
      <w:pPr>
        <w:spacing w:after="100"/>
      </w:pPr>
      <w:r>
        <w:rPr>
          <w:i/>
          <w:color w:val="888888"/>
          <w:sz w:val="18"/>
        </w:rPr>
        <w:t>What they really mean: Previous agency pain. They are projecting that experience onto SELLL. Do not defend the industry - differentiate on the specific failure point.</w:t>
      </w:r>
    </w:p>
    <w:p>
      <w:pPr>
        <w:spacing w:after="100"/>
      </w:pPr>
      <w:r>
        <w:rPr>
          <w:i w:val="0"/>
          <w:color w:val="1A1A2E"/>
          <w:sz w:val="20"/>
        </w:rPr>
        <w:t>Acknowledge: "I am sorry to hear that - bad agency experiences are genuinely common and they cost real money."</w:t>
        <w:br/>
        <w:br/>
        <w:t>Reframe: "Can I ask - what specifically went wrong? Was it the list quality, the copy, the reporting, or they just did not generate meetings?"</w:t>
        <w:br/>
        <w:br/>
        <w:t>[Listen carefully. Match the answer to a SELLL differentiator.]</w:t>
        <w:br/>
        <w:br/>
        <w:t>"That is actually one of the most common failure points we were designed to fix. [Explain the specific SELLL feature that addresses their exact failure: signal layer for bad list quality, ICP scoring for wrong targets, performance guarantee for no results accountability.]"</w:t>
        <w:br/>
        <w:br/>
        <w:t>Advance: "If we could show you specifically how we address that exact failure point - would you be willing to give outbound another shot?"</w:t>
      </w:r>
    </w:p>
    <w:p>
      <w:pPr>
        <w:spacing w:before="120" w:after="120"/>
        <w:pBdr>
          <w:bottom w:val="single" w:sz="4" w:space="1" w:color="E8B830"/>
        </w:pBdr>
      </w:pPr>
    </w:p>
    <w:p>
      <w:pPr>
        <w:spacing w:before="180" w:after="60"/>
      </w:pPr>
      <w:r>
        <w:rPr>
          <w:b/>
          <w:color w:val="1A1A2E"/>
          <w:sz w:val="22"/>
        </w:rPr>
        <w:t>11. "What makes you different from [COMPETITOR]?"</w:t>
      </w:r>
    </w:p>
    <w:p>
      <w:pPr>
        <w:spacing w:after="100"/>
      </w:pPr>
      <w:r>
        <w:rPr>
          <w:i/>
          <w:color w:val="888888"/>
          <w:sz w:val="18"/>
        </w:rPr>
        <w:t>What they really mean: They are actively comparing. Do not attack the competitor. Ask the trap question that makes the difference obvious.</w:t>
      </w:r>
    </w:p>
    <w:p>
      <w:pPr>
        <w:spacing w:after="100"/>
      </w:pPr>
      <w:r>
        <w:rPr>
          <w:i w:val="0"/>
          <w:color w:val="1A1A2E"/>
          <w:sz w:val="20"/>
        </w:rPr>
        <w:t>Acknowledge: "[COMPETITOR] is a solid option - good for them to be on your list."</w:t>
        <w:br/>
        <w:br/>
        <w:t>Reframe: "Before I give you the standard 'here is why we are better' answer - can I ask you one question? When [COMPETITOR] described how they decide who to contact and when - was it based on real-time signal data, or was it based on list criteria and a calendar cadence?"</w:t>
        <w:br/>
        <w:br/>
        <w:t>[Pause and wait. The answer reveals the gap.]</w:t>
        <w:br/>
        <w:br/>
        <w:t>"The intelligence layer above the sequence is where the conversion difference lives. Most agencies operate at the execution layer. SELLL operates at the signal layer first, then the execution layer."</w:t>
        <w:br/>
        <w:br/>
        <w:t>Advance: "What is the one thing you wish [COMPETITOR] did better? That is usually where we win."</w:t>
      </w:r>
    </w:p>
    <w:p>
      <w:pPr>
        <w:spacing w:before="120" w:after="120"/>
        <w:pBdr>
          <w:bottom w:val="single" w:sz="4" w:space="1" w:color="E8B830"/>
        </w:pBdr>
      </w:pPr>
    </w:p>
    <w:p>
      <w:pPr>
        <w:spacing w:before="180" w:after="60"/>
      </w:pPr>
      <w:r>
        <w:rPr>
          <w:b/>
          <w:color w:val="1A1A2E"/>
          <w:sz w:val="22"/>
        </w:rPr>
        <w:t>12. "We need to involve our [COO / CFO / CEO] in this decision."</w:t>
      </w:r>
    </w:p>
    <w:p>
      <w:pPr>
        <w:spacing w:after="100"/>
      </w:pPr>
      <w:r>
        <w:rPr>
          <w:i/>
          <w:color w:val="888888"/>
          <w:sz w:val="18"/>
        </w:rPr>
        <w:t>What they really mean: Multi-stakeholder situation. They like it but need internal buy-in. Your job is to help them sell internally.</w:t>
      </w:r>
    </w:p>
    <w:p>
      <w:pPr>
        <w:spacing w:after="100"/>
      </w:pPr>
      <w:r>
        <w:rPr>
          <w:i w:val="0"/>
          <w:color w:val="1A1A2E"/>
          <w:sz w:val="20"/>
        </w:rPr>
        <w:t>Acknowledge: "Absolutely - that makes sense for a decision at this level."</w:t>
        <w:br/>
        <w:br/>
        <w:t>Reframe: "I would rather be in that conversation than have you represent it without me. Two options: I can join a 20-minute call with you and [STAKEHOLDER] together - I find that goes 5x faster than a document handover. Or I can put together a one-page brief specifically written for [STAKEHOLDER'S ROLE] that makes the case in their language."</w:t>
        <w:br/>
        <w:br/>
        <w:t>[If they prefer the one-pager:] Send the ROI-focused one-pager with numbers relevant to their role. CFO gets the cost comparison. CEO gets the pipeline math. COO gets the implementation timeline.</w:t>
        <w:br/>
        <w:br/>
        <w:t>Advance: "When are you next speaking with [STAKEHOLDER]? Can we schedule a brief call before that so you walk in prepared?"</w:t>
      </w:r>
    </w:p>
    <w:p>
      <w:pPr>
        <w:spacing w:before="120" w:after="120"/>
        <w:pBdr>
          <w:bottom w:val="single" w:sz="4" w:space="1" w:color="E8B830"/>
        </w:pBdr>
      </w:pPr>
    </w:p>
    <w:p>
      <w:pPr>
        <w:spacing w:before="180" w:after="60"/>
      </w:pPr>
      <w:r>
        <w:rPr>
          <w:b/>
          <w:color w:val="1A1A2E"/>
          <w:sz w:val="22"/>
        </w:rPr>
        <w:t>13. "Your price is too high."</w:t>
      </w:r>
    </w:p>
    <w:p>
      <w:pPr>
        <w:spacing w:after="100"/>
      </w:pPr>
      <w:r>
        <w:rPr>
          <w:i/>
          <w:color w:val="888888"/>
          <w:sz w:val="18"/>
        </w:rPr>
        <w:t>What they really mean: Price objection almost always means 'the value is not clear enough yet.' Do not discount. Reframe the ROI first.</w:t>
      </w:r>
    </w:p>
    <w:p>
      <w:pPr>
        <w:spacing w:after="100"/>
      </w:pPr>
      <w:r>
        <w:rPr>
          <w:i w:val="0"/>
          <w:color w:val="1A1A2E"/>
          <w:sz w:val="20"/>
        </w:rPr>
        <w:t>Acknowledge: "I hear that - price is always a real consideration."</w:t>
        <w:br/>
        <w:br/>
        <w:t>Reframe: "Help me understand - is it too high relative to what you expected to pay, or too high relative to the value you think it delivers?"</w:t>
        <w:br/>
        <w:br/>
        <w:t>[If value:] Go back to the ROI math. "Your ACV is [X]. One new client from SELLL covers [Y months]. At that rate, SELLL is not a cost - it is the cheapest growth lever you have."</w:t>
        <w:br/>
        <w:br/>
        <w:t>[If budget constraint:] "We have a Foundation tier at $3,500/month that would cover the core ICP build and one sequence. It is a smaller starting point - would that unlock the conversation?"</w:t>
        <w:br/>
        <w:br/>
        <w:t>Advance: "What would the price need to be for this to be a clear yes today?"</w:t>
      </w:r>
    </w:p>
    <w:p>
      <w:pPr>
        <w:spacing w:before="120" w:after="120"/>
        <w:pBdr>
          <w:bottom w:val="single" w:sz="4" w:space="1" w:color="E8B830"/>
        </w:pBdr>
      </w:pPr>
    </w:p>
    <w:p>
      <w:pPr>
        <w:spacing w:before="180" w:after="60"/>
      </w:pPr>
      <w:r>
        <w:rPr>
          <w:b/>
          <w:color w:val="1A1A2E"/>
          <w:sz w:val="22"/>
        </w:rPr>
        <w:t>14. "Can we start smaller / do a trial?"</w:t>
      </w:r>
    </w:p>
    <w:p>
      <w:pPr>
        <w:spacing w:after="100"/>
      </w:pPr>
      <w:r>
        <w:rPr>
          <w:i/>
          <w:color w:val="888888"/>
          <w:sz w:val="18"/>
        </w:rPr>
        <w:t>What they really mean: Risk mitigation. They want to de-risk the commitment. SELLL's guarantee already does this - help them see it.</w:t>
      </w:r>
    </w:p>
    <w:p>
      <w:pPr>
        <w:spacing w:after="100"/>
      </w:pPr>
      <w:r>
        <w:rPr>
          <w:i w:val="0"/>
          <w:color w:val="1A1A2E"/>
          <w:sz w:val="20"/>
        </w:rPr>
        <w:t>Acknowledge: "That instinct makes complete sense."</w:t>
        <w:br/>
        <w:br/>
        <w:t>Reframe: "The 30-day meeting guarantee is essentially the trial. If we have not booked at least 3 qualified meetings into your calendar within 30 days of live sequences, we extend at no charge until we hit it. The risk is already off the table."</w:t>
        <w:br/>
        <w:br/>
        <w:t>[If they want a pilot with smaller scope:] "The Foundation plan at $3,500/month is the starting point. It includes the full ICP build and one signal sequence. That is a real look at the system without the full investment."</w:t>
        <w:br/>
        <w:br/>
        <w:t>[Do not offer free trials or bespoke one-off projects - it sets a bad precedent and rarely converts.]</w:t>
        <w:br/>
        <w:br/>
        <w:t>Advance: "If the 30-day guarantee covers the risk concern - what else would you need to feel comfortable moving forward?"</w:t>
      </w:r>
    </w:p>
    <w:p>
      <w:pPr>
        <w:spacing w:before="120" w:after="120"/>
        <w:pBdr>
          <w:bottom w:val="single" w:sz="4" w:space="1" w:color="E8B830"/>
        </w:pBdr>
      </w:pPr>
    </w:p>
    <w:p>
      <w:pPr>
        <w:spacing w:before="180" w:after="60"/>
      </w:pPr>
      <w:r>
        <w:rPr>
          <w:b/>
          <w:color w:val="1A1A2E"/>
          <w:sz w:val="22"/>
        </w:rPr>
        <w:t>15. "We're going to build this in-house / hire someone to do it."</w:t>
      </w:r>
    </w:p>
    <w:p>
      <w:pPr>
        <w:spacing w:after="100"/>
      </w:pPr>
      <w:r>
        <w:rPr>
          <w:i/>
          <w:color w:val="888888"/>
          <w:sz w:val="18"/>
        </w:rPr>
        <w:t>What they really mean: Late-stage objection. They are serious about solving the problem but think hiring is the right path. This is the in-house SDR battle card.</w:t>
      </w:r>
    </w:p>
    <w:p>
      <w:pPr>
        <w:spacing w:after="100"/>
      </w:pPr>
      <w:r>
        <w:rPr>
          <w:i w:val="0"/>
          <w:color w:val="1A1A2E"/>
          <w:sz w:val="20"/>
        </w:rPr>
        <w:t>Acknowledge: "Building in-house is absolutely the right long-term move."</w:t>
        <w:br/>
        <w:br/>
        <w:t>Reframe: "Two questions: How long has the role been open or in planning? And what does the pipeline look like during the hiring + ramp period?"</w:t>
        <w:br/>
        <w:br/>
        <w:t>[Let them answer.]</w:t>
        <w:br/>
        <w:br/>
        <w:t>"Here is the math that most companies do not run: hiring takes 8-12 weeks. Ramp is another 5-6 months. That is 9 months of pipeline gap before you break even. At [COMPANY]'s ARR target, what does 9 months of missed pipeline cost?"</w:t>
        <w:br/>
        <w:br/>
        <w:t>[Pause.]</w:t>
        <w:br/>
        <w:br/>
        <w:t>"SELLL can have your first qualified meetings in 30 days. You do not have to choose between building in-house and starting now. You can do both - SELLL bridges the gap while you hire."</w:t>
        <w:br/>
        <w:br/>
        <w:t>Advance: "What if we ran SELLL for 90 days while the hire process runs? By the time your SDR is ramped, we have the system documented and ready to hand over."</w:t>
      </w:r>
    </w:p>
    <w:p>
      <w:pPr>
        <w:spacing w:before="120" w:after="120"/>
        <w:pBdr>
          <w:bottom w:val="single" w:sz="4" w:space="1" w:color="E8B830"/>
        </w:pBdr>
      </w:pPr>
    </w:p>
    <w:p>
      <w:pPr>
        <w:spacing w:before="280" w:after="80"/>
        <w:pBdr>
          <w:bottom w:val="single" w:sz="6" w:space="3" w:color="E8B830"/>
        </w:pBdr>
      </w:pPr>
      <w:r>
        <w:rPr>
          <w:b/>
          <w:color w:val="E8B830"/>
          <w:sz w:val="22"/>
        </w:rPr>
        <w:t>UNIVERSAL RESPONSE FRAMEWORK</w:t>
      </w:r>
    </w:p>
    <w:p>
      <w:pPr>
        <w:spacing w:after="100"/>
      </w:pPr>
      <w:r>
        <w:rPr>
          <w:i w:val="0"/>
          <w:color w:val="1A1A2E"/>
          <w:sz w:val="20"/>
        </w:rPr>
        <w:t>When in doubt, use: Acknowledge + Question + Proof + Advance</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A1A2E"/>
          </w:tcPr>
          <w:p>
            <w:pPr>
              <w:jc w:val="center"/>
            </w:pPr>
            <w:r/>
            <w:r>
              <w:rPr>
                <w:b/>
                <w:color w:val="FFFFFF"/>
                <w:sz w:val="18"/>
              </w:rPr>
              <w:t>Step</w:t>
            </w:r>
          </w:p>
        </w:tc>
        <w:tc>
          <w:tcPr>
            <w:tcW w:type="dxa" w:w="3456"/>
            <w:shd w:val="clear" w:color="auto" w:fill="1A1A2E"/>
          </w:tcPr>
          <w:p>
            <w:pPr>
              <w:jc w:val="center"/>
            </w:pPr>
            <w:r/>
            <w:r>
              <w:rPr>
                <w:b/>
                <w:color w:val="FFFFFF"/>
                <w:sz w:val="18"/>
              </w:rPr>
              <w:t>What to Do</w:t>
            </w:r>
          </w:p>
        </w:tc>
        <w:tc>
          <w:tcPr>
            <w:tcW w:type="dxa" w:w="3744"/>
            <w:shd w:val="clear" w:color="auto" w:fill="1A1A2E"/>
          </w:tcPr>
          <w:p>
            <w:pPr>
              <w:jc w:val="center"/>
            </w:pPr>
            <w:r/>
            <w:r>
              <w:rPr>
                <w:b/>
                <w:color w:val="FFFFFF"/>
                <w:sz w:val="18"/>
              </w:rPr>
              <w:t>Example</w:t>
            </w:r>
          </w:p>
        </w:tc>
      </w:tr>
      <w:tr>
        <w:tc>
          <w:tcPr>
            <w:tcW w:type="dxa" w:w="1728"/>
            <w:shd w:val="clear" w:color="auto" w:fill="FAF6E9"/>
          </w:tcPr>
          <w:p>
            <w:pPr>
              <w:jc w:val="left"/>
            </w:pPr>
            <w:r/>
            <w:r>
              <w:rPr>
                <w:color w:val="1A1A2E"/>
                <w:sz w:val="18"/>
              </w:rPr>
              <w:t>Acknowledge</w:t>
            </w:r>
          </w:p>
        </w:tc>
        <w:tc>
          <w:tcPr>
            <w:tcW w:type="dxa" w:w="3456"/>
            <w:shd w:val="clear" w:color="auto" w:fill="FAF6E9"/>
          </w:tcPr>
          <w:p>
            <w:pPr>
              <w:jc w:val="center"/>
            </w:pPr>
            <w:r/>
            <w:r>
              <w:rPr>
                <w:color w:val="1A1A2E"/>
                <w:sz w:val="18"/>
              </w:rPr>
              <w:t>Validate the concern without agreeing</w:t>
            </w:r>
          </w:p>
        </w:tc>
        <w:tc>
          <w:tcPr>
            <w:tcW w:type="dxa" w:w="3744"/>
            <w:shd w:val="clear" w:color="auto" w:fill="FAF6E9"/>
          </w:tcPr>
          <w:p>
            <w:pPr>
              <w:jc w:val="center"/>
            </w:pPr>
            <w:r/>
            <w:r>
              <w:rPr>
                <w:color w:val="1A1A2E"/>
                <w:sz w:val="18"/>
              </w:rPr>
              <w:t>"I hear that - that is a real concern."</w:t>
            </w:r>
          </w:p>
        </w:tc>
      </w:tr>
      <w:tr>
        <w:tc>
          <w:tcPr>
            <w:tcW w:type="dxa" w:w="1728"/>
            <w:shd w:val="clear" w:color="auto" w:fill="FFFFFF"/>
          </w:tcPr>
          <w:p>
            <w:pPr>
              <w:jc w:val="left"/>
            </w:pPr>
            <w:r/>
            <w:r>
              <w:rPr>
                <w:color w:val="1A1A2E"/>
                <w:sz w:val="18"/>
              </w:rPr>
              <w:t>Question</w:t>
            </w:r>
          </w:p>
        </w:tc>
        <w:tc>
          <w:tcPr>
            <w:tcW w:type="dxa" w:w="3456"/>
            <w:shd w:val="clear" w:color="auto" w:fill="FFFFFF"/>
          </w:tcPr>
          <w:p>
            <w:pPr>
              <w:jc w:val="center"/>
            </w:pPr>
            <w:r/>
            <w:r>
              <w:rPr>
                <w:color w:val="1A1A2E"/>
                <w:sz w:val="18"/>
              </w:rPr>
              <w:t>Ask the question that clarifies the real concern</w:t>
            </w:r>
          </w:p>
        </w:tc>
        <w:tc>
          <w:tcPr>
            <w:tcW w:type="dxa" w:w="3744"/>
            <w:shd w:val="clear" w:color="auto" w:fill="FFFFFF"/>
          </w:tcPr>
          <w:p>
            <w:pPr>
              <w:jc w:val="center"/>
            </w:pPr>
            <w:r/>
            <w:r>
              <w:rPr>
                <w:color w:val="1A1A2E"/>
                <w:sz w:val="18"/>
              </w:rPr>
              <w:t>"Help me understand - is it X or Y?"</w:t>
            </w:r>
          </w:p>
        </w:tc>
      </w:tr>
      <w:tr>
        <w:tc>
          <w:tcPr>
            <w:tcW w:type="dxa" w:w="1728"/>
            <w:shd w:val="clear" w:color="auto" w:fill="FAF6E9"/>
          </w:tcPr>
          <w:p>
            <w:pPr>
              <w:jc w:val="left"/>
            </w:pPr>
            <w:r/>
            <w:r>
              <w:rPr>
                <w:color w:val="1A1A2E"/>
                <w:sz w:val="18"/>
              </w:rPr>
              <w:t>Proof</w:t>
            </w:r>
          </w:p>
        </w:tc>
        <w:tc>
          <w:tcPr>
            <w:tcW w:type="dxa" w:w="3456"/>
            <w:shd w:val="clear" w:color="auto" w:fill="FAF6E9"/>
          </w:tcPr>
          <w:p>
            <w:pPr>
              <w:jc w:val="center"/>
            </w:pPr>
            <w:r/>
            <w:r>
              <w:rPr>
                <w:color w:val="1A1A2E"/>
                <w:sz w:val="18"/>
              </w:rPr>
              <w:t>Deploy a specific proof point tied to their situation</w:t>
            </w:r>
          </w:p>
        </w:tc>
        <w:tc>
          <w:tcPr>
            <w:tcW w:type="dxa" w:w="3744"/>
            <w:shd w:val="clear" w:color="auto" w:fill="FAF6E9"/>
          </w:tcPr>
          <w:p>
            <w:pPr>
              <w:jc w:val="center"/>
            </w:pPr>
            <w:r/>
            <w:r>
              <w:rPr>
                <w:color w:val="1A1A2E"/>
                <w:sz w:val="18"/>
              </w:rPr>
              <w:t>"[SIMILAR COMPANY] had the same concern. Here is what happened..."</w:t>
            </w:r>
          </w:p>
        </w:tc>
      </w:tr>
      <w:tr>
        <w:tc>
          <w:tcPr>
            <w:tcW w:type="dxa" w:w="1728"/>
            <w:shd w:val="clear" w:color="auto" w:fill="FFFFFF"/>
          </w:tcPr>
          <w:p>
            <w:pPr>
              <w:jc w:val="left"/>
            </w:pPr>
            <w:r/>
            <w:r>
              <w:rPr>
                <w:color w:val="1A1A2E"/>
                <w:sz w:val="18"/>
              </w:rPr>
              <w:t>Advance</w:t>
            </w:r>
          </w:p>
        </w:tc>
        <w:tc>
          <w:tcPr>
            <w:tcW w:type="dxa" w:w="3456"/>
            <w:shd w:val="clear" w:color="auto" w:fill="FFFFFF"/>
          </w:tcPr>
          <w:p>
            <w:pPr>
              <w:jc w:val="center"/>
            </w:pPr>
            <w:r/>
            <w:r>
              <w:rPr>
                <w:color w:val="1A1A2E"/>
                <w:sz w:val="18"/>
              </w:rPr>
              <w:t>Ask the next question that moves the deal forward</w:t>
            </w:r>
          </w:p>
        </w:tc>
        <w:tc>
          <w:tcPr>
            <w:tcW w:type="dxa" w:w="3744"/>
            <w:shd w:val="clear" w:color="auto" w:fill="FFFFFF"/>
          </w:tcPr>
          <w:p>
            <w:pPr>
              <w:jc w:val="center"/>
            </w:pPr>
            <w:r/>
            <w:r>
              <w:rPr>
                <w:color w:val="1A1A2E"/>
                <w:sz w:val="18"/>
              </w:rPr>
              <w:t>"What would it take for this to be a clear yes?"</w:t>
            </w:r>
          </w:p>
        </w:tc>
      </w:tr>
    </w:tbl>
    <w:p/>
    <w:p/>
    <w:p>
      <w:pPr>
        <w:jc w:val="center"/>
      </w:pPr>
      <w:r>
        <w:rPr>
          <w:i/>
          <w:color w:val="888888"/>
          <w:sz w:val="16"/>
        </w:rPr>
        <w:t>SELLL Revenue Engine  |  Objection Handling Playbook  |  June 2026  |  Internal Use Only</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