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Times New Roman" w:cs="Times New Roman" w:eastAsia="Times New Roman" w:hAnsi="Times New Roman"/>
          <w:b w:val="1"/>
          <w:sz w:val="32"/>
          <w:szCs w:val="32"/>
        </w:rPr>
      </w:pPr>
      <w:r w:rsidDel="00000000" w:rsidR="00000000" w:rsidRPr="00000000">
        <w:rPr>
          <w:b w:val="1"/>
          <w:sz w:val="32"/>
          <w:szCs w:val="32"/>
          <w:rtl w:val="0"/>
        </w:rPr>
        <w:t xml:space="preserve">Sophie K. Shawmut</w:t>
      </w:r>
      <w:r w:rsidDel="00000000" w:rsidR="00000000" w:rsidRPr="00000000">
        <w:rPr>
          <w:rtl w:val="0"/>
        </w:rPr>
      </w:r>
    </w:p>
    <w:p w:rsidR="00000000" w:rsidDel="00000000" w:rsidP="00000000" w:rsidRDefault="00000000" w:rsidRPr="00000000" w14:paraId="00000002">
      <w:pPr>
        <w:spacing w:after="120" w:lineRule="auto"/>
        <w:jc w:val="center"/>
        <w:rPr>
          <w:rFonts w:ascii="Times New Roman" w:cs="Times New Roman" w:eastAsia="Times New Roman" w:hAnsi="Times New Roman"/>
          <w:sz w:val="23"/>
          <w:szCs w:val="23"/>
        </w:rPr>
      </w:pPr>
      <w:r w:rsidDel="00000000" w:rsidR="00000000" w:rsidRPr="00000000">
        <w:rPr>
          <w:sz w:val="23"/>
          <w:szCs w:val="23"/>
          <w:rtl w:val="0"/>
        </w:rPr>
        <w:t xml:space="preserve">Boston, MA 02116 | (617) 555-5555</w:t>
      </w:r>
      <w:r w:rsidDel="00000000" w:rsidR="00000000" w:rsidRPr="00000000">
        <w:rPr>
          <w:rtl w:val="0"/>
        </w:rPr>
      </w:r>
    </w:p>
    <w:p w:rsidR="00000000" w:rsidDel="00000000" w:rsidP="00000000" w:rsidRDefault="00000000" w:rsidRPr="00000000" w14:paraId="00000003">
      <w:pPr>
        <w:spacing w:after="120" w:lineRule="auto"/>
        <w:jc w:val="center"/>
        <w:rPr>
          <w:rFonts w:ascii="Times New Roman" w:cs="Times New Roman" w:eastAsia="Times New Roman" w:hAnsi="Times New Roman"/>
          <w:sz w:val="23"/>
          <w:szCs w:val="23"/>
        </w:rPr>
      </w:pPr>
      <w:r w:rsidDel="00000000" w:rsidR="00000000" w:rsidRPr="00000000">
        <w:rPr>
          <w:sz w:val="23"/>
          <w:szCs w:val="23"/>
          <w:rtl w:val="0"/>
        </w:rPr>
        <w:t xml:space="preserve">sophie.k.shawmut@gmail.com | skshawmut.com</w:t>
      </w:r>
      <w:r w:rsidDel="00000000" w:rsidR="00000000" w:rsidRPr="00000000">
        <w:rPr>
          <w:rtl w:val="0"/>
        </w:rPr>
      </w:r>
    </w:p>
    <w:p w:rsidR="00000000" w:rsidDel="00000000" w:rsidP="00000000" w:rsidRDefault="00000000" w:rsidRPr="00000000" w14:paraId="00000004">
      <w:pPr>
        <w:spacing w:after="120" w:before="240" w:lineRule="auto"/>
        <w:rPr>
          <w:rFonts w:ascii="Times New Roman" w:cs="Times New Roman" w:eastAsia="Times New Roman" w:hAnsi="Times New Roman"/>
          <w:sz w:val="23"/>
          <w:szCs w:val="23"/>
        </w:rPr>
      </w:pPr>
      <w:r w:rsidDel="00000000" w:rsidR="00000000" w:rsidRPr="00000000">
        <w:rPr>
          <w:sz w:val="23"/>
          <w:szCs w:val="23"/>
          <w:rtl w:val="0"/>
        </w:rPr>
        <w:t xml:space="preserve">Profesional manajemen proyek yang memiliki motivasi dan semangat untuk mewujudkan ide. Mahir dalam manajemen proyek dan acara, komunikasi lintas tim, dan layanan pelanggan terbaik di kelasnya. Senang menemukan solusi kreatif dalam inisiatif layanan pelanggan, pemasaran, dan pengembangan web.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120" w:before="20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KOMPETENSI KUNCI</w:t>
      </w: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410"/>
        <w:tblGridChange w:id="0">
          <w:tblGrid>
            <w:gridCol w:w="4485"/>
            <w:gridCol w:w="4410"/>
          </w:tblGrid>
        </w:tblGridChange>
      </w:tblGrid>
      <w:tr>
        <w:trPr>
          <w:cantSplit w:val="0"/>
          <w:trHeight w:val="1100" w:hRule="atLeast"/>
          <w:tblHeader w:val="0"/>
        </w:trPr>
        <w:tc>
          <w:tcPr>
            <w:tcMar>
              <w:top w:w="100.0" w:type="dxa"/>
              <w:left w:w="100.0" w:type="dxa"/>
              <w:bottom w:w="100.0" w:type="dxa"/>
              <w:right w:w="100.0" w:type="dxa"/>
            </w:tcMar>
          </w:tcPr>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b w:val="1"/>
                <w:sz w:val="23"/>
                <w:szCs w:val="23"/>
              </w:rPr>
            </w:pPr>
            <w:r w:rsidDel="00000000" w:rsidR="00000000" w:rsidRPr="00000000">
              <w:rPr>
                <w:b w:val="1"/>
                <w:sz w:val="23"/>
                <w:szCs w:val="23"/>
                <w:rtl w:val="0"/>
              </w:rPr>
              <w:t xml:space="preserve">Perencanaan dan pengawasan acara</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b w:val="1"/>
                <w:sz w:val="23"/>
                <w:szCs w:val="23"/>
              </w:rPr>
            </w:pPr>
            <w:r w:rsidDel="00000000" w:rsidR="00000000" w:rsidRPr="00000000">
              <w:rPr>
                <w:b w:val="1"/>
                <w:sz w:val="23"/>
                <w:szCs w:val="23"/>
                <w:rtl w:val="0"/>
              </w:rPr>
              <w:t xml:space="preserve">Penjadwalan acara dan rapat</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b w:val="1"/>
                <w:sz w:val="23"/>
                <w:szCs w:val="23"/>
              </w:rPr>
            </w:pPr>
            <w:r w:rsidDel="00000000" w:rsidR="00000000" w:rsidRPr="00000000">
              <w:rPr>
                <w:b w:val="1"/>
                <w:sz w:val="23"/>
                <w:szCs w:val="23"/>
                <w:rtl w:val="0"/>
              </w:rPr>
              <w:t xml:space="preserve">Logistik acara lintas tim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b w:val="1"/>
                <w:sz w:val="23"/>
                <w:szCs w:val="23"/>
              </w:rPr>
            </w:pPr>
            <w:r w:rsidDel="00000000" w:rsidR="00000000" w:rsidRPr="00000000">
              <w:rPr>
                <w:b w:val="1"/>
                <w:sz w:val="23"/>
                <w:szCs w:val="23"/>
                <w:rtl w:val="0"/>
              </w:rPr>
              <w:t xml:space="preserve">Koordinasi administrasi</w:t>
            </w: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b w:val="1"/>
                <w:sz w:val="23"/>
                <w:szCs w:val="23"/>
              </w:rPr>
            </w:pPr>
            <w:r w:rsidDel="00000000" w:rsidR="00000000" w:rsidRPr="00000000">
              <w:rPr>
                <w:b w:val="1"/>
                <w:sz w:val="23"/>
                <w:szCs w:val="23"/>
                <w:rtl w:val="0"/>
              </w:rPr>
              <w:t xml:space="preserve">Inovasi kreatif</w:t>
            </w: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b w:val="1"/>
                <w:sz w:val="23"/>
                <w:szCs w:val="23"/>
              </w:rPr>
            </w:pPr>
            <w:r w:rsidDel="00000000" w:rsidR="00000000" w:rsidRPr="00000000">
              <w:rPr>
                <w:b w:val="1"/>
                <w:sz w:val="23"/>
                <w:szCs w:val="23"/>
                <w:rtl w:val="0"/>
              </w:rPr>
              <w:t xml:space="preserve">Pemecahan masalah</w:t>
            </w:r>
            <w:r w:rsidDel="00000000" w:rsidR="00000000" w:rsidRPr="00000000">
              <w:rPr>
                <w:rtl w:val="0"/>
              </w:rPr>
            </w:r>
          </w:p>
        </w:tc>
      </w:tr>
    </w:tbl>
    <w:p w:rsidR="00000000" w:rsidDel="00000000" w:rsidP="00000000" w:rsidRDefault="00000000" w:rsidRPr="00000000" w14:paraId="0000000D">
      <w:pPr>
        <w:jc w:val="center"/>
        <w:rPr>
          <w:rFonts w:ascii="Times New Roman" w:cs="Times New Roman" w:eastAsia="Times New Roman" w:hAnsi="Times New Roman"/>
          <w:b w:val="1"/>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120" w:before="200" w:lineRule="auto"/>
        <w:rPr>
          <w:rFonts w:ascii="Times New Roman" w:cs="Times New Roman" w:eastAsia="Times New Roman" w:hAnsi="Times New Roman"/>
          <w:b w:val="1"/>
          <w:sz w:val="24"/>
          <w:szCs w:val="24"/>
        </w:rPr>
      </w:pPr>
      <w:r w:rsidDel="00000000" w:rsidR="00000000" w:rsidRPr="00000000">
        <w:rPr>
          <w:b w:val="1"/>
          <w:sz w:val="24"/>
          <w:szCs w:val="24"/>
          <w:rtl w:val="0"/>
        </w:rPr>
        <w:t xml:space="preserve">PENGALAMAN PROFESIONAL</w:t>
      </w:r>
      <w:r w:rsidDel="00000000" w:rsidR="00000000" w:rsidRPr="00000000">
        <w:rPr>
          <w:rtl w:val="0"/>
        </w:rPr>
      </w:r>
    </w:p>
    <w:p w:rsidR="00000000" w:rsidDel="00000000" w:rsidP="00000000" w:rsidRDefault="00000000" w:rsidRPr="00000000" w14:paraId="0000000F">
      <w:pPr>
        <w:spacing w:after="120" w:before="200" w:lineRule="auto"/>
        <w:rPr>
          <w:rFonts w:ascii="Times New Roman" w:cs="Times New Roman" w:eastAsia="Times New Roman" w:hAnsi="Times New Roman"/>
          <w:sz w:val="23"/>
          <w:szCs w:val="23"/>
        </w:rPr>
      </w:pPr>
      <w:r w:rsidDel="00000000" w:rsidR="00000000" w:rsidRPr="00000000">
        <w:rPr>
          <w:b w:val="1"/>
          <w:sz w:val="23"/>
          <w:szCs w:val="23"/>
          <w:rtl w:val="0"/>
        </w:rPr>
        <w:t xml:space="preserve">Koordinator Operasi</w:t>
      </w:r>
      <w:r w:rsidDel="00000000" w:rsidR="00000000" w:rsidRPr="00000000">
        <w:rPr>
          <w:sz w:val="23"/>
          <w:szCs w:val="23"/>
          <w:rtl w:val="0"/>
        </w:rPr>
        <w:t xml:space="preserve">, Boston Community College, Boston, MA (Juli 2015–Sekarang)</w:t>
      </w:r>
      <w:r w:rsidDel="00000000" w:rsidR="00000000" w:rsidRPr="00000000">
        <w:rPr>
          <w:rtl w:val="0"/>
        </w:rPr>
      </w:r>
    </w:p>
    <w:p w:rsidR="00000000" w:rsidDel="00000000" w:rsidP="00000000" w:rsidRDefault="00000000" w:rsidRPr="00000000" w14:paraId="00000010">
      <w:pPr>
        <w:spacing w:after="120" w:lineRule="auto"/>
        <w:rPr>
          <w:rFonts w:ascii="Times New Roman" w:cs="Times New Roman" w:eastAsia="Times New Roman" w:hAnsi="Times New Roman"/>
          <w:sz w:val="23"/>
          <w:szCs w:val="23"/>
        </w:rPr>
      </w:pPr>
      <w:r w:rsidDel="00000000" w:rsidR="00000000" w:rsidRPr="00000000">
        <w:rPr>
          <w:sz w:val="23"/>
          <w:szCs w:val="23"/>
          <w:rtl w:val="0"/>
        </w:rPr>
        <w:t xml:space="preserve">Mendukung operasi dan manajemen fasilitas di kampus perkotaan yang sibuk, memastikan dukungan acara yang berkelanjutan untuk ~500 mahasiswa, serta mengelola acara untuk hari-hari besar sepanjang tahun.</w:t>
      </w:r>
      <w:r w:rsidDel="00000000" w:rsidR="00000000" w:rsidRPr="00000000">
        <w:rPr>
          <w:rtl w:val="0"/>
        </w:rPr>
      </w:r>
    </w:p>
    <w:p w:rsidR="00000000" w:rsidDel="00000000" w:rsidP="00000000" w:rsidRDefault="00000000" w:rsidRPr="00000000" w14:paraId="00000011">
      <w:pPr>
        <w:numPr>
          <w:ilvl w:val="0"/>
          <w:numId w:val="3"/>
        </w:numPr>
        <w:spacing w:after="60" w:lineRule="auto"/>
        <w:ind w:left="720" w:hanging="360"/>
        <w:rPr>
          <w:rFonts w:ascii="Times New Roman" w:cs="Times New Roman" w:eastAsia="Times New Roman" w:hAnsi="Times New Roman"/>
          <w:sz w:val="23"/>
          <w:szCs w:val="23"/>
        </w:rPr>
      </w:pPr>
      <w:r w:rsidDel="00000000" w:rsidR="00000000" w:rsidRPr="00000000">
        <w:rPr>
          <w:sz w:val="23"/>
          <w:szCs w:val="23"/>
          <w:rtl w:val="0"/>
        </w:rPr>
        <w:t xml:space="preserve">Bertanggung jawab atas reservasi dan pemesanan kamar yang sedang berlangsung di 18 gedung, serta memberikan dukungan untuk empat ruang kelas virtual</w:t>
      </w:r>
      <w:r w:rsidDel="00000000" w:rsidR="00000000" w:rsidRPr="00000000">
        <w:rPr>
          <w:rtl w:val="0"/>
        </w:rPr>
      </w:r>
    </w:p>
    <w:p w:rsidR="00000000" w:rsidDel="00000000" w:rsidP="00000000" w:rsidRDefault="00000000" w:rsidRPr="00000000" w14:paraId="00000012">
      <w:pPr>
        <w:numPr>
          <w:ilvl w:val="0"/>
          <w:numId w:val="3"/>
        </w:numPr>
        <w:spacing w:after="60" w:lineRule="auto"/>
        <w:ind w:left="720" w:hanging="360"/>
        <w:rPr>
          <w:rFonts w:ascii="Times New Roman" w:cs="Times New Roman" w:eastAsia="Times New Roman" w:hAnsi="Times New Roman"/>
          <w:sz w:val="23"/>
          <w:szCs w:val="23"/>
        </w:rPr>
      </w:pPr>
      <w:r w:rsidDel="00000000" w:rsidR="00000000" w:rsidRPr="00000000">
        <w:rPr>
          <w:sz w:val="23"/>
          <w:szCs w:val="23"/>
          <w:rtl w:val="0"/>
        </w:rPr>
        <w:t xml:space="preserve">Membuat dan menguji coba sistem tiket digital baru untuk permintaan fasilitas di dua asrama (152 mahasiswa), menghasilkan waktu tanggap darurat yang lebih cepat dan peningkatan pemeliharaan</w:t>
      </w:r>
      <w:r w:rsidDel="00000000" w:rsidR="00000000" w:rsidRPr="00000000">
        <w:rPr>
          <w:rtl w:val="0"/>
        </w:rPr>
      </w:r>
    </w:p>
    <w:p w:rsidR="00000000" w:rsidDel="00000000" w:rsidP="00000000" w:rsidRDefault="00000000" w:rsidRPr="00000000" w14:paraId="00000013">
      <w:pPr>
        <w:numPr>
          <w:ilvl w:val="0"/>
          <w:numId w:val="3"/>
        </w:numPr>
        <w:spacing w:after="60" w:lineRule="auto"/>
        <w:ind w:left="720" w:hanging="360"/>
        <w:rPr>
          <w:rFonts w:ascii="Times New Roman" w:cs="Times New Roman" w:eastAsia="Times New Roman" w:hAnsi="Times New Roman"/>
          <w:sz w:val="23"/>
          <w:szCs w:val="23"/>
        </w:rPr>
      </w:pPr>
      <w:r w:rsidDel="00000000" w:rsidR="00000000" w:rsidRPr="00000000">
        <w:rPr>
          <w:sz w:val="23"/>
          <w:szCs w:val="23"/>
          <w:rtl w:val="0"/>
        </w:rPr>
        <w:t xml:space="preserve">Mendukung staf operasional di acara-acara besar, termasuk Kelulusan (~2000 peserta), Penyambutan Mahasiswa (~500), dan Hari Penerimaan (masing-masing ~200 peserta)</w:t>
      </w:r>
      <w:r w:rsidDel="00000000" w:rsidR="00000000" w:rsidRPr="00000000">
        <w:rPr>
          <w:rtl w:val="0"/>
        </w:rPr>
      </w:r>
    </w:p>
    <w:p w:rsidR="00000000" w:rsidDel="00000000" w:rsidP="00000000" w:rsidRDefault="00000000" w:rsidRPr="00000000" w14:paraId="00000014">
      <w:pPr>
        <w:numPr>
          <w:ilvl w:val="0"/>
          <w:numId w:val="3"/>
        </w:numPr>
        <w:spacing w:after="60" w:lineRule="auto"/>
        <w:ind w:left="720" w:hanging="360"/>
        <w:rPr>
          <w:rFonts w:ascii="Times New Roman" w:cs="Times New Roman" w:eastAsia="Times New Roman" w:hAnsi="Times New Roman"/>
          <w:sz w:val="23"/>
          <w:szCs w:val="23"/>
        </w:rPr>
      </w:pPr>
      <w:r w:rsidDel="00000000" w:rsidR="00000000" w:rsidRPr="00000000">
        <w:rPr>
          <w:sz w:val="23"/>
          <w:szCs w:val="23"/>
          <w:rtl w:val="0"/>
        </w:rPr>
        <w:t xml:space="preserve">Mengelola 75 relawan, termasuk koordinasi, penjadwalan, pelatihan, dan pengelolaan harian</w:t>
      </w:r>
      <w:r w:rsidDel="00000000" w:rsidR="00000000" w:rsidRPr="00000000">
        <w:rPr>
          <w:rtl w:val="0"/>
        </w:rPr>
      </w:r>
    </w:p>
    <w:p w:rsidR="00000000" w:rsidDel="00000000" w:rsidP="00000000" w:rsidRDefault="00000000" w:rsidRPr="00000000" w14:paraId="00000015">
      <w:pPr>
        <w:spacing w:after="120" w:before="320" w:lineRule="auto"/>
        <w:rPr>
          <w:rFonts w:ascii="Times New Roman" w:cs="Times New Roman" w:eastAsia="Times New Roman" w:hAnsi="Times New Roman"/>
          <w:sz w:val="23"/>
          <w:szCs w:val="23"/>
        </w:rPr>
      </w:pPr>
      <w:r w:rsidDel="00000000" w:rsidR="00000000" w:rsidRPr="00000000">
        <w:rPr>
          <w:b w:val="1"/>
          <w:sz w:val="23"/>
          <w:szCs w:val="23"/>
          <w:rtl w:val="0"/>
        </w:rPr>
        <w:t xml:space="preserve">Penjual Buku</w:t>
      </w:r>
      <w:r w:rsidDel="00000000" w:rsidR="00000000" w:rsidRPr="00000000">
        <w:rPr>
          <w:sz w:val="23"/>
          <w:szCs w:val="23"/>
          <w:rtl w:val="0"/>
        </w:rPr>
        <w:t xml:space="preserve">, Mission Books, San Francisco, CA (Juni 2009 – Juni 2015)</w:t>
      </w:r>
      <w:r w:rsidDel="00000000" w:rsidR="00000000" w:rsidRPr="00000000">
        <w:rPr>
          <w:rtl w:val="0"/>
        </w:rPr>
      </w:r>
    </w:p>
    <w:p w:rsidR="00000000" w:rsidDel="00000000" w:rsidP="00000000" w:rsidRDefault="00000000" w:rsidRPr="00000000" w14:paraId="00000016">
      <w:pPr>
        <w:spacing w:after="120" w:lineRule="auto"/>
        <w:rPr>
          <w:rFonts w:ascii="Times New Roman" w:cs="Times New Roman" w:eastAsia="Times New Roman" w:hAnsi="Times New Roman"/>
          <w:sz w:val="23"/>
          <w:szCs w:val="23"/>
        </w:rPr>
      </w:pPr>
      <w:r w:rsidDel="00000000" w:rsidR="00000000" w:rsidRPr="00000000">
        <w:rPr>
          <w:sz w:val="23"/>
          <w:szCs w:val="23"/>
          <w:rtl w:val="0"/>
        </w:rPr>
        <w:t xml:space="preserve">Koordinator penjual buku dan acara di toko buku independen, bertanggung jawab atas pelacakan inventaris, manajemen acara, dan pembenahan </w:t>
      </w:r>
      <w:r w:rsidDel="00000000" w:rsidR="00000000" w:rsidRPr="00000000">
        <w:rPr>
          <w:i w:val="1"/>
          <w:sz w:val="23"/>
          <w:szCs w:val="23"/>
          <w:rtl w:val="0"/>
        </w:rPr>
        <w:t xml:space="preserve">website</w:t>
      </w:r>
      <w:r w:rsidDel="00000000" w:rsidR="00000000" w:rsidRPr="00000000">
        <w:rPr>
          <w:sz w:val="23"/>
          <w:szCs w:val="23"/>
          <w:rtl w:val="0"/>
        </w:rPr>
        <w:t xml:space="preserve"> untuk melancarkan pembelian.</w:t>
      </w:r>
      <w:r w:rsidDel="00000000" w:rsidR="00000000" w:rsidRPr="00000000">
        <w:rPr>
          <w:rtl w:val="0"/>
        </w:rPr>
      </w:r>
    </w:p>
    <w:p w:rsidR="00000000" w:rsidDel="00000000" w:rsidP="00000000" w:rsidRDefault="00000000" w:rsidRPr="00000000" w14:paraId="00000017">
      <w:pPr>
        <w:numPr>
          <w:ilvl w:val="0"/>
          <w:numId w:val="2"/>
        </w:numPr>
        <w:spacing w:after="60" w:lineRule="auto"/>
        <w:ind w:left="720" w:hanging="360"/>
        <w:rPr>
          <w:rFonts w:ascii="Times New Roman" w:cs="Times New Roman" w:eastAsia="Times New Roman" w:hAnsi="Times New Roman"/>
          <w:sz w:val="23"/>
          <w:szCs w:val="23"/>
        </w:rPr>
      </w:pPr>
      <w:r w:rsidDel="00000000" w:rsidR="00000000" w:rsidRPr="00000000">
        <w:rPr>
          <w:sz w:val="23"/>
          <w:szCs w:val="23"/>
          <w:rtl w:val="0"/>
        </w:rPr>
        <w:t xml:space="preserve">Mengkoordinasikan acara baca buku dan acara mingguan, termasuk berkomunikasi dengan penulis, media sosial, pemesanan stok, penyiapan dan perincian; meningkatkan pendapatan rata-rata sebesar 27% pada hari acara</w:t>
      </w:r>
      <w:r w:rsidDel="00000000" w:rsidR="00000000" w:rsidRPr="00000000">
        <w:rPr>
          <w:rtl w:val="0"/>
        </w:rPr>
      </w:r>
    </w:p>
    <w:p w:rsidR="00000000" w:rsidDel="00000000" w:rsidP="00000000" w:rsidRDefault="00000000" w:rsidRPr="00000000" w14:paraId="00000018">
      <w:pPr>
        <w:numPr>
          <w:ilvl w:val="0"/>
          <w:numId w:val="2"/>
        </w:numPr>
        <w:spacing w:after="60" w:lineRule="auto"/>
        <w:ind w:left="720" w:hanging="360"/>
        <w:rPr>
          <w:rFonts w:ascii="Times New Roman" w:cs="Times New Roman" w:eastAsia="Times New Roman" w:hAnsi="Times New Roman"/>
          <w:sz w:val="23"/>
          <w:szCs w:val="23"/>
        </w:rPr>
      </w:pPr>
      <w:r w:rsidDel="00000000" w:rsidR="00000000" w:rsidRPr="00000000">
        <w:rPr>
          <w:sz w:val="23"/>
          <w:szCs w:val="23"/>
          <w:rtl w:val="0"/>
        </w:rPr>
        <w:t xml:space="preserve">Mengawasi tanda terima, penempatan, dan pelacakan inventaris yang terus berputar untuk memastikan pengurangan penyusutan sebesar 12% dan mempermudah pencarian produk </w:t>
      </w:r>
      <w:r w:rsidDel="00000000" w:rsidR="00000000" w:rsidRPr="00000000">
        <w:rPr>
          <w:rtl w:val="0"/>
        </w:rPr>
      </w:r>
    </w:p>
    <w:p w:rsidR="00000000" w:rsidDel="00000000" w:rsidP="00000000" w:rsidRDefault="00000000" w:rsidRPr="00000000" w14:paraId="00000019">
      <w:pPr>
        <w:numPr>
          <w:ilvl w:val="0"/>
          <w:numId w:val="2"/>
        </w:numPr>
        <w:spacing w:after="60" w:lineRule="auto"/>
        <w:ind w:left="720" w:hanging="360"/>
        <w:rPr>
          <w:rFonts w:ascii="Times New Roman" w:cs="Times New Roman" w:eastAsia="Times New Roman" w:hAnsi="Times New Roman"/>
          <w:sz w:val="23"/>
          <w:szCs w:val="23"/>
        </w:rPr>
      </w:pPr>
      <w:r w:rsidDel="00000000" w:rsidR="00000000" w:rsidRPr="00000000">
        <w:rPr>
          <w:sz w:val="23"/>
          <w:szCs w:val="23"/>
          <w:rtl w:val="0"/>
        </w:rPr>
        <w:t xml:space="preserve">Memberikan layanan pelanggan terbaik di kelasnya dengan umpan balik pelanggan yang positif</w:t>
      </w:r>
      <w:r w:rsidDel="00000000" w:rsidR="00000000" w:rsidRPr="00000000">
        <w:rPr>
          <w:rtl w:val="0"/>
        </w:rPr>
      </w:r>
    </w:p>
    <w:p w:rsidR="00000000" w:rsidDel="00000000" w:rsidP="00000000" w:rsidRDefault="00000000" w:rsidRPr="00000000" w14:paraId="0000001A">
      <w:pPr>
        <w:numPr>
          <w:ilvl w:val="0"/>
          <w:numId w:val="2"/>
        </w:numPr>
        <w:spacing w:after="60" w:lineRule="auto"/>
        <w:ind w:left="720" w:hanging="360"/>
        <w:rPr>
          <w:rFonts w:ascii="Times New Roman" w:cs="Times New Roman" w:eastAsia="Times New Roman" w:hAnsi="Times New Roman"/>
          <w:sz w:val="23"/>
          <w:szCs w:val="23"/>
        </w:rPr>
      </w:pPr>
      <w:r w:rsidDel="00000000" w:rsidR="00000000" w:rsidRPr="00000000">
        <w:rPr>
          <w:sz w:val="23"/>
          <w:szCs w:val="23"/>
          <w:rtl w:val="0"/>
        </w:rPr>
        <w:t xml:space="preserve">Memperbarui </w:t>
      </w:r>
      <w:r w:rsidDel="00000000" w:rsidR="00000000" w:rsidRPr="00000000">
        <w:rPr>
          <w:i w:val="1"/>
          <w:sz w:val="23"/>
          <w:szCs w:val="23"/>
          <w:rtl w:val="0"/>
        </w:rPr>
        <w:t xml:space="preserve">website</w:t>
      </w:r>
      <w:r w:rsidDel="00000000" w:rsidR="00000000" w:rsidRPr="00000000">
        <w:rPr>
          <w:sz w:val="23"/>
          <w:szCs w:val="23"/>
          <w:rtl w:val="0"/>
        </w:rPr>
        <w:t xml:space="preserve"> toko untuk menciptakan sistem pemesanan yang lebih baik, meningkatkan penjualan toko sebesar 32% YOY</w: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120" w:before="200" w:lineRule="auto"/>
        <w:rPr>
          <w:rFonts w:ascii="Times New Roman" w:cs="Times New Roman" w:eastAsia="Times New Roman" w:hAnsi="Times New Roman"/>
          <w:b w:val="1"/>
          <w:sz w:val="23"/>
          <w:szCs w:val="23"/>
        </w:rPr>
      </w:pPr>
      <w:r w:rsidDel="00000000" w:rsidR="00000000" w:rsidRPr="00000000">
        <w:rPr>
          <w:b w:val="1"/>
          <w:sz w:val="23"/>
          <w:szCs w:val="23"/>
          <w:rtl w:val="0"/>
        </w:rPr>
        <w:t xml:space="preserve">PENDIDIKAN DAN SERTIFIKASI</w:t>
      </w:r>
      <w:r w:rsidDel="00000000" w:rsidR="00000000" w:rsidRPr="00000000">
        <w:rPr>
          <w:rtl w:val="0"/>
        </w:rPr>
      </w:r>
    </w:p>
    <w:p w:rsidR="00000000" w:rsidDel="00000000" w:rsidP="00000000" w:rsidRDefault="00000000" w:rsidRPr="00000000" w14:paraId="0000001D">
      <w:pPr>
        <w:spacing w:after="120" w:lineRule="auto"/>
        <w:rPr>
          <w:rFonts w:ascii="Times New Roman" w:cs="Times New Roman" w:eastAsia="Times New Roman" w:hAnsi="Times New Roman"/>
          <w:sz w:val="23"/>
          <w:szCs w:val="23"/>
        </w:rPr>
      </w:pPr>
      <w:r w:rsidDel="00000000" w:rsidR="00000000" w:rsidRPr="00000000">
        <w:rPr>
          <w:sz w:val="23"/>
          <w:szCs w:val="23"/>
          <w:rtl w:val="0"/>
        </w:rPr>
        <w:t xml:space="preserve">Sertifikat Project Management Google, April 2021</w:t>
      </w:r>
      <w:r w:rsidDel="00000000" w:rsidR="00000000" w:rsidRPr="00000000">
        <w:rPr>
          <w:rtl w:val="0"/>
        </w:rPr>
      </w:r>
    </w:p>
    <w:p w:rsidR="00000000" w:rsidDel="00000000" w:rsidP="00000000" w:rsidRDefault="00000000" w:rsidRPr="00000000" w14:paraId="0000001E">
      <w:pPr>
        <w:spacing w:after="120" w:lineRule="auto"/>
        <w:rPr>
          <w:rFonts w:ascii="Times New Roman" w:cs="Times New Roman" w:eastAsia="Times New Roman" w:hAnsi="Times New Roman"/>
          <w:sz w:val="23"/>
          <w:szCs w:val="23"/>
        </w:rPr>
      </w:pPr>
      <w:r w:rsidDel="00000000" w:rsidR="00000000" w:rsidRPr="00000000">
        <w:rPr>
          <w:sz w:val="23"/>
          <w:szCs w:val="23"/>
          <w:rtl w:val="0"/>
        </w:rPr>
        <w:t xml:space="preserve">Auburn High School, Auburn, CA, ijazah SMA</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J+Bvd7bsBQ9Hqg5DMqpnbdCSyA==">AMUW2mXvciViinr7bBlE4c4bZh3GK4kgdbNozZLdHzfBb9tHokeh4PMvjGXGkzPCuiq/5rs533Ky00mDeTHXKOjo1ZXInRRSDiBWqIy9ZgJ9td+zO3fO11ikBQDv2xlFyUrVm+lRPcn0VEwR7AG4/02GS/lM31hrgcrUr2UOfMKur8bsPMcnhRcGk2TC/w4vhipby6l3fpVykqOytWqWkl0WMNp0b6ydh9eaD9vSTAuM28IxupF8Tqk=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2021-05-12T18:00:00Z</dcterms:created>
  <dc:creator>Laura Veneskey</dc:creator>
</cp:coreProperties>
</file>