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-50612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after="90" w:before="90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Laporan Penutupan: 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90" w:before="9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Peluncuran Tablet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Ringkasan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Metodologi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Hasil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Tolok Ukur Kinerja: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Rencana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Aktual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Catatan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Jadwal Proyek Aktual vs Yang Direncanakan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Diluncurkan pada 23 April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Telah diluncurkan pada 23 April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Kami dapat meluncurkannya pada hari yang diinginkan, tetapi harus mempercepat pekerjaan karena adanya penundaan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Biaya Proyek Aktual vs Yang Direncanakan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Materi dan biaya pelatihan: $10.000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Implementasi perangkat keras dan perangkat lunak di seluruh lokasi: $30.000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Pemeliharaan (biaya TI): $5.000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Biaya desain situs web dan menu yang diperbarui: $ 5.000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Biaya penyesuaian lainnya: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Materi dan biaya pelatihan: $7.486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Implementasi perangkat keras dan perangkat lunak di lokasi-lokasi: $36.000 per tahun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Pemeliharaan (biaya TI): $ 0 (sudah termasuk dalam langganan pemesanan perangkat keras)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Biaya desain situs web dan menu yang diperbarui: $ 4.250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Biaya penyesuaian lainnya: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Secara keseluruhan, kami berhasil mendekati rencana anggaran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Ruang Lingkup Yang Direncanakan vs Ruang Lingkup Yang Diserahkan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Memasang tablet di dua lokasi restoran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Diluncurkan pada awal Q2 (1 April)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Membuat rencana untuk melatih staf pada sistem baru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Tablet terpasang secara fisik di dua lokasi restoran dengan bantuan teknisi listrik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Menambahkan menu, kupon, merek, dan konten tambahan ke tablet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Tablet terintegrasi dengan sistem POS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Bernegosiasi dengan vendor tablet mengenai pengaturan waktu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Membuat rencana untuk pelatihan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Mengelola ekspektasi dan kekhawatiran staf pramusaji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Melatih Karyawan </w:t>
            </w: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Back Office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dan </w:t>
            </w:r>
            <w:r w:rsidDel="00000000" w:rsidR="00000000" w:rsidRPr="00000000">
              <w:rPr>
                <w:i w:val="1"/>
                <w:color w:val="434343"/>
                <w:sz w:val="20"/>
                <w:szCs w:val="20"/>
                <w:rtl w:val="0"/>
              </w:rPr>
              <w:t xml:space="preserve">Front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Sistem yang dibuat untuk pemeliharaan/penguncian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Menerapkan sistem survei dan pengukuran kepuasan pelanggan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Kami tidak menyadari tingkat kerumitan yang akan kami temui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Pencapaian Utama: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4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[tulis jawaban dalam bentuk poin-poin]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Pelajaran yang Diperoleh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[tulis jawaban dalam bentuk poin-poin]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Langkah Selanjutnya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</w:t>
      </w:r>
      <w:r w:rsidDel="00000000" w:rsidR="00000000" w:rsidRPr="00000000">
        <w:rPr>
          <w:color w:val="434343"/>
          <w:rtl w:val="0"/>
        </w:rPr>
        <w:t xml:space="preserve">tulis jawaban dalam bentuk poin-poin</w:t>
      </w:r>
      <w:r w:rsidDel="00000000" w:rsidR="00000000" w:rsidRPr="00000000">
        <w:rPr>
          <w:color w:val="434343"/>
          <w:rtl w:val="0"/>
        </w:rPr>
        <w:t xml:space="preserve">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widowControl w:val="0"/>
        <w:rPr>
          <w:rFonts w:ascii="Arial" w:cs="Arial" w:eastAsia="Arial" w:hAnsi="Arial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Arsip Dokumentasi Proyek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[tautkan proposal proyek]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[tautkan piagam proyek]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[tautkan rencana proyek]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[tautkan presentasi hasil temuan evaluasi]</w:t>
      </w:r>
    </w:p>
    <w:p w:rsidR="00000000" w:rsidDel="00000000" w:rsidP="00000000" w:rsidRDefault="00000000" w:rsidRPr="00000000" w14:paraId="00000051">
      <w:pPr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d-ID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90" w:before="90" w:line="240" w:lineRule="auto"/>
      <w:outlineLvl w:val="0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ZUIpTl9sFSx+S5hIaQqE25L5IjA==">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2023-04-11T20:45:00Z</dcterms:created>
</cp:coreProperties>
</file>