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60" w:lineRule="auto"/>
        <w:jc w:val="center"/>
        <w:rPr>
          <w:rFonts w:ascii="Arial" w:cs="Arial" w:eastAsia="Arial" w:hAnsi="Arial"/>
          <w:color w:val="666666"/>
          <w:sz w:val="36"/>
          <w:szCs w:val="36"/>
        </w:rPr>
      </w:pPr>
      <w:r w:rsidDel="00000000" w:rsidR="00000000" w:rsidRPr="00000000">
        <w:rPr>
          <w:color w:val="4285f4"/>
          <w:sz w:val="36"/>
          <w:szCs w:val="36"/>
        </w:rPr>
        <w:drawing>
          <wp:inline distB="114300" distT="114300" distL="114300" distR="114300">
            <wp:extent cx="1990725" cy="14502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90725" cy="1450288"/>
                    </a:xfrm>
                    <a:prstGeom prst="rect"/>
                    <a:ln/>
                  </pic:spPr>
                </pic:pic>
              </a:graphicData>
            </a:graphic>
          </wp:inline>
        </w:drawing>
      </w:r>
      <w:r w:rsidDel="00000000" w:rsidR="00000000" w:rsidRPr="00000000">
        <w:rPr>
          <w:color w:val="666666"/>
          <w:sz w:val="36"/>
          <w:szCs w:val="36"/>
          <w:rtl w:val="0"/>
        </w:rPr>
        <w:br w:type="textWrapping"/>
        <w:t xml:space="preserve"> </w:t>
      </w:r>
      <w:r w:rsidDel="00000000" w:rsidR="00000000" w:rsidRPr="00000000">
        <w:rPr>
          <w:i w:val="1"/>
          <w:color w:val="666666"/>
          <w:sz w:val="36"/>
          <w:szCs w:val="36"/>
          <w:rtl w:val="0"/>
        </w:rPr>
        <w:t xml:space="preserve">Project Statement of Work</w:t>
      </w:r>
      <w:r w:rsidDel="00000000" w:rsidR="00000000" w:rsidRPr="00000000">
        <w:rPr>
          <w:color w:val="666666"/>
          <w:sz w:val="36"/>
          <w:szCs w:val="36"/>
          <w:rtl w:val="0"/>
        </w:rPr>
        <w:t xml:space="preserve"> (Pernyataan Kerja Proyek) Operasi Plant Pals</w:t>
      </w:r>
      <w:r w:rsidDel="00000000" w:rsidR="00000000" w:rsidRPr="00000000">
        <w:rPr>
          <w:rtl w:val="0"/>
        </w:rPr>
      </w:r>
    </w:p>
    <w:p w:rsidR="00000000" w:rsidDel="00000000" w:rsidP="00000000" w:rsidRDefault="00000000" w:rsidRPr="00000000" w14:paraId="00000002">
      <w:pPr>
        <w:rPr>
          <w:rFonts w:ascii="Arial" w:cs="Arial" w:eastAsia="Arial" w:hAnsi="Arial"/>
          <w:color w:val="4285f4"/>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rPr>
          <w:rFonts w:ascii="Arial" w:cs="Arial" w:eastAsia="Arial" w:hAnsi="Arial"/>
          <w:sz w:val="24"/>
          <w:szCs w:val="24"/>
        </w:rPr>
      </w:pPr>
      <w:r w:rsidDel="00000000" w:rsidR="00000000" w:rsidRPr="00000000">
        <w:rPr>
          <w:color w:val="34a853"/>
          <w:sz w:val="24"/>
          <w:szCs w:val="24"/>
          <w:rtl w:val="0"/>
        </w:rPr>
        <w:t xml:space="preserve">Pimpinan Proyek: </w:t>
      </w:r>
      <w:r w:rsidDel="00000000" w:rsidR="00000000" w:rsidRPr="00000000">
        <w:rPr>
          <w:b w:val="0"/>
          <w:sz w:val="24"/>
          <w:szCs w:val="24"/>
          <w:rtl w:val="0"/>
        </w:rPr>
        <w:t xml:space="preserve">Manajer proyek </w:t>
      </w:r>
      <w:r w:rsidDel="00000000" w:rsidR="00000000" w:rsidRPr="00000000">
        <w:rPr>
          <w:rtl w:val="0"/>
        </w:rPr>
      </w:r>
    </w:p>
    <w:p w:rsidR="00000000" w:rsidDel="00000000" w:rsidP="00000000" w:rsidRDefault="00000000" w:rsidRPr="00000000" w14:paraId="00000004">
      <w:pPr>
        <w:pStyle w:val="Heading2"/>
        <w:rPr>
          <w:rFonts w:ascii="Arial" w:cs="Arial" w:eastAsia="Arial" w:hAnsi="Arial"/>
          <w:sz w:val="24"/>
          <w:szCs w:val="24"/>
        </w:rPr>
      </w:pPr>
      <w:r w:rsidDel="00000000" w:rsidR="00000000" w:rsidRPr="00000000">
        <w:rPr>
          <w:color w:val="34a853"/>
          <w:sz w:val="24"/>
          <w:szCs w:val="24"/>
          <w:rtl w:val="0"/>
        </w:rPr>
        <w:t xml:space="preserve">Sponsor proyek: </w:t>
      </w:r>
      <w:r w:rsidDel="00000000" w:rsidR="00000000" w:rsidRPr="00000000">
        <w:rPr>
          <w:b w:val="0"/>
          <w:sz w:val="24"/>
          <w:szCs w:val="24"/>
          <w:rtl w:val="0"/>
        </w:rPr>
        <w:t xml:space="preserve">Direktur Produk </w:t>
      </w:r>
      <w:r w:rsidDel="00000000" w:rsidR="00000000" w:rsidRPr="00000000">
        <w:rPr>
          <w:rtl w:val="0"/>
        </w:rPr>
      </w:r>
    </w:p>
    <w:p w:rsidR="00000000" w:rsidDel="00000000" w:rsidP="00000000" w:rsidRDefault="00000000" w:rsidRPr="00000000" w14:paraId="00000005">
      <w:pPr>
        <w:pStyle w:val="Heading2"/>
        <w:rPr>
          <w:rFonts w:ascii="Arial" w:cs="Arial" w:eastAsia="Arial" w:hAnsi="Arial"/>
          <w:color w:val="34a853"/>
          <w:sz w:val="24"/>
          <w:szCs w:val="24"/>
        </w:rPr>
      </w:pPr>
      <w:r w:rsidDel="00000000" w:rsidR="00000000" w:rsidRPr="00000000">
        <w:rPr>
          <w:color w:val="34a853"/>
          <w:sz w:val="24"/>
          <w:szCs w:val="24"/>
          <w:rtl w:val="0"/>
        </w:rPr>
        <w:t xml:space="preserve">Riwayat Revisi: </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tbl>
      <w:tblPr>
        <w:tblStyle w:val="Table1"/>
        <w:tblW w:w="101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sz w:val="24"/>
                <w:szCs w:val="24"/>
                <w:rtl w:val="0"/>
              </w:rPr>
              <w:t xml:space="preserve">Tanggal Revisi</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sz w:val="24"/>
                <w:szCs w:val="24"/>
                <w:rtl w:val="0"/>
              </w:rPr>
              <w:t xml:space="preserve">Direvisi oleh</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sz w:val="24"/>
                <w:szCs w:val="24"/>
                <w:rtl w:val="0"/>
              </w:rPr>
              <w:t xml:space="preserve">Disetujui oleh</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sz w:val="24"/>
                <w:szCs w:val="24"/>
                <w:rtl w:val="0"/>
              </w:rPr>
              <w:t xml:space="preserve">Deskripsi perubahan</w:t>
            </w:r>
            <w:r w:rsidDel="00000000" w:rsidR="00000000" w:rsidRPr="00000000">
              <w:rPr>
                <w:rtl w:val="0"/>
              </w:rPr>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2" w:lineRule="auto"/>
              <w:ind w:left="103" w:firstLine="0"/>
              <w:rPr>
                <w:rFonts w:ascii="Arial" w:cs="Arial" w:eastAsia="Arial" w:hAnsi="Arial"/>
                <w:color w:val="000000"/>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3">
      <w:pPr>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4">
      <w:pPr>
        <w:pStyle w:val="Heading2"/>
        <w:rPr>
          <w:rFonts w:ascii="Arial" w:cs="Arial" w:eastAsia="Arial" w:hAnsi="Arial"/>
          <w:color w:val="000000"/>
          <w:sz w:val="24"/>
          <w:szCs w:val="24"/>
        </w:rPr>
      </w:pPr>
      <w:r w:rsidDel="00000000" w:rsidR="00000000" w:rsidRPr="00000000">
        <w:rPr>
          <w:color w:val="34a853"/>
          <w:sz w:val="24"/>
          <w:szCs w:val="24"/>
          <w:rtl w:val="0"/>
        </w:rPr>
        <w:t xml:space="preserve">Tujuan: </w:t>
      </w:r>
      <w:r w:rsidDel="00000000" w:rsidR="00000000" w:rsidRPr="00000000">
        <w:rPr>
          <w:b w:val="0"/>
          <w:sz w:val="24"/>
          <w:szCs w:val="24"/>
          <w:rtl w:val="0"/>
        </w:rPr>
        <w:t xml:space="preserve">Tujuan dari Surat Pernyataan Kerja (SoW) ini adalah konfigurasi dan instalasi yang berhasil atas inventaris perangkat lunak dan peralatan pelacakan pemenuhan pesanan baru untuk tim Plant Pals. </w:t>
      </w:r>
      <w:r w:rsidDel="00000000" w:rsidR="00000000" w:rsidRPr="00000000">
        <w:rPr>
          <w:rtl w:val="0"/>
        </w:rPr>
      </w:r>
    </w:p>
    <w:p w:rsidR="00000000" w:rsidDel="00000000" w:rsidP="00000000" w:rsidRDefault="00000000" w:rsidRPr="00000000" w14:paraId="00000015">
      <w:pPr>
        <w:pStyle w:val="Heading2"/>
        <w:rPr>
          <w:rFonts w:ascii="Arial" w:cs="Arial" w:eastAsia="Arial" w:hAnsi="Arial"/>
          <w:color w:val="34a853"/>
          <w:sz w:val="24"/>
          <w:szCs w:val="24"/>
        </w:rPr>
      </w:pPr>
      <w:r w:rsidDel="00000000" w:rsidR="00000000" w:rsidRPr="00000000">
        <w:rPr>
          <w:color w:val="34a853"/>
          <w:sz w:val="24"/>
          <w:szCs w:val="24"/>
          <w:rtl w:val="0"/>
        </w:rPr>
        <w:t xml:space="preserve">Lingkup / Aktivitas Utama Proyek:</w:t>
      </w:r>
      <w:r w:rsidDel="00000000" w:rsidR="00000000" w:rsidRPr="00000000">
        <w:rPr>
          <w:rtl w:val="0"/>
        </w:rPr>
      </w:r>
    </w:p>
    <w:p w:rsidR="00000000" w:rsidDel="00000000" w:rsidP="00000000" w:rsidRDefault="00000000" w:rsidRPr="00000000" w14:paraId="00000016">
      <w:pPr>
        <w:numPr>
          <w:ilvl w:val="0"/>
          <w:numId w:val="2"/>
        </w:numPr>
        <w:spacing w:after="0" w:lineRule="auto"/>
        <w:ind w:left="720" w:hanging="360"/>
        <w:rPr>
          <w:rFonts w:ascii="Arial" w:cs="Arial" w:eastAsia="Arial" w:hAnsi="Arial"/>
          <w:sz w:val="24"/>
          <w:szCs w:val="24"/>
        </w:rPr>
      </w:pPr>
      <w:r w:rsidDel="00000000" w:rsidR="00000000" w:rsidRPr="00000000">
        <w:rPr>
          <w:sz w:val="24"/>
          <w:szCs w:val="24"/>
          <w:rtl w:val="0"/>
        </w:rPr>
        <w:t xml:space="preserve">Menginstal dan mengkonfigurasi perangkat lunak persediaan dan pengadaan pada semua perangkat yang akan digunakan karyawan untuk mengelola persediaan dan menjadwalkan pengiriman (termasuk mengaudit perangkat lunak Office Green yang ada dan mengembangkan optimasi)</w:t>
      </w:r>
      <w:r w:rsidDel="00000000" w:rsidR="00000000" w:rsidRPr="00000000">
        <w:rPr>
          <w:rtl w:val="0"/>
        </w:rPr>
      </w:r>
    </w:p>
    <w:p w:rsidR="00000000" w:rsidDel="00000000" w:rsidP="00000000" w:rsidRDefault="00000000" w:rsidRPr="00000000" w14:paraId="00000017">
      <w:pPr>
        <w:numPr>
          <w:ilvl w:val="0"/>
          <w:numId w:val="2"/>
        </w:numPr>
        <w:spacing w:after="0" w:lineRule="auto"/>
        <w:ind w:left="720" w:hanging="360"/>
        <w:rPr>
          <w:rFonts w:ascii="Arial" w:cs="Arial" w:eastAsia="Arial" w:hAnsi="Arial"/>
          <w:sz w:val="24"/>
          <w:szCs w:val="24"/>
        </w:rPr>
      </w:pPr>
      <w:r w:rsidDel="00000000" w:rsidR="00000000" w:rsidRPr="00000000">
        <w:rPr>
          <w:sz w:val="24"/>
          <w:szCs w:val="24"/>
          <w:rtl w:val="0"/>
        </w:rPr>
        <w:t xml:space="preserve">Membuat manual pelatihan dan panduan pemeliharaan untuk perangkat lunak dan peralatan</w:t>
      </w:r>
      <w:r w:rsidDel="00000000" w:rsidR="00000000" w:rsidRPr="00000000">
        <w:rPr>
          <w:rtl w:val="0"/>
        </w:rPr>
      </w:r>
    </w:p>
    <w:p w:rsidR="00000000" w:rsidDel="00000000" w:rsidP="00000000" w:rsidRDefault="00000000" w:rsidRPr="00000000" w14:paraId="00000018">
      <w:pPr>
        <w:numPr>
          <w:ilvl w:val="0"/>
          <w:numId w:val="2"/>
        </w:numPr>
        <w:spacing w:after="0" w:lineRule="auto"/>
        <w:ind w:left="720" w:hanging="360"/>
        <w:rPr>
          <w:rFonts w:ascii="Arial" w:cs="Arial" w:eastAsia="Arial" w:hAnsi="Arial"/>
          <w:sz w:val="24"/>
          <w:szCs w:val="24"/>
        </w:rPr>
      </w:pPr>
      <w:r w:rsidDel="00000000" w:rsidR="00000000" w:rsidRPr="00000000">
        <w:rPr>
          <w:sz w:val="24"/>
          <w:szCs w:val="24"/>
          <w:rtl w:val="0"/>
        </w:rPr>
        <w:t xml:space="preserve">Vendor akan memasang peralatan pengadaan di gudang Office Green.</w:t>
      </w:r>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rPr>
          <w:rFonts w:ascii="Arial" w:cs="Arial" w:eastAsia="Arial" w:hAnsi="Arial"/>
          <w:sz w:val="24"/>
          <w:szCs w:val="24"/>
        </w:rPr>
      </w:pPr>
      <w:r w:rsidDel="00000000" w:rsidR="00000000" w:rsidRPr="00000000">
        <w:rPr>
          <w:sz w:val="24"/>
          <w:szCs w:val="24"/>
          <w:rtl w:val="0"/>
        </w:rPr>
        <w:t xml:space="preserve">Bertemu dengan dua karyawan Office Green untuk meninjau manual dan menjawab pertanyaan tentang perangkat lunak dan peralatan</w:t>
      </w:r>
      <w:r w:rsidDel="00000000" w:rsidR="00000000" w:rsidRPr="00000000">
        <w:rPr>
          <w:rtl w:val="0"/>
        </w:rPr>
      </w:r>
    </w:p>
    <w:p w:rsidR="00000000" w:rsidDel="00000000" w:rsidP="00000000" w:rsidRDefault="00000000" w:rsidRPr="00000000" w14:paraId="0000001A">
      <w:pPr>
        <w:pStyle w:val="Heading2"/>
        <w:rPr>
          <w:rFonts w:ascii="Arial" w:cs="Arial" w:eastAsia="Arial" w:hAnsi="Arial"/>
          <w:color w:val="34a853"/>
          <w:sz w:val="24"/>
          <w:szCs w:val="24"/>
        </w:rPr>
      </w:pPr>
      <w:r w:rsidDel="00000000" w:rsidR="00000000" w:rsidRPr="00000000">
        <w:rPr>
          <w:color w:val="34a853"/>
          <w:sz w:val="24"/>
          <w:szCs w:val="24"/>
          <w:rtl w:val="0"/>
        </w:rPr>
        <w:t xml:space="preserve">Aktivitas di luar cakupan (</w:t>
      </w:r>
      <w:r w:rsidDel="00000000" w:rsidR="00000000" w:rsidRPr="00000000">
        <w:rPr>
          <w:i w:val="1"/>
          <w:color w:val="34a853"/>
          <w:sz w:val="24"/>
          <w:szCs w:val="24"/>
          <w:rtl w:val="0"/>
        </w:rPr>
        <w:t xml:space="preserve">out-of-scope</w:t>
      </w:r>
      <w:r w:rsidDel="00000000" w:rsidR="00000000" w:rsidRPr="00000000">
        <w:rPr>
          <w:color w:val="34a853"/>
          <w:sz w:val="24"/>
          <w:szCs w:val="24"/>
          <w:rtl w:val="0"/>
        </w:rPr>
        <w:t xml:space="preserve">):</w:t>
      </w:r>
      <w:r w:rsidDel="00000000" w:rsidR="00000000" w:rsidRPr="00000000">
        <w:rPr>
          <w:rtl w:val="0"/>
        </w:rPr>
      </w:r>
    </w:p>
    <w:p w:rsidR="00000000" w:rsidDel="00000000" w:rsidP="00000000" w:rsidRDefault="00000000" w:rsidRPr="00000000" w14:paraId="0000001B">
      <w:pPr>
        <w:numPr>
          <w:ilvl w:val="0"/>
          <w:numId w:val="3"/>
        </w:numPr>
        <w:spacing w:after="0" w:lineRule="auto"/>
        <w:ind w:left="720" w:hanging="360"/>
        <w:rPr>
          <w:rFonts w:ascii="Arial" w:cs="Arial" w:eastAsia="Arial" w:hAnsi="Arial"/>
          <w:sz w:val="24"/>
          <w:szCs w:val="24"/>
        </w:rPr>
      </w:pPr>
      <w:r w:rsidDel="00000000" w:rsidR="00000000" w:rsidRPr="00000000">
        <w:rPr>
          <w:sz w:val="24"/>
          <w:szCs w:val="24"/>
          <w:rtl w:val="0"/>
        </w:rPr>
        <w:t xml:space="preserve">Pemeliharaan perangkat lunak yang sedang berlangsung (di luar tanggal kontrak)</w:t>
      </w:r>
      <w:r w:rsidDel="00000000" w:rsidR="00000000" w:rsidRPr="00000000">
        <w:rPr>
          <w:rtl w:val="0"/>
        </w:rPr>
      </w:r>
    </w:p>
    <w:p w:rsidR="00000000" w:rsidDel="00000000" w:rsidP="00000000" w:rsidRDefault="00000000" w:rsidRPr="00000000" w14:paraId="0000001C">
      <w:pPr>
        <w:numPr>
          <w:ilvl w:val="0"/>
          <w:numId w:val="3"/>
        </w:numPr>
        <w:ind w:left="720" w:hanging="360"/>
        <w:rPr>
          <w:rFonts w:ascii="Arial" w:cs="Arial" w:eastAsia="Arial" w:hAnsi="Arial"/>
          <w:sz w:val="24"/>
          <w:szCs w:val="24"/>
        </w:rPr>
      </w:pPr>
      <w:r w:rsidDel="00000000" w:rsidR="00000000" w:rsidRPr="00000000">
        <w:rPr>
          <w:sz w:val="24"/>
          <w:szCs w:val="24"/>
          <w:rtl w:val="0"/>
        </w:rPr>
        <w:t xml:space="preserve">Pelatihan karyawan yang sedang berlangsung (di luar kontrak)</w:t>
      </w:r>
      <w:r w:rsidDel="00000000" w:rsidR="00000000" w:rsidRPr="00000000">
        <w:rPr>
          <w:rtl w:val="0"/>
        </w:rPr>
      </w:r>
    </w:p>
    <w:p w:rsidR="00000000" w:rsidDel="00000000" w:rsidP="00000000" w:rsidRDefault="00000000" w:rsidRPr="00000000" w14:paraId="0000001D">
      <w:pPr>
        <w:pStyle w:val="Heading2"/>
        <w:rPr>
          <w:rFonts w:ascii="Arial" w:cs="Arial" w:eastAsia="Arial" w:hAnsi="Arial"/>
          <w:color w:val="34a853"/>
          <w:sz w:val="24"/>
          <w:szCs w:val="24"/>
        </w:rPr>
      </w:pPr>
      <w:r w:rsidDel="00000000" w:rsidR="00000000" w:rsidRPr="00000000">
        <w:rPr>
          <w:i w:val="1"/>
          <w:color w:val="34a853"/>
          <w:sz w:val="24"/>
          <w:szCs w:val="24"/>
          <w:rtl w:val="0"/>
        </w:rPr>
        <w:t xml:space="preserve">Deliverables</w:t>
      </w:r>
      <w:r w:rsidDel="00000000" w:rsidR="00000000" w:rsidRPr="00000000">
        <w:rPr>
          <w:color w:val="34a853"/>
          <w:sz w:val="24"/>
          <w:szCs w:val="24"/>
          <w:rtl w:val="0"/>
        </w:rPr>
        <w:t xml:space="preserve"> (Hasil kerja):</w:t>
      </w:r>
      <w:r w:rsidDel="00000000" w:rsidR="00000000" w:rsidRPr="00000000">
        <w:rPr>
          <w:rtl w:val="0"/>
        </w:rPr>
      </w:r>
    </w:p>
    <w:p w:rsidR="00000000" w:rsidDel="00000000" w:rsidP="00000000" w:rsidRDefault="00000000" w:rsidRPr="00000000" w14:paraId="0000001E">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sz w:val="24"/>
          <w:szCs w:val="24"/>
          <w:rtl w:val="0"/>
        </w:rPr>
        <w:t xml:space="preserve">Instalasi dan konfigurasi perangkat lunak pada semua perangkat Office Green</w:t>
      </w:r>
      <w:r w:rsidDel="00000000" w:rsidR="00000000" w:rsidRPr="00000000">
        <w:rPr>
          <w:rtl w:val="0"/>
        </w:rPr>
      </w:r>
    </w:p>
    <w:p w:rsidR="00000000" w:rsidDel="00000000" w:rsidP="00000000" w:rsidRDefault="00000000" w:rsidRPr="00000000" w14:paraId="0000001F">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sz w:val="24"/>
          <w:szCs w:val="24"/>
          <w:rtl w:val="0"/>
        </w:rPr>
        <w:t xml:space="preserve">Panduan pelatihan dan panduan pemeliharaan</w:t>
      </w: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Style w:val="Heading2"/>
        <w:rPr>
          <w:rFonts w:ascii="Arial" w:cs="Arial" w:eastAsia="Arial" w:hAnsi="Arial"/>
          <w:color w:val="34a853"/>
          <w:sz w:val="24"/>
          <w:szCs w:val="24"/>
        </w:rPr>
      </w:pPr>
      <w:r w:rsidDel="00000000" w:rsidR="00000000" w:rsidRPr="00000000">
        <w:rPr>
          <w:i w:val="1"/>
          <w:color w:val="34a853"/>
          <w:sz w:val="24"/>
          <w:szCs w:val="24"/>
          <w:rtl w:val="0"/>
        </w:rPr>
        <w:t xml:space="preserve">Milestone</w:t>
      </w:r>
      <w:r w:rsidDel="00000000" w:rsidR="00000000" w:rsidRPr="00000000">
        <w:rPr>
          <w:color w:val="34a853"/>
          <w:sz w:val="24"/>
          <w:szCs w:val="24"/>
          <w:rtl w:val="0"/>
        </w:rPr>
        <w:t xml:space="preserve"> (Tonggak Pencapaian) Utama:</w:t>
      </w:r>
      <w:r w:rsidDel="00000000" w:rsidR="00000000" w:rsidRPr="00000000">
        <w:rPr>
          <w:rtl w:val="0"/>
        </w:rPr>
      </w:r>
    </w:p>
    <w:p w:rsidR="00000000" w:rsidDel="00000000" w:rsidP="00000000" w:rsidRDefault="00000000" w:rsidRPr="00000000" w14:paraId="00000022">
      <w:pPr>
        <w:numPr>
          <w:ilvl w:val="0"/>
          <w:numId w:val="4"/>
        </w:numPr>
        <w:spacing w:after="0" w:lineRule="auto"/>
        <w:ind w:left="720" w:hanging="360"/>
        <w:rPr>
          <w:rFonts w:ascii="Arial" w:cs="Arial" w:eastAsia="Arial" w:hAnsi="Arial"/>
          <w:sz w:val="24"/>
          <w:szCs w:val="24"/>
        </w:rPr>
      </w:pPr>
      <w:r w:rsidDel="00000000" w:rsidR="00000000" w:rsidRPr="00000000">
        <w:rPr>
          <w:i w:val="1"/>
          <w:sz w:val="24"/>
          <w:szCs w:val="24"/>
          <w:rtl w:val="0"/>
        </w:rPr>
        <w:t xml:space="preserve">Milestone</w:t>
      </w:r>
      <w:r w:rsidDel="00000000" w:rsidR="00000000" w:rsidRPr="00000000">
        <w:rPr>
          <w:sz w:val="24"/>
          <w:szCs w:val="24"/>
          <w:rtl w:val="0"/>
        </w:rPr>
        <w:t xml:space="preserve"> 1: Konfigurasi dan instalasi perangkat lunak</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24"/>
          <w:szCs w:val="24"/>
        </w:rPr>
      </w:pPr>
      <w:r w:rsidDel="00000000" w:rsidR="00000000" w:rsidRPr="00000000">
        <w:rPr>
          <w:i w:val="1"/>
          <w:sz w:val="24"/>
          <w:szCs w:val="24"/>
          <w:rtl w:val="0"/>
        </w:rPr>
        <w:t xml:space="preserve">Milestone</w:t>
      </w:r>
      <w:r w:rsidDel="00000000" w:rsidR="00000000" w:rsidRPr="00000000">
        <w:rPr>
          <w:sz w:val="24"/>
          <w:szCs w:val="24"/>
          <w:rtl w:val="0"/>
        </w:rPr>
        <w:t xml:space="preserve"> 2: Instalasi peralatan</w:t>
      </w: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24"/>
          <w:szCs w:val="24"/>
        </w:rPr>
      </w:pPr>
      <w:r w:rsidDel="00000000" w:rsidR="00000000" w:rsidRPr="00000000">
        <w:rPr>
          <w:i w:val="1"/>
          <w:sz w:val="24"/>
          <w:szCs w:val="24"/>
          <w:rtl w:val="0"/>
        </w:rPr>
        <w:t xml:space="preserve">Milestone</w:t>
      </w:r>
      <w:r w:rsidDel="00000000" w:rsidR="00000000" w:rsidRPr="00000000">
        <w:rPr>
          <w:sz w:val="24"/>
          <w:szCs w:val="24"/>
          <w:rtl w:val="0"/>
        </w:rPr>
        <w:t xml:space="preserve"> 3: Panduan pelatihan dan panduan pemeliharaan</w:t>
      </w: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Style w:val="Heading2"/>
        <w:rPr>
          <w:rFonts w:ascii="Arial" w:cs="Arial" w:eastAsia="Arial" w:hAnsi="Arial"/>
          <w:b w:val="0"/>
          <w:color w:val="000000"/>
          <w:sz w:val="24"/>
          <w:szCs w:val="24"/>
        </w:rPr>
      </w:pPr>
      <w:bookmarkStart w:colFirst="0" w:colLast="0" w:name="_heading=h.gjdgxs" w:id="0"/>
      <w:bookmarkEnd w:id="0"/>
      <w:r w:rsidDel="00000000" w:rsidR="00000000" w:rsidRPr="00000000">
        <w:rPr>
          <w:color w:val="34a853"/>
          <w:sz w:val="24"/>
          <w:szCs w:val="24"/>
          <w:rtl w:val="0"/>
        </w:rPr>
        <w:t xml:space="preserve">Perkiraan waktu penyelesaian: </w:t>
      </w:r>
      <w:r w:rsidDel="00000000" w:rsidR="00000000" w:rsidRPr="00000000">
        <w:rPr>
          <w:b w:val="0"/>
          <w:sz w:val="24"/>
          <w:szCs w:val="24"/>
          <w:rtl w:val="0"/>
        </w:rPr>
        <w:t xml:space="preserve">80 jam</w:t>
      </w: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pStyle w:val="Heading2"/>
        <w:rPr>
          <w:rFonts w:ascii="Arial" w:cs="Arial" w:eastAsia="Arial" w:hAnsi="Arial"/>
          <w:color w:val="34a853"/>
          <w:sz w:val="24"/>
          <w:szCs w:val="24"/>
        </w:rPr>
      </w:pPr>
      <w:r w:rsidDel="00000000" w:rsidR="00000000" w:rsidRPr="00000000">
        <w:rPr>
          <w:color w:val="34a853"/>
          <w:sz w:val="24"/>
          <w:szCs w:val="24"/>
          <w:rtl w:val="0"/>
        </w:rPr>
        <w:t xml:space="preserve">Perkiraan tanggal selesai: </w:t>
      </w:r>
      <w:r w:rsidDel="00000000" w:rsidR="00000000" w:rsidRPr="00000000">
        <w:rPr>
          <w:b w:val="0"/>
          <w:sz w:val="24"/>
          <w:szCs w:val="24"/>
          <w:rtl w:val="0"/>
        </w:rPr>
        <w:t xml:space="preserve">Jumat, 23 April</w:t>
      </w: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pStyle w:val="Heading2"/>
        <w:rPr>
          <w:rFonts w:ascii="Arial" w:cs="Arial" w:eastAsia="Arial" w:hAnsi="Arial"/>
          <w:color w:val="34a853"/>
          <w:sz w:val="24"/>
          <w:szCs w:val="24"/>
        </w:rPr>
      </w:pPr>
      <w:bookmarkStart w:colFirst="0" w:colLast="0" w:name="_heading=h.30j0zll" w:id="1"/>
      <w:bookmarkEnd w:id="1"/>
      <w:r w:rsidDel="00000000" w:rsidR="00000000" w:rsidRPr="00000000">
        <w:rPr>
          <w:color w:val="34a853"/>
          <w:sz w:val="24"/>
          <w:szCs w:val="24"/>
          <w:rtl w:val="0"/>
        </w:rPr>
        <w:t xml:space="preserve">Ketentuan Pembayaran</w:t>
      </w: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sz w:val="24"/>
          <w:szCs w:val="24"/>
          <w:rtl w:val="0"/>
        </w:rPr>
        <w:t xml:space="preserve">Semua vendor dan kontraktor akan dibayar pada saat pengiriman barang dan jasa, kecuali telah dinegosiasikan lain.</w:t>
      </w:r>
      <w:r w:rsidDel="00000000" w:rsidR="00000000" w:rsidRPr="00000000">
        <w:rPr>
          <w:rtl w:val="0"/>
        </w:rPr>
      </w:r>
    </w:p>
    <w:sectPr>
      <w:headerReference r:id="rId8" w:type="default"/>
      <w:footerReference r:id="rId9"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tbl>
    <w:tblPr>
      <w:tblStyle w:val="Table2"/>
      <w:tblW w:w="10080.0" w:type="dxa"/>
      <w:jc w:val="left"/>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Roboto" w:cs="Roboto" w:eastAsia="Roboto" w:hAnsi="Roboto"/>
              <w:color w:val="000000"/>
              <w:sz w:val="20"/>
              <w:szCs w:val="2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Cambria" w:cs="Cambria" w:eastAsia="Cambria" w:hAnsi="Cambria"/>
              <w:color w:val="000000"/>
              <w:sz w:val="20"/>
              <w:szCs w:val="20"/>
            </w:rPr>
          </w:pPr>
          <w:r w:rsidDel="00000000" w:rsidR="00000000" w:rsidRPr="00000000">
            <w:rPr>
              <w:rtl w:val="0"/>
            </w:rPr>
          </w:r>
        </w:p>
      </w:tc>
    </w:tr>
    <w:tr>
      <w:trPr>
        <w:cantSplit w:val="0"/>
        <w:trHeight w:val="200" w:hRule="atLeast"/>
        <w:tblHeader w:val="0"/>
      </w:trPr>
      <w:tc>
        <w:tcPr>
          <w:gridSpan w:val="2"/>
        </w:tcPr>
        <w:p w:rsidR="00000000" w:rsidDel="00000000" w:rsidP="00000000" w:rsidRDefault="00000000" w:rsidRPr="00000000" w14:paraId="00000033">
          <w:pPr>
            <w:shd w:fill="ffffff" w:val="clear"/>
            <w:tabs>
              <w:tab w:val="center" w:leader="none" w:pos="4680"/>
              <w:tab w:val="right" w:leader="none" w:pos="9360"/>
            </w:tabs>
            <w:spacing w:before="200" w:line="240" w:lineRule="auto"/>
            <w:rPr>
              <w:rFonts w:ascii="Arial" w:cs="Arial" w:eastAsia="Arial" w:hAnsi="Arial"/>
              <w:i w:val="1"/>
              <w:color w:val="222222"/>
              <w:sz w:val="18"/>
              <w:szCs w:val="18"/>
            </w:rPr>
          </w:pPr>
          <w:r w:rsidDel="00000000" w:rsidR="00000000" w:rsidRPr="00000000">
            <w:rPr>
              <w:i w:val="1"/>
              <w:color w:val="222222"/>
              <w:sz w:val="18"/>
              <w:szCs w:val="18"/>
              <w:rtl w:val="0"/>
            </w:rPr>
            <w:t xml:space="preserve">Template ini adalah contoh yang hanya digunakan untuk latihan ini. Template</w:t>
          </w:r>
          <w:r w:rsidDel="00000000" w:rsidR="00000000" w:rsidRPr="00000000">
            <w:rPr>
              <w:color w:val="222222"/>
              <w:sz w:val="18"/>
              <w:szCs w:val="18"/>
              <w:rtl w:val="0"/>
            </w:rPr>
            <w:t xml:space="preserve"> </w:t>
          </w:r>
          <w:r w:rsidDel="00000000" w:rsidR="00000000" w:rsidRPr="00000000">
            <w:rPr>
              <w:i w:val="1"/>
              <w:color w:val="222222"/>
              <w:sz w:val="18"/>
              <w:szCs w:val="18"/>
              <w:rtl w:val="0"/>
            </w:rPr>
            <w:t xml:space="preserve">ini tidak dimaksudkan untuk digunakan sebagai, dan tidak boleh dijadikan landasan dokumen hukum. Untuk saran khusus, silakan berkonsultasi dengan ahli hukum yang berlisensi di daerah Anda. </w:t>
          </w:r>
          <w:r w:rsidDel="00000000" w:rsidR="00000000" w:rsidRPr="00000000">
            <w:rPr>
              <w:rtl w:val="0"/>
            </w:rPr>
          </w:r>
        </w:p>
        <w:p w:rsidR="00000000" w:rsidDel="00000000" w:rsidP="00000000" w:rsidRDefault="00000000" w:rsidRPr="00000000" w14:paraId="00000034">
          <w:pPr>
            <w:tabs>
              <w:tab w:val="center" w:leader="none" w:pos="4680"/>
              <w:tab w:val="right" w:leader="none" w:pos="9360"/>
            </w:tabs>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5">
          <w:pPr>
            <w:tabs>
              <w:tab w:val="center" w:leader="none" w:pos="4680"/>
              <w:tab w:val="right" w:leader="none" w:pos="9360"/>
            </w:tabs>
            <w:spacing w:after="0" w:line="240" w:lineRule="auto"/>
            <w:jc w:val="right"/>
            <w:rPr>
              <w:rFonts w:ascii="Arial" w:cs="Arial" w:eastAsia="Arial" w:hAnsi="Arial"/>
              <w:sz w:val="20"/>
              <w:szCs w:val="20"/>
            </w:rPr>
          </w:pPr>
          <w:r w:rsidDel="00000000" w:rsidR="00000000" w:rsidRPr="00000000">
            <w:rPr>
              <w:sz w:val="20"/>
              <w:szCs w:val="20"/>
              <w:rtl w:val="0"/>
            </w:rPr>
            <w:t xml:space="preserve">Halaman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dari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color="000000" w:space="1" w:sz="12" w:val="single"/>
        <w:right w:space="0" w:sz="0" w:val="nil"/>
        <w:between w:space="0" w:sz="0" w:val="nil"/>
      </w:pBdr>
      <w:tabs>
        <w:tab w:val="center" w:leader="none" w:pos="4680"/>
        <w:tab w:val="right" w:leader="none" w:pos="9360"/>
      </w:tabs>
      <w:spacing w:after="0" w:line="240" w:lineRule="auto"/>
      <w:jc w:val="right"/>
      <w:rPr>
        <w:rFonts w:ascii="Arial" w:cs="Arial" w:eastAsia="Arial" w:hAnsi="Arial"/>
        <w:color w:val="666666"/>
        <w:sz w:val="24"/>
        <w:szCs w:val="24"/>
      </w:rPr>
    </w:pPr>
    <w:r w:rsidDel="00000000" w:rsidR="00000000" w:rsidRPr="00000000">
      <w:rPr>
        <w:color w:val="666666"/>
        <w:sz w:val="24"/>
        <w:szCs w:val="24"/>
        <w:rtl w:val="0"/>
      </w:rPr>
      <w:t xml:space="preserve">Office Green    |    Pernyataan Pekerjaan Proyek (SoW) Operasi Plant Pals</w:t>
    </w:r>
    <w:r w:rsidDel="00000000" w:rsidR="00000000" w:rsidRPr="00000000">
      <w:rPr>
        <w:rtl w:val="0"/>
      </w:rPr>
    </w:r>
  </w:p>
  <w:p w:rsidR="00000000" w:rsidDel="00000000" w:rsidP="00000000" w:rsidRDefault="00000000" w:rsidRPr="00000000" w14:paraId="0000002D">
    <w:pPr>
      <w:pBdr>
        <w:top w:space="0" w:sz="0" w:val="nil"/>
        <w:left w:space="0" w:sz="0" w:val="nil"/>
        <w:bottom w:color="000000" w:space="1" w:sz="12" w:val="single"/>
        <w:right w:space="0" w:sz="0" w:val="nil"/>
        <w:between w:space="0" w:sz="0" w:val="nil"/>
      </w:pBdr>
      <w:tabs>
        <w:tab w:val="center" w:leader="none" w:pos="4680"/>
        <w:tab w:val="right" w:leader="none" w:pos="9360"/>
      </w:tabs>
      <w:spacing w:after="0" w:line="240" w:lineRule="auto"/>
      <w:jc w:val="right"/>
      <w:rPr>
        <w:rFonts w:ascii="Arial" w:cs="Arial" w:eastAsia="Arial" w:hAnsi="Arial"/>
        <w:color w:val="666666"/>
        <w:sz w:val="24"/>
        <w:szCs w:val="24"/>
      </w:rPr>
    </w:pPr>
    <w:r w:rsidDel="00000000" w:rsidR="00000000" w:rsidRPr="00000000">
      <w:rPr>
        <w:color w:val="666666"/>
        <w:sz w:val="24"/>
        <w:szCs w:val="24"/>
        <w:rtl w:val="0"/>
      </w:rPr>
      <w:t xml:space="preserve">Tanggal Mulai: Senin, April 12</w:t>
    </w:r>
    <w:r w:rsidDel="00000000" w:rsidR="00000000" w:rsidRPr="00000000">
      <w:rPr>
        <w:rtl w:val="0"/>
      </w:rPr>
    </w:r>
  </w:p>
  <w:p w:rsidR="00000000" w:rsidDel="00000000" w:rsidP="00000000" w:rsidRDefault="00000000" w:rsidRPr="00000000" w14:paraId="0000002E">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line="240" w:lineRule="auto"/>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outlineLvl w:val="1"/>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09LEi5zdawxxseWOLZJvpKWtuw==">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2021-07-30T20:28:00Z</dcterms:created>
  <dc:creator>Laura Veneskey</dc:creator>
</cp:coreProperties>
</file>