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Piagam Proyek: Peluncuran Tablet Restoran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TANGGAL: [15/07/2024]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Ringkasan Proyek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Proyek ini bertujuan untuk meluncurkan tablet di semua lokasi restoran untuk meningkatkan efisiensi operasional, mengurangi limbah makanan, dan meningkatkan kepuasan pelanggan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Tujuan Proyek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Meningkatkan efisiensi operasional: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Mengurangi waktu rata-rata pergantian meja sebesar 30% pada akhir Q2.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Meningkatkan total pembayaran rata-rata cek menjadi $75 pada akhir Q2.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Mengurangi waktu persiapan makanan rata-rata sebesar 15% pada akhir Q2.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Mengurangi limbah makanan: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Mengurangi limbah makanan sebesar 25% pada akhir Q2.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Meningkatkan akurasi pesanan pelanggan melalui penggunaan tablet.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Menerapkan sistem pelacakan inventaris yang terintegrasi dengan tablet.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Meningkatkan kepuasan pelanggan: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Meningkatkan skor kepuasan pelanggan rata-rata sebesar 10% pada akhir Q2.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Mengurangi waktu tunggu rata-rata untuk memesan dan menerima makanan sebesar 15% pada akhir Q2.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Meningkatkan frekuensi pemesanan makanan pembuka dan minuman melalui upselling di tablet.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Deliverable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(Hasil Kerja)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Perangkat tablet yang dikonfigurasi untuk semua lokasi restoran.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Perangkat lunak POS yang terintegrasi dengan tablet.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 pelatihan untuk staf tentang penggunaan tablet.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Kampanye pemasaran untuk mempromosikan penggunaan tablet kepada pelanggan.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Laporan yang melacak kemajuan terhadap tujuan proyek.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Ruang Lingkup dan Pengecualian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In-Scope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 (Dalam Cakupan):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Peluncuran tablet di semua lokasi restoran.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Integrasi tablet dengan sistem POS yang ada.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Pelatihan staf tentang penggunaan tablet.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Kampanye pemasaran untuk mempromosikan penggunaan tablet.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Pengukuran dan pelacakan kemajuan terhadap tujuan proyek.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Out-of-Scope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 (Di Luar Cakupan):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Perubahan kebijakan pengembalian pesanan.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Penyesuaian metrik staf dapur yang terkait dengan limbah makanan.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Inisiatif peningkatan kepuasan staf dapur yang terpisah.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Manfaat &amp; Biaya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Manfaat: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Peningkatan efisiensi operasional yang mengarah pada penghematan biaya.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Pengurangan limbah makanan yang bermanfaat bagi lingkungan dan keuntungan restoran.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Peningkatan kepuasan pelanggan yang mengarah pada peningkatan loyalitas dan penjualan.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Peningkatan akurasi pesanan dan pengurangan waktu tunggu.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Peluang upselling untuk meningkatkan penjualan makanan pembuka dan minuman.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Biaya: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Biaya pelatihan staf : $10,000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Biaya implmentasi Hardware dan software : $ 30,000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Biaya Maintenance: $ 5,000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Biaya perubahan website dan design website : $ 5,000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Lampiran: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Ketidakselarasan: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Perubahan kebijakan pengembalian pesanan. 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Keputusan: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Perubahan kebijakan pengembalian pesanan akan ditangani secara terpisah dari proyek peluncuran tablet.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Ketidakselarasan: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Metrik staf dapur untuk limbah makanan. 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Keputusan: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Peta akan bekerja sama dengan Carter untuk mengembangkan metrik staf dapur yang lebih baik untuk mengukur kinerja terkait limbah makanan.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Ketidakselarasan: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Inisiatif kepuasan staf dapur. 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Keputusan: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Inisiatif kepuasan staf dapur akan di luar cakupan proyek ini, tetapi Peta akan bekerja sama dengan Carter untuk mengeksplorasi peluang di masa depan.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Pacifico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