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Rencana Pelaksanaan &amp; Pelatihan Manajemen Risiko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0" w:type="dxa"/>
              <w:left w:w="129.0" w:type="dxa"/>
              <w:bottom w:w="129.0" w:type="dxa"/>
              <w:right w:w="129.0" w:type="dxa"/>
            </w:tcMar>
          </w:tcPr>
          <w:p w:rsidR="00000000" w:rsidDel="00000000" w:rsidP="00000000" w:rsidRDefault="00000000" w:rsidRPr="00000000" w14:paraId="00000005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Penulis: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Manajer proyek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 / Final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Dibuat: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1 Maret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Diperbarui: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31 Maret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Tujuan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Tujuan</w:t>
      </w:r>
      <w:r w:rsidDel="00000000" w:rsidR="00000000" w:rsidRPr="00000000">
        <w:rPr>
          <w:color w:val="434343"/>
          <w:rtl w:val="0"/>
        </w:rPr>
        <w:t xml:space="preserve"> dari dokumen ini adalah [...] </w:t>
      </w:r>
    </w:p>
    <w:p w:rsidR="00000000" w:rsidDel="00000000" w:rsidP="00000000" w:rsidRDefault="00000000" w:rsidRPr="00000000" w14:paraId="0000000D">
      <w:pPr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Ringkasan Eksekutif</w:t>
      </w:r>
    </w:p>
    <w:p w:rsidR="00000000" w:rsidDel="00000000" w:rsidP="00000000" w:rsidRDefault="00000000" w:rsidRPr="00000000" w14:paraId="0000000F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[Berisi perincian jangka waktu dan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proyek serta memperkenalkan risiko potensial proyek.]</w:t>
      </w:r>
    </w:p>
    <w:p w:rsidR="00000000" w:rsidDel="00000000" w:rsidP="00000000" w:rsidRDefault="00000000" w:rsidRPr="00000000" w14:paraId="00000010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TIPE </w:t>
      </w:r>
      <w:r w:rsidDel="00000000" w:rsidR="00000000" w:rsidRPr="00000000">
        <w:rPr>
          <w:b w:val="1"/>
          <w:color w:val="434343"/>
          <w:rtl w:val="0"/>
        </w:rPr>
        <w:t xml:space="preserve">RISIKO SATU: Melebihi anggaran proyek</w:t>
      </w:r>
    </w:p>
    <w:p w:rsidR="00000000" w:rsidDel="00000000" w:rsidP="00000000" w:rsidRDefault="00000000" w:rsidRPr="00000000" w14:paraId="00000013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2195"/>
        <w:gridCol w:w="4420"/>
        <w:tblGridChange w:id="0">
          <w:tblGrid>
            <w:gridCol w:w="2985"/>
            <w:gridCol w:w="2195"/>
            <w:gridCol w:w="442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Skenario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Risiko terhadap proyek (R/M/T)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Rencana Mitigasi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TIPE </w:t>
      </w:r>
      <w:r w:rsidDel="00000000" w:rsidR="00000000" w:rsidRPr="00000000">
        <w:rPr>
          <w:b w:val="1"/>
          <w:color w:val="434343"/>
          <w:rtl w:val="0"/>
        </w:rPr>
        <w:t xml:space="preserve">RISIKO DUA: Tertinggal dari jadwal pelatihan</w:t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2195"/>
        <w:gridCol w:w="4420"/>
        <w:tblGridChange w:id="0">
          <w:tblGrid>
            <w:gridCol w:w="2985"/>
            <w:gridCol w:w="2195"/>
            <w:gridCol w:w="442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Skenario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Risiko terhadap proyek (R/M/T)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Rencana Mitigasi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Lampiran: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Bagan Probabilitas: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Kualitatif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Kuantitatif (jika dapat diukur)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Rendah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Berpeluang sangat rendah terjadinya risiko.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Peluang terjadinya risiko kurang dari 10%.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Menengah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Berpeluang menengah terjadinya risiko.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Peluang terjadinya risiko 10%-49%.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Tinggi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Berpeluang tinggi terjadinya risiko.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Peluang terjadinya risiko 50%-100%.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Bagan dampak: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 dampak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Menengah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Tinggi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Finansial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Dampak finansial rendah, 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merugikan perusahaan antara $0-$14.000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Dampak finansial menengah,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merugikan perusahaan antara $15.000-$29.000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Dampak finansial tinggi,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merugikan perusahaan lebih dari $30.000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Operasional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Berdampak rendah terhadap pelaksanaan proyek, mengakibatkan keterlambatan dalam hitungan beberapa hari sampai beberapa minggu.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Berdampak menengah terhadap pelaksanaan proyek, 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dengan potensi keterlambatan penyelesaian proyek dalam hitungan satu bulan atau lebih.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Berdampak tinggi terhadap pelaksanaan proyek, 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dengan potensi kegagalan penyelesaian proyek.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Tenaga Kerja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Berdampak rendah terhadap berkurangnya karyawan, dengan peluang 5% karyawan akan berhenti kerja.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Berdampak menengah terhadap berkurangnya karyawan, dengan peluang 25% karyawan akan berhenti kerja.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Berdampak tinggi terhadap berkurangnya karyawan, dengan peluang 50% karyawan akan berhenti kerja.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Matriks Probabilitas dan Dampak yang timbul: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1"/>
        <w:gridCol w:w="1170"/>
        <w:gridCol w:w="1989"/>
        <w:gridCol w:w="2730"/>
        <w:gridCol w:w="2370"/>
        <w:tblGridChange w:id="0">
          <w:tblGrid>
            <w:gridCol w:w="1341"/>
            <w:gridCol w:w="1170"/>
            <w:gridCol w:w="1989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Risiko Bawaan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Dampak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Menengah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Tinggi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Probabilitas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Tinggi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Menengah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Tinggi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Tinggi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Menengah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Menengah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Tinggi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Rendah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Menengah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850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26AB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6ABE"/>
  </w:style>
  <w:style w:type="paragraph" w:styleId="Footer">
    <w:name w:val="footer"/>
    <w:basedOn w:val="Normal"/>
    <w:link w:val="FooterChar"/>
    <w:uiPriority w:val="99"/>
    <w:unhideWhenUsed w:val="1"/>
    <w:rsid w:val="00126AB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6AB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D0fvNcMbZ4A0zWG0xs428iLZNg==">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2021-05-03T19:16:00Z</dcterms:created>
  <dc:creator>Laura Veneskey</dc:creator>
</cp:coreProperties>
</file>