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60"/>
      </w:pPr>
      <w:r>
        <w:t xml:space="preserve">Soap Notes — Landing Page Copy</w:t>
      </w:r>
    </w:p>
    <w:p>
      <w:pPr>
        <w:spacing w:after="250"/>
      </w:pPr>
      <w:r>
        <w:rPr>
          <w:i/>
          <w:iCs/>
          <w:color w:val="777777"/>
          <w:sz w:val="18"/>
          <w:szCs w:val="18"/>
        </w:rPr>
        <w:t xml:space="preserve">soapnotes.store · Working draft — mark up and send back</w:t>
      </w:r>
    </w:p>
    <w:p>
      <w:pPr>
        <w:pStyle w:val="Heading1"/>
        <w:spacing w:after="200" w:before="500"/>
      </w:pPr>
      <w:r>
        <w:t xml:space="preserve">HERO SECTION</w:t>
      </w:r>
    </w:p>
    <w:p>
      <w:pPr>
        <w:spacing w:after="60" w:before="150"/>
      </w:pPr>
      <w:r>
        <w:rPr>
          <w:b/>
          <w:bCs/>
          <w:sz w:val="20"/>
          <w:szCs w:val="20"/>
        </w:rPr>
        <w:t xml:space="preserve">Headline:</w:t>
      </w:r>
    </w:p>
    <w:p>
      <w:pPr>
        <w:spacing w:after="150"/>
      </w:pPr>
      <w:r>
        <w:rPr>
          <w:i w:val="false"/>
          <w:iCs w:val="false"/>
          <w:sz w:val="22"/>
          <w:szCs w:val="22"/>
        </w:rPr>
        <w:t xml:space="preserve">Soap Notes</w:t>
      </w:r>
    </w:p>
    <w:p>
      <w:pPr>
        <w:spacing w:after="60" w:before="150"/>
      </w:pPr>
      <w:r>
        <w:rPr>
          <w:b/>
          <w:bCs/>
          <w:sz w:val="20"/>
          <w:szCs w:val="20"/>
        </w:rPr>
        <w:t xml:space="preserve">Subheadline:</w:t>
      </w:r>
    </w:p>
    <w:p>
      <w:pPr>
        <w:spacing w:after="150"/>
      </w:pPr>
      <w:r>
        <w:rPr>
          <w:i/>
          <w:iCs/>
          <w:sz w:val="22"/>
          <w:szCs w:val="22"/>
        </w:rPr>
        <w:t xml:space="preserve">Handcrafted soap wrapped in questions worth sitting with.</w:t>
      </w:r>
    </w:p>
    <w:p>
      <w:pPr>
        <w:spacing w:after="60" w:before="150"/>
      </w:pPr>
      <w:r>
        <w:rPr>
          <w:b/>
          <w:bCs/>
          <w:sz w:val="20"/>
          <w:szCs w:val="20"/>
        </w:rPr>
        <w:t xml:space="preserve">Body:</w:t>
      </w:r>
    </w:p>
    <w:p>
      <w:pPr>
        <w:spacing w:after="150"/>
      </w:pPr>
      <w:r>
        <w:rPr>
          <w:i w:val="false"/>
          <w:iCs w:val="false"/>
          <w:sz w:val="22"/>
          <w:szCs w:val="22"/>
        </w:rPr>
        <w:t xml:space="preserve">Because the best conversations happen when your hands are busy and your guard is down.</w:t>
      </w:r>
    </w:p>
    <w:p>
      <w:pPr>
        <w:spacing w:after="60" w:before="150"/>
      </w:pPr>
      <w:r>
        <w:rPr>
          <w:b/>
          <w:bCs/>
          <w:sz w:val="20"/>
          <w:szCs w:val="20"/>
        </w:rPr>
        <w:t xml:space="preserve">CTA:</w:t>
      </w:r>
    </w:p>
    <w:p>
      <w:pPr>
        <w:spacing w:after="150"/>
      </w:pPr>
      <w:r>
        <w:rPr>
          <w:i w:val="false"/>
          <w:iCs w:val="false"/>
          <w:sz w:val="22"/>
          <w:szCs w:val="22"/>
        </w:rPr>
        <w:t xml:space="preserve">→ Shop The Founding Set</w:t>
      </w:r>
    </w:p>
    <w:p>
      <w:pPr>
        <w:pStyle w:val="Heading1"/>
        <w:spacing w:after="200" w:before="500"/>
      </w:pPr>
      <w:r>
        <w:t xml:space="preserve">ORIGIN SECTION</w:t>
      </w:r>
    </w:p>
    <w:p>
      <w:pPr>
        <w:spacing w:after="60" w:before="150"/>
      </w:pPr>
      <w:r>
        <w:rPr>
          <w:b/>
          <w:bCs/>
          <w:sz w:val="20"/>
          <w:szCs w:val="20"/>
        </w:rPr>
        <w:t xml:space="preserve">Section heading:</w:t>
      </w:r>
    </w:p>
    <w:p>
      <w:pPr>
        <w:spacing w:after="150"/>
      </w:pPr>
      <w:r>
        <w:rPr>
          <w:i/>
          <w:iCs/>
          <w:sz w:val="22"/>
          <w:szCs w:val="22"/>
        </w:rPr>
        <w:t xml:space="preserve">How it started</w:t>
      </w:r>
    </w:p>
    <w:p>
      <w:pPr>
        <w:spacing w:after="60" w:before="150"/>
      </w:pPr>
      <w:r>
        <w:rPr>
          <w:b/>
          <w:bCs/>
          <w:sz w:val="20"/>
          <w:szCs w:val="20"/>
        </w:rPr>
        <w:t xml:space="preserve">Body:</w:t>
      </w:r>
    </w:p>
    <w:p>
      <w:pPr>
        <w:spacing w:after="150"/>
      </w:pPr>
      <w:r>
        <w:rPr>
          <w:i w:val="false"/>
          <w:iCs w:val="false"/>
          <w:sz w:val="22"/>
          <w:szCs w:val="22"/>
        </w:rPr>
        <w:t xml:space="preserve">It began at a birthday.</w:t>
      </w:r>
    </w:p>
    <w:p>
      <w:pPr>
        <w:spacing w:after="150"/>
      </w:pPr>
      <w:r>
        <w:rPr>
          <w:i w:val="false"/>
          <w:iCs w:val="false"/>
          <w:sz w:val="22"/>
          <w:szCs w:val="22"/>
        </w:rPr>
        <w:t xml:space="preserve">Seventy-five people. Good food, better conversation, and one question on every table that nobody could stop answering. By the end of the night, something was clear: the right question at the right moment changes a room.</w:t>
      </w:r>
    </w:p>
    <w:p>
      <w:pPr>
        <w:spacing w:after="150"/>
      </w:pPr>
      <w:r>
        <w:rPr>
          <w:i w:val="false"/>
          <w:iCs w:val="false"/>
          <w:sz w:val="22"/>
          <w:szCs w:val="22"/>
        </w:rPr>
        <w:t xml:space="preserve">Soap Notes is built on that idea. Every bar carries a scent worth remembering and a question worth returning to. You'll use it in the shower, at the sink, in those quiet in-between minutes — and sometimes, mid-lather, something will crack open.</w:t>
      </w:r>
    </w:p>
    <w:p>
      <w:pPr>
        <w:spacing w:after="150"/>
      </w:pPr>
      <w:r>
        <w:rPr>
          <w:i w:val="false"/>
          <w:iCs w:val="false"/>
          <w:sz w:val="22"/>
          <w:szCs w:val="22"/>
        </w:rPr>
        <w:t xml:space="preserve">That's the point.</w:t>
      </w:r>
    </w:p>
    <w:p>
      <w:pPr>
        <w:spacing w:after="150"/>
      </w:pPr>
      <w:r>
        <w:rPr>
          <w:i w:val="false"/>
          <w:iCs w:val="false"/>
          <w:sz w:val="22"/>
          <w:szCs w:val="22"/>
        </w:rPr>
        <w:t xml:space="preserve">— [Her Name], Founder</w:t>
      </w:r>
    </w:p>
    <w:p>
      <w:pPr>
        <w:pStyle w:val="Heading1"/>
        <w:spacing w:after="200" w:before="500"/>
      </w:pPr>
      <w:r>
        <w:t xml:space="preserve">THE FOUNDING SET</w:t>
      </w:r>
    </w:p>
    <w:p>
      <w:pPr>
        <w:spacing w:after="150"/>
      </w:pPr>
      <w:r>
        <w:rPr>
          <w:i w:val="false"/>
          <w:iCs w:val="false"/>
          <w:sz w:val="22"/>
          <w:szCs w:val="22"/>
        </w:rPr>
        <w:t xml:space="preserve">Four bars, one beginning. Silk amino acids finish every bar, so the lather feels like the luxury it is. Beneath the fragrance, a question waits, sealed until you're ready to open it.</w:t>
      </w:r>
    </w:p>
    <w:p>
      <w:pPr>
        <w:spacing w:after="150"/>
      </w:pPr>
      <w:r>
        <w:rPr>
          <w:i w:val="false"/>
          <w:iCs w:val="false"/>
          <w:sz w:val="22"/>
          <w:szCs w:val="22"/>
        </w:rPr>
        <w:t xml:space="preserve">Agora holds the question that started it all.</w:t>
      </w:r>
    </w:p>
    <w:p>
      <w:pPr>
        <w:spacing w:after="150"/>
      </w:pPr>
      <w:r>
        <w:rPr>
          <w:i w:val="false"/>
          <w:iCs w:val="false"/>
          <w:sz w:val="22"/>
          <w:szCs w:val="22"/>
        </w:rPr>
        <w:t xml:space="preserve">Eros holds questions that wake the desire already living in you.</w:t>
      </w:r>
    </w:p>
    <w:p>
      <w:pPr>
        <w:spacing w:after="150"/>
      </w:pPr>
      <w:r>
        <w:rPr>
          <w:i w:val="false"/>
          <w:iCs w:val="false"/>
          <w:sz w:val="22"/>
          <w:szCs w:val="22"/>
        </w:rPr>
        <w:t xml:space="preserve">Kairos holds questions that lift you back into your own aliveness.</w:t>
      </w:r>
    </w:p>
    <w:p>
      <w:pPr>
        <w:spacing w:after="150"/>
      </w:pPr>
      <w:r>
        <w:rPr>
          <w:i w:val="false"/>
          <w:iCs w:val="false"/>
          <w:sz w:val="22"/>
          <w:szCs w:val="22"/>
        </w:rPr>
        <w:t xml:space="preserve">Logos holds the warm memory of what you mean to leave behind.</w:t>
      </w:r>
    </w:p>
    <w:p>
      <w:pPr>
        <w:spacing w:after="150"/>
      </w:pPr>
      <w:r>
        <w:rPr>
          <w:i/>
          <w:iCs/>
          <w:sz w:val="22"/>
          <w:szCs w:val="22"/>
        </w:rPr>
        <w:t xml:space="preserve">Are you ready to open up?</w:t>
      </w:r>
    </w:p>
    <w:p>
      <w:pPr>
        <w:spacing w:after="150"/>
      </w:pPr>
      <w:r>
        <w:rPr>
          <w:i w:val="false"/>
          <w:iCs w:val="false"/>
          <w:sz w:val="22"/>
          <w:szCs w:val="22"/>
        </w:rPr>
        <w:t xml:space="preserve">→ Shop The Founding Set</w:t>
      </w:r>
    </w:p>
    <w:p>
      <w:pPr>
        <w:pStyle w:val="Heading2"/>
        <w:spacing w:after="120" w:before="300"/>
      </w:pPr>
      <w:r>
        <w:t xml:space="preserve">Agora — The Origin Bar</w:t>
      </w:r>
    </w:p>
    <w:p>
      <w:pPr>
        <w:spacing w:after="150"/>
      </w:pPr>
      <w:r>
        <w:rPr>
          <w:i w:val="false"/>
          <w:iCs w:val="false"/>
          <w:sz w:val="22"/>
          <w:szCs w:val="22"/>
        </w:rPr>
        <w:t xml:space="preserve">Agora speaks of the mind alive in a crowd, ideas trading hands in the open air. Verbena opens up sharp green, the scent of your favorite marketplace just waking up, stalls opening, voices chattering, the buzz that keeps you loitering in all of the familiar scents and smells. Clary sage follows, clear-headed, herbaceous, finding you in the middle of the noise. Cedarwood, the base note, holds your senses steady, reminding you that you're still the person you desire to be in the midst of it all.</w:t>
      </w:r>
    </w:p>
    <w:p>
      <w:pPr>
        <w:spacing w:after="150"/>
      </w:pPr>
      <w:r>
        <w:rPr>
          <w:i w:val="false"/>
          <w:iCs w:val="false"/>
          <w:sz w:val="22"/>
          <w:szCs w:val="22"/>
        </w:rPr>
        <w:t xml:space="preserve">$18 → Yes, I want to begin.</w:t>
      </w:r>
    </w:p>
    <w:p>
      <w:pPr>
        <w:pStyle w:val="Heading2"/>
        <w:spacing w:after="120" w:before="300"/>
      </w:pPr>
      <w:r>
        <w:t xml:space="preserve">Eros — No. 01 · Connection</w:t>
      </w:r>
    </w:p>
    <w:p>
      <w:pPr>
        <w:spacing w:after="150"/>
      </w:pPr>
      <w:r>
        <w:rPr>
          <w:i w:val="false"/>
          <w:iCs w:val="false"/>
          <w:sz w:val="22"/>
          <w:szCs w:val="22"/>
        </w:rPr>
        <w:t xml:space="preserve">Eros speaks of love, of affirmation, of the kind of care that comes from the people in your life you don't have to perform for. Ylang ylang opens the bar soft and floral, easing into the room where you are loved and familiar before anything else happens. Rose geranium follows next, the mid note, warm and rosy, holding its ground without asking for too much attention, just like home, where we are loved and nothing else is asked of us. Cedarwood, the base note, wraps its arms around you like your favorite blanket, or your beloved grandma.</w:t>
      </w:r>
    </w:p>
    <w:p>
      <w:pPr>
        <w:spacing w:after="150"/>
      </w:pPr>
      <w:r>
        <w:rPr>
          <w:i w:val="false"/>
          <w:iCs w:val="false"/>
          <w:sz w:val="22"/>
          <w:szCs w:val="22"/>
        </w:rPr>
        <w:t xml:space="preserve">$18 → Yes, I want love.</w:t>
      </w:r>
    </w:p>
    <w:p>
      <w:pPr>
        <w:pStyle w:val="Heading2"/>
        <w:spacing w:after="120" w:before="300"/>
      </w:pPr>
      <w:r>
        <w:t xml:space="preserve">Kairos — No. 02 · Adventure</w:t>
      </w:r>
    </w:p>
    <w:p>
      <w:pPr>
        <w:spacing w:after="150"/>
      </w:pPr>
      <w:r>
        <w:rPr>
          <w:i w:val="false"/>
          <w:iCs w:val="false"/>
          <w:sz w:val="22"/>
          <w:szCs w:val="22"/>
        </w:rPr>
        <w:t xml:space="preserve">Kairos speaks of aliveness, the pull toward something new. Bergamot and grapefruit open together, the sharp zest of peeling citrus with your hands. Ginger follows warm and spiced, the kind of wake-up that doesn't need coffee. Cedarwood, the base note, grounds it all, steady footing for the kind of alive you want to be when you step out.</w:t>
      </w:r>
    </w:p>
    <w:p>
      <w:pPr>
        <w:spacing w:after="150"/>
      </w:pPr>
      <w:r>
        <w:rPr>
          <w:i w:val="false"/>
          <w:iCs w:val="false"/>
          <w:sz w:val="22"/>
          <w:szCs w:val="22"/>
        </w:rPr>
        <w:t xml:space="preserve">$18 → Yes, I want aliveness.</w:t>
      </w:r>
    </w:p>
    <w:p>
      <w:pPr>
        <w:pStyle w:val="Heading2"/>
        <w:spacing w:after="120" w:before="300"/>
      </w:pPr>
      <w:r>
        <w:t xml:space="preserve">Logos — No. 03 · Legacy</w:t>
      </w:r>
    </w:p>
    <w:p>
      <w:pPr>
        <w:spacing w:after="150"/>
      </w:pPr>
      <w:r>
        <w:rPr>
          <w:i w:val="false"/>
          <w:iCs w:val="false"/>
          <w:sz w:val="22"/>
          <w:szCs w:val="22"/>
        </w:rPr>
        <w:t xml:space="preserve">Logos speaks of legacy, what stays after you've left the room. Cardamom opens warm and spiced, restrained rather than loud. Vetiver follows earthy and rooted, the smell of something that doesn't move. Cedarwood, the base note, holds it down and evokes the trace of you that stays long after you've left the room.</w:t>
      </w:r>
    </w:p>
    <w:p>
      <w:pPr>
        <w:spacing w:after="150"/>
      </w:pPr>
      <w:r>
        <w:rPr>
          <w:i w:val="false"/>
          <w:iCs w:val="false"/>
          <w:sz w:val="22"/>
          <w:szCs w:val="22"/>
        </w:rPr>
        <w:t xml:space="preserve">$18 → Yes, I want to be remembered.</w:t>
      </w:r>
    </w:p>
    <w:p>
      <w:pPr>
        <w:pStyle w:val="Heading2"/>
        <w:spacing w:after="120" w:before="300"/>
      </w:pPr>
      <w:r>
        <w:t xml:space="preserve">The Complete Trio</w:t>
      </w:r>
    </w:p>
    <w:p>
      <w:pPr>
        <w:spacing w:after="150"/>
      </w:pPr>
      <w:r>
        <w:rPr>
          <w:i w:val="false"/>
          <w:iCs w:val="false"/>
          <w:sz w:val="22"/>
          <w:szCs w:val="22"/>
        </w:rPr>
        <w:t xml:space="preserve">Eros, Kairos, Logos. One gift box. Packaged in a recycled kraftboard drawer box, cream-lined interior. Each card tucked loose inside, so the questions can leave the box with you.</w:t>
      </w:r>
    </w:p>
    <w:p>
      <w:pPr>
        <w:spacing w:after="150"/>
      </w:pPr>
      <w:r>
        <w:rPr>
          <w:i w:val="false"/>
          <w:iCs w:val="false"/>
          <w:sz w:val="22"/>
          <w:szCs w:val="22"/>
        </w:rPr>
        <w:t xml:space="preserve">$48 · → Yes, I want it all.</w:t>
      </w:r>
    </w:p>
    <w:p>
      <w:pPr>
        <w:spacing w:after="250"/>
      </w:pPr>
      <w:r>
        <w:rPr>
          <w:i/>
          <w:iCs/>
          <w:color w:val="777777"/>
          <w:sz w:val="18"/>
          <w:szCs w:val="18"/>
        </w:rPr>
        <w:t xml:space="preserve">Agora sold separately — it's the origin piece, not part of the boxed trio.</w:t>
      </w:r>
    </w:p>
    <w:p>
      <w:pPr>
        <w:pStyle w:val="Heading1"/>
        <w:spacing w:after="200" w:before="500"/>
      </w:pPr>
      <w:r>
        <w:t xml:space="preserve">THE S.O.A.P. SERIES</w:t>
      </w:r>
    </w:p>
    <w:p>
      <w:pPr>
        <w:spacing w:after="60" w:before="150"/>
      </w:pPr>
      <w:r>
        <w:rPr>
          <w:b/>
          <w:bCs/>
          <w:sz w:val="20"/>
          <w:szCs w:val="20"/>
        </w:rPr>
        <w:t xml:space="preserve">Section heading:</w:t>
      </w:r>
    </w:p>
    <w:p>
      <w:pPr>
        <w:spacing w:after="150"/>
      </w:pPr>
      <w:r>
        <w:rPr>
          <w:i/>
          <w:iCs/>
          <w:sz w:val="22"/>
          <w:szCs w:val="22"/>
        </w:rPr>
        <w:t xml:space="preserve">The S.O.A.P. Series</w:t>
      </w:r>
    </w:p>
    <w:p>
      <w:pPr>
        <w:spacing w:after="150"/>
      </w:pPr>
      <w:r>
        <w:rPr>
          <w:i w:val="false"/>
          <w:iCs w:val="false"/>
          <w:sz w:val="22"/>
          <w:szCs w:val="22"/>
        </w:rPr>
        <w:t xml:space="preserve">We've recrafted soap. Not simply for getting luxuriously clean, but as a way of starting your day, week, month or year with a soap note.</w:t>
      </w:r>
    </w:p>
    <w:p>
      <w:pPr>
        <w:spacing w:after="150"/>
      </w:pPr>
      <w:r>
        <w:rPr>
          <w:i w:val="false"/>
          <w:iCs w:val="false"/>
          <w:sz w:val="22"/>
          <w:szCs w:val="22"/>
        </w:rPr>
        <w:t xml:space="preserve">The fragrance notes are meant for your senses. The soap notes are meant for your spirit.</w:t>
      </w:r>
    </w:p>
    <w:p>
      <w:pPr>
        <w:spacing w:after="150"/>
      </w:pPr>
      <w:r>
        <w:rPr>
          <w:i w:val="false"/>
          <w:iCs w:val="false"/>
          <w:sz w:val="22"/>
          <w:szCs w:val="22"/>
        </w:rPr>
        <w:t xml:space="preserve">Every bar holds the four notes — Scripture, Observation, Application, Prayer. S.O.A.P. Which note is yours stays a secret until you open it — a surprise waiting to awaken your senses and nourish your spirit.</w:t>
      </w:r>
    </w:p>
    <w:p>
      <w:pPr>
        <w:spacing w:after="150"/>
      </w:pPr>
      <w:r>
        <w:rPr>
          <w:i w:val="false"/>
          <w:iCs w:val="false"/>
          <w:sz w:val="22"/>
          <w:szCs w:val="22"/>
        </w:rPr>
        <w:t xml:space="preserve">Seven bars to an edition. Once they're gone, the next edition begins — new scripture, new questions, nothing repeats.</w:t>
      </w:r>
    </w:p>
    <w:p>
      <w:pPr>
        <w:spacing w:after="150"/>
      </w:pPr>
      <w:r>
        <w:rPr>
          <w:i w:val="false"/>
          <w:iCs w:val="false"/>
          <w:sz w:val="22"/>
          <w:szCs w:val="22"/>
        </w:rPr>
        <w:t xml:space="preserve">→ Shop the Series</w:t>
      </w:r>
    </w:p>
    <w:p>
      <w:pPr>
        <w:spacing w:after="250"/>
      </w:pPr>
      <w:r>
        <w:rPr>
          <w:i/>
          <w:iCs/>
          <w:color w:val="777777"/>
          <w:sz w:val="18"/>
          <w:szCs w:val="18"/>
        </w:rPr>
        <w:t xml:space="preserve">Built for couples. Written in "you, together" and "we" — not "I." Primary audience reached through GCC, not cold retail traffic.</w:t>
      </w:r>
    </w:p>
    <w:p>
      <w:pPr>
        <w:pStyle w:val="Heading1"/>
        <w:spacing w:after="200" w:before="500"/>
      </w:pPr>
      <w:r>
        <w:t xml:space="preserve">BRAND PROMISE SECTION</w:t>
      </w:r>
    </w:p>
    <w:p>
      <w:pPr>
        <w:spacing w:after="60" w:before="150"/>
      </w:pPr>
      <w:r>
        <w:rPr>
          <w:b/>
          <w:bCs/>
          <w:sz w:val="20"/>
          <w:szCs w:val="20"/>
        </w:rPr>
        <w:t xml:space="preserve">Section heading:</w:t>
      </w:r>
    </w:p>
    <w:p>
      <w:pPr>
        <w:spacing w:after="150"/>
      </w:pPr>
      <w:r>
        <w:rPr>
          <w:i/>
          <w:iCs/>
          <w:sz w:val="22"/>
          <w:szCs w:val="22"/>
        </w:rPr>
        <w:t xml:space="preserve">What Soap Notes is</w:t>
      </w:r>
    </w:p>
    <w:p>
      <w:pPr>
        <w:spacing w:after="60" w:before="150"/>
      </w:pPr>
      <w:r>
        <w:rPr>
          <w:b/>
          <w:bCs/>
          <w:sz w:val="20"/>
          <w:szCs w:val="20"/>
        </w:rPr>
        <w:t xml:space="preserve">Handmade.</w:t>
      </w:r>
    </w:p>
    <w:p>
      <w:pPr>
        <w:spacing w:after="150"/>
      </w:pPr>
      <w:r>
        <w:rPr>
          <w:i w:val="false"/>
          <w:iCs w:val="false"/>
          <w:sz w:val="22"/>
          <w:szCs w:val="22"/>
        </w:rPr>
        <w:t xml:space="preserve">Every bar is made in small batches. No two are identical. That's the point.</w:t>
      </w:r>
    </w:p>
    <w:p>
      <w:pPr>
        <w:spacing w:after="60" w:before="150"/>
      </w:pPr>
      <w:r>
        <w:rPr>
          <w:b/>
          <w:bCs/>
          <w:sz w:val="20"/>
          <w:szCs w:val="20"/>
        </w:rPr>
        <w:t xml:space="preserve">Intentional.</w:t>
      </w:r>
    </w:p>
    <w:p>
      <w:pPr>
        <w:spacing w:after="150"/>
      </w:pPr>
      <w:r>
        <w:rPr>
          <w:i w:val="false"/>
          <w:iCs w:val="false"/>
          <w:sz w:val="22"/>
          <w:szCs w:val="22"/>
        </w:rPr>
        <w:t xml:space="preserve">The scents are chosen the way a playlist is chosen — for mood, for memory, for what they might unlock.</w:t>
      </w:r>
    </w:p>
    <w:p>
      <w:pPr>
        <w:spacing w:after="60" w:before="150"/>
      </w:pPr>
      <w:r>
        <w:rPr>
          <w:b/>
          <w:bCs/>
          <w:sz w:val="20"/>
          <w:szCs w:val="20"/>
        </w:rPr>
        <w:t xml:space="preserve">Conversational.</w:t>
      </w:r>
    </w:p>
    <w:p>
      <w:pPr>
        <w:spacing w:after="150"/>
      </w:pPr>
      <w:r>
        <w:rPr>
          <w:i w:val="false"/>
          <w:iCs w:val="false"/>
          <w:sz w:val="22"/>
          <w:szCs w:val="22"/>
        </w:rPr>
        <w:t xml:space="preserve">The questions aren't decoration. They're the product. The soap just gives you something to hold while you think.</w:t>
      </w:r>
    </w:p>
    <w:p>
      <w:pPr>
        <w:pStyle w:val="Heading1"/>
        <w:spacing w:after="200" w:before="500"/>
      </w:pPr>
      <w:r>
        <w:t xml:space="preserve">TAGLINE BANNER</w:t>
      </w:r>
    </w:p>
    <w:p>
      <w:pPr>
        <w:spacing w:after="250"/>
      </w:pPr>
      <w:r>
        <w:rPr>
          <w:i/>
          <w:iCs/>
          <w:color w:val="777777"/>
          <w:sz w:val="18"/>
          <w:szCs w:val="18"/>
        </w:rPr>
        <w:t xml:space="preserve">Full-width, dark background, cream text:</w:t>
      </w:r>
    </w:p>
    <w:p>
      <w:pPr>
        <w:spacing w:after="150"/>
      </w:pPr>
      <w:r>
        <w:rPr>
          <w:i/>
          <w:iCs/>
          <w:sz w:val="22"/>
          <w:szCs w:val="22"/>
        </w:rPr>
        <w:t xml:space="preserve">"Questions worth keeping."</w:t>
      </w:r>
    </w:p>
    <w:p>
      <w:pPr>
        <w:pStyle w:val="Heading1"/>
        <w:spacing w:after="200" w:before="500"/>
      </w:pPr>
      <w:r>
        <w:t xml:space="preserve">EMAIL CAPTURE SECTION</w:t>
      </w:r>
    </w:p>
    <w:p>
      <w:pPr>
        <w:spacing w:after="60" w:before="150"/>
      </w:pPr>
      <w:r>
        <w:rPr>
          <w:b/>
          <w:bCs/>
          <w:sz w:val="20"/>
          <w:szCs w:val="20"/>
        </w:rPr>
        <w:t xml:space="preserve">Heading:</w:t>
      </w:r>
    </w:p>
    <w:p>
      <w:pPr>
        <w:spacing w:after="150"/>
      </w:pPr>
      <w:r>
        <w:rPr>
          <w:i/>
          <w:iCs/>
          <w:sz w:val="22"/>
          <w:szCs w:val="22"/>
        </w:rPr>
        <w:t xml:space="preserve">Come back often. The questions change.</w:t>
      </w:r>
    </w:p>
    <w:p>
      <w:pPr>
        <w:spacing w:after="60" w:before="150"/>
      </w:pPr>
      <w:r>
        <w:rPr>
          <w:b/>
          <w:bCs/>
          <w:sz w:val="20"/>
          <w:szCs w:val="20"/>
        </w:rPr>
        <w:t xml:space="preserve">Body:</w:t>
      </w:r>
    </w:p>
    <w:p>
      <w:pPr>
        <w:spacing w:after="150"/>
      </w:pPr>
      <w:r>
        <w:rPr>
          <w:i w:val="false"/>
          <w:iCs w:val="false"/>
          <w:sz w:val="22"/>
          <w:szCs w:val="22"/>
        </w:rPr>
        <w:t xml:space="preserve">Each new bar carries new questions. New scents. New reasons to pause. Join the list and be the first to know when a new batch drops.</w:t>
      </w:r>
    </w:p>
    <w:p>
      <w:pPr>
        <w:spacing w:after="60" w:before="150"/>
      </w:pPr>
      <w:r>
        <w:rPr>
          <w:b/>
          <w:bCs/>
          <w:sz w:val="20"/>
          <w:szCs w:val="20"/>
        </w:rPr>
        <w:t xml:space="preserve">Placeholder:</w:t>
      </w:r>
    </w:p>
    <w:p>
      <w:pPr>
        <w:spacing w:after="150"/>
      </w:pPr>
      <w:r>
        <w:rPr>
          <w:i w:val="false"/>
          <w:iCs w:val="false"/>
          <w:sz w:val="22"/>
          <w:szCs w:val="22"/>
        </w:rPr>
        <w:t xml:space="preserve">Your email address</w:t>
      </w:r>
    </w:p>
    <w:p>
      <w:pPr>
        <w:spacing w:after="60" w:before="150"/>
      </w:pPr>
      <w:r>
        <w:rPr>
          <w:b/>
          <w:bCs/>
          <w:sz w:val="20"/>
          <w:szCs w:val="20"/>
        </w:rPr>
        <w:t xml:space="preserve">Button:</w:t>
      </w:r>
    </w:p>
    <w:p>
      <w:pPr>
        <w:spacing w:after="150"/>
      </w:pPr>
      <w:r>
        <w:rPr>
          <w:i w:val="false"/>
          <w:iCs w:val="false"/>
          <w:sz w:val="22"/>
          <w:szCs w:val="22"/>
        </w:rPr>
        <w:t xml:space="preserve">Keep me posted</w:t>
      </w:r>
    </w:p>
    <w:p>
      <w:pPr>
        <w:spacing w:after="60" w:before="150"/>
      </w:pPr>
      <w:r>
        <w:rPr>
          <w:b/>
          <w:bCs/>
          <w:sz w:val="20"/>
          <w:szCs w:val="20"/>
        </w:rPr>
        <w:t xml:space="preserve">Small text:</w:t>
      </w:r>
    </w:p>
    <w:p>
      <w:pPr>
        <w:spacing w:after="150"/>
      </w:pPr>
      <w:r>
        <w:rPr>
          <w:i w:val="false"/>
          <w:iCs w:val="false"/>
          <w:sz w:val="22"/>
          <w:szCs w:val="22"/>
        </w:rPr>
        <w:t xml:space="preserve">No spam. Just soap and questions.</w:t>
      </w:r>
    </w:p>
    <w:p>
      <w:pPr>
        <w:pStyle w:val="Heading1"/>
        <w:spacing w:after="200" w:before="500"/>
      </w:pPr>
      <w:r>
        <w:t xml:space="preserve">FOOTER</w:t>
      </w:r>
    </w:p>
    <w:p>
      <w:pPr>
        <w:spacing w:after="150"/>
      </w:pPr>
      <w:r>
        <w:rPr>
          <w:i w:val="false"/>
          <w:iCs w:val="false"/>
          <w:sz w:val="22"/>
          <w:szCs w:val="22"/>
        </w:rPr>
        <w:t xml:space="preserve">Soap Notes · Handcrafted in small batches · [Location optional]</w:t>
      </w:r>
    </w:p>
    <w:p>
      <w:pPr>
        <w:spacing w:after="150"/>
      </w:pPr>
      <w:r>
        <w:rPr>
          <w:i w:val="false"/>
          <w:iCs w:val="false"/>
          <w:sz w:val="22"/>
          <w:szCs w:val="22"/>
        </w:rPr>
        <w:t xml:space="preserve">soapnotes.store · [Instagram handle] · [Email]</w:t>
      </w:r>
    </w:p>
    <w:p>
      <w:pPr>
        <w:spacing w:after="150"/>
      </w:pPr>
      <w:r>
        <w:rPr>
          <w:i/>
          <w:iCs/>
          <w:sz w:val="22"/>
          <w:szCs w:val="22"/>
        </w:rPr>
        <w:t xml:space="preserve">Questions worth keeping.</w:t>
      </w:r>
    </w:p>
    <w:p>
      <w:pPr>
        <w:pStyle w:val="Heading1"/>
        <w:spacing w:after="200" w:before="500"/>
      </w:pPr>
      <w:r>
        <w:t xml:space="preserve">COPYWRITING NOTES FOR THE DESIGNER</w:t>
      </w:r>
    </w:p>
    <w:p>
      <w:pPr>
        <w:spacing w:after="60" w:before="150"/>
      </w:pPr>
      <w:r>
        <w:rPr>
          <w:b/>
          <w:bCs/>
          <w:sz w:val="20"/>
          <w:szCs w:val="20"/>
        </w:rPr>
        <w:t xml:space="preserve">Voice:</w:t>
      </w:r>
    </w:p>
    <w:p>
      <w:pPr>
        <w:spacing w:after="150"/>
      </w:pPr>
      <w:r>
        <w:rPr>
          <w:i w:val="false"/>
          <w:iCs w:val="false"/>
          <w:sz w:val="22"/>
          <w:szCs w:val="22"/>
        </w:rPr>
        <w:t xml:space="preserve">Warm but sharp. Literary without being precious. Confident — she's not asking you if you want this, she's telling you what it is. Short sentences. Let the questions breathe.</w:t>
      </w:r>
    </w:p>
    <w:p>
      <w:pPr>
        <w:spacing w:after="60" w:before="150"/>
      </w:pPr>
      <w:r>
        <w:rPr>
          <w:b/>
          <w:bCs/>
          <w:sz w:val="20"/>
          <w:szCs w:val="20"/>
        </w:rPr>
        <w:t xml:space="preserve">Tone references:</w:t>
      </w:r>
    </w:p>
    <w:p>
      <w:pPr>
        <w:spacing w:after="150"/>
      </w:pPr>
      <w:r>
        <w:rPr>
          <w:i w:val="false"/>
          <w:iCs w:val="false"/>
          <w:sz w:val="22"/>
          <w:szCs w:val="22"/>
        </w:rPr>
        <w:t xml:space="preserve">Byredo (restraint, atmosphere over conversion-first design), Aesop (product discipline), Roxane Gay (directness and warmth), independent bookshop newsletters (intimacy).</w:t>
      </w:r>
    </w:p>
    <w:p>
      <w:pPr>
        <w:spacing w:after="60" w:before="150"/>
      </w:pPr>
      <w:r>
        <w:rPr>
          <w:b/>
          <w:bCs/>
          <w:sz w:val="20"/>
          <w:szCs w:val="20"/>
        </w:rPr>
        <w:t xml:space="preserve">What to avoid:</w:t>
      </w:r>
    </w:p>
    <w:p>
      <w:pPr>
        <w:spacing w:after="150"/>
      </w:pPr>
      <w:r>
        <w:rPr>
          <w:i w:val="false"/>
          <w:iCs w:val="false"/>
          <w:sz w:val="22"/>
          <w:szCs w:val="22"/>
        </w:rPr>
        <w:t xml:space="preserve">Wellness-brand softness ("nourish your soul"), over-explaining the concept, exclamation points, generic gift-copy language ("the perfect gift for your loved one").</w:t>
      </w:r>
    </w:p>
    <w:p>
      <w:pPr>
        <w:spacing w:after="60" w:before="150"/>
      </w:pPr>
      <w:r>
        <w:rPr>
          <w:b/>
          <w:bCs/>
          <w:sz w:val="20"/>
          <w:szCs w:val="20"/>
        </w:rPr>
        <w:t xml:space="preserve">Packaging:</w:t>
      </w:r>
    </w:p>
    <w:p>
      <w:pPr>
        <w:spacing w:after="150"/>
      </w:pPr>
      <w:r>
        <w:rPr>
          <w:i w:val="false"/>
          <w:iCs w:val="false"/>
          <w:sz w:val="22"/>
          <w:szCs w:val="22"/>
        </w:rPr>
        <w:t xml:space="preserve">Retail: understated eco-luxury — kraft/cream cardstock, one terracotta accent, rubber-stamped brand mark, fold-and-tuck closure. Not the wax-seal/letterpress spec — that's reserved for the event souvenir version only.</w:t>
      </w:r>
    </w:p>
    <w:p>
      <w:pPr>
        <w:pStyle w:val="Heading1"/>
        <w:spacing w:after="200" w:before="500"/>
      </w:pPr>
      <w:r>
        <w:t xml:space="preserve">PACKAGING DIRECTION — FOR MOCKUP</w:t>
      </w:r>
    </w:p>
    <w:p>
      <w:pPr>
        <w:spacing w:after="60" w:before="150"/>
      </w:pPr>
      <w:r>
        <w:rPr>
          <w:b/>
          <w:bCs/>
          <w:sz w:val="20"/>
          <w:szCs w:val="20"/>
        </w:rPr>
        <w:t xml:space="preserve">Overall feel:</w:t>
      </w:r>
    </w:p>
    <w:p>
      <w:pPr>
        <w:spacing w:after="150"/>
      </w:pPr>
      <w:r>
        <w:rPr>
          <w:i w:val="false"/>
          <w:iCs w:val="false"/>
          <w:sz w:val="22"/>
          <w:szCs w:val="22"/>
        </w:rPr>
        <w:t xml:space="preserve">Understated luxury. Restraint reads as expensive here, not ornament. Think Byredo's confidence in empty space, Aesop's quiet charcoal-on-neutral palette, Le Labo's raw kraft honesty — none of them shout.</w:t>
      </w:r>
    </w:p>
    <w:p>
      <w:pPr>
        <w:spacing w:after="60" w:before="150"/>
      </w:pPr>
      <w:r>
        <w:rPr>
          <w:b/>
          <w:bCs/>
          <w:sz w:val="20"/>
          <w:szCs w:val="20"/>
        </w:rPr>
        <w:t xml:space="preserve">Materials:</w:t>
      </w:r>
    </w:p>
    <w:p>
      <w:pPr>
        <w:spacing w:after="150"/>
      </w:pPr>
      <w:r>
        <w:rPr>
          <w:i w:val="false"/>
          <w:iCs w:val="false"/>
          <w:sz w:val="22"/>
          <w:szCs w:val="22"/>
        </w:rPr>
        <w:t xml:space="preserve">Kraft-tan cardstock and wrapper stock, unbleached, visibly natural rather than glossy. Matte finish throughout — nothing reflective, nothing plastic-feeling.</w:t>
      </w:r>
    </w:p>
    <w:p>
      <w:pPr>
        <w:spacing w:after="60" w:before="150"/>
      </w:pPr>
      <w:r>
        <w:rPr>
          <w:b/>
          <w:bCs/>
          <w:sz w:val="20"/>
          <w:szCs w:val="20"/>
        </w:rPr>
        <w:t xml:space="preserve">Color:</w:t>
      </w:r>
    </w:p>
    <w:p>
      <w:pPr>
        <w:spacing w:after="150"/>
      </w:pPr>
      <w:r>
        <w:rPr>
          <w:i w:val="false"/>
          <w:iCs w:val="false"/>
          <w:sz w:val="22"/>
          <w:szCs w:val="22"/>
        </w:rPr>
        <w:t xml:space="preserve">Paper: #D9CBA3 (kraft-tan). Ink: #211D19 (near-black charcoal, not pure black). One accent only: #6E2A2A (oxblood) — used sparingly, for a brand mark, a thread, a small detail. Never a wash of color across a whole surface.</w:t>
      </w:r>
    </w:p>
    <w:p>
      <w:pPr>
        <w:spacing w:after="60" w:before="150"/>
      </w:pPr>
      <w:r>
        <w:rPr>
          <w:b/>
          <w:bCs/>
          <w:sz w:val="20"/>
          <w:szCs w:val="20"/>
        </w:rPr>
        <w:t xml:space="preserve">Typography:</w:t>
      </w:r>
    </w:p>
    <w:p>
      <w:pPr>
        <w:spacing w:after="150"/>
      </w:pPr>
      <w:r>
        <w:rPr>
          <w:i w:val="false"/>
          <w:iCs w:val="false"/>
          <w:sz w:val="22"/>
          <w:szCs w:val="22"/>
        </w:rPr>
        <w:t xml:space="preserve">Lora for headlines, section titles, and bar names, colored in the oxblood accent rather than distinguished by weight. Karla for body copy, descriptions, and UI/button text. Two typefaces total, no more.</w:t>
      </w:r>
    </w:p>
    <w:p>
      <w:pPr>
        <w:spacing w:after="60" w:before="150"/>
      </w:pPr>
      <w:r>
        <w:rPr>
          <w:b/>
          <w:bCs/>
          <w:sz w:val="20"/>
          <w:szCs w:val="20"/>
        </w:rPr>
        <w:t xml:space="preserve">Brand mark:</w:t>
      </w:r>
    </w:p>
    <w:p>
      <w:pPr>
        <w:spacing w:after="150"/>
      </w:pPr>
      <w:r>
        <w:rPr>
          <w:i w:val="false"/>
          <w:iCs w:val="false"/>
          <w:sz w:val="22"/>
          <w:szCs w:val="22"/>
        </w:rPr>
        <w:t xml:space="preserve">Hand-stamped, not printed glossy — a custom rubber stamp (wood or acrylic handle), slightly imperfect on purpose. Evokes something made by a person, not a factory.</w:t>
      </w:r>
    </w:p>
    <w:p>
      <w:pPr>
        <w:spacing w:after="60" w:before="150"/>
      </w:pPr>
      <w:r>
        <w:rPr>
          <w:b/>
          <w:bCs/>
          <w:sz w:val="20"/>
          <w:szCs w:val="20"/>
        </w:rPr>
        <w:t xml:space="preserve">The seal / closure:</w:t>
      </w:r>
    </w:p>
    <w:p>
      <w:pPr>
        <w:spacing w:after="150"/>
      </w:pPr>
      <w:r>
        <w:rPr>
          <w:i w:val="false"/>
          <w:iCs w:val="false"/>
          <w:sz w:val="22"/>
          <w:szCs w:val="22"/>
        </w:rPr>
        <w:t xml:space="preserve">Fold-and-tuck band around each bar, no wax, no visible fastener. The reveal is in the unfolding, not in breaking a seal. Should feel like unwrapping something private, not opening packaging.</w:t>
      </w:r>
    </w:p>
    <w:p>
      <w:pPr>
        <w:spacing w:after="60" w:before="150"/>
      </w:pPr>
      <w:r>
        <w:rPr>
          <w:b/>
          <w:bCs/>
          <w:sz w:val="20"/>
          <w:szCs w:val="20"/>
        </w:rPr>
        <w:t xml:space="preserve">The card:</w:t>
      </w:r>
    </w:p>
    <w:p>
      <w:pPr>
        <w:spacing w:after="150"/>
      </w:pPr>
      <w:r>
        <w:rPr>
          <w:i w:val="false"/>
          <w:iCs w:val="false"/>
          <w:sz w:val="22"/>
          <w:szCs w:val="22"/>
        </w:rPr>
        <w:t xml:space="preserve">A separate printed card (not text printed into the box) tucked loose inside, removable — this is the physical object that carries the sealed question. Premium card stock, a quieter cousin of the box material, meant to be pulled out and kept, not thrown away with the wrapper.</w:t>
      </w:r>
    </w:p>
    <w:p>
      <w:pPr>
        <w:spacing w:after="60" w:before="150"/>
      </w:pPr>
      <w:r>
        <w:rPr>
          <w:b/>
          <w:bCs/>
          <w:sz w:val="20"/>
          <w:szCs w:val="20"/>
        </w:rPr>
        <w:t xml:space="preserve">The box (trio gift set):</w:t>
      </w:r>
    </w:p>
    <w:p>
      <w:pPr>
        <w:spacing w:after="150"/>
      </w:pPr>
      <w:r>
        <w:rPr>
          <w:i w:val="false"/>
          <w:iCs w:val="false"/>
          <w:sz w:val="22"/>
          <w:szCs w:val="22"/>
        </w:rPr>
        <w:t xml:space="preserve">Recycled kraftboard drawer box, sliding tray, cream-lined interior. Should feel like opening a small drawer of something valuable — deliberate, unhurried, not a flip-top lid that reveals everything at once.</w:t>
      </w:r>
    </w:p>
    <w:p>
      <w:pPr>
        <w:spacing w:after="60" w:before="150"/>
      </w:pPr>
      <w:r>
        <w:rPr>
          <w:b/>
          <w:bCs/>
          <w:sz w:val="20"/>
          <w:szCs w:val="20"/>
        </w:rPr>
        <w:t xml:space="preserve">What to avoid:</w:t>
      </w:r>
    </w:p>
    <w:p>
      <w:pPr>
        <w:spacing w:after="150"/>
      </w:pPr>
      <w:r>
        <w:rPr>
          <w:i w:val="false"/>
          <w:iCs w:val="false"/>
          <w:sz w:val="22"/>
          <w:szCs w:val="22"/>
        </w:rPr>
        <w:t xml:space="preserve">Glossy finishes, bright saturated color, anything that reads as "gift shop" rather than "private collection." No stock ribbon, no cellophane, no glitter or shimmer mica visible from outside the wrapper.</w:t>
      </w:r>
    </w:p>
    <w:p>
      <w:pPr>
        <w:spacing w:after="250"/>
      </w:pPr>
      <w:r>
        <w:rPr>
          <w:i/>
          <w:iCs/>
          <w:color w:val="777777"/>
          <w:sz w:val="18"/>
          <w:szCs w:val="18"/>
        </w:rPr>
        <w:t xml:space="preserve">This section is written for briefing a designer or Claude Design directly — treat it as the mockup spec, not marketing copy.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2026-09-15T13:11:49.907Z</dcterms:created>
  <dcterms:modified xsi:type="dcterms:W3CDTF">2026-09-15T13:11:49.907Z</dcterms:modified>
</cp:coreProperties>
</file>

<file path=docProps/custom.xml><?xml version="1.0" encoding="utf-8"?>
<Properties xmlns="http://schemas.openxmlformats.org/officeDocument/2006/custom-properties" xmlns:vt="http://schemas.openxmlformats.org/officeDocument/2006/docPropsVTypes"/>
</file>