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D5EA5" w14:textId="77777777" w:rsidR="00CA4B80" w:rsidRDefault="00000000">
      <w:pPr>
        <w:ind w:left="0" w:hanging="2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AUTORIZAÇÃO</w:t>
      </w:r>
    </w:p>
    <w:p w14:paraId="7084BE46" w14:textId="77777777" w:rsidR="00CA4B80" w:rsidRDefault="00CA4B80">
      <w:pPr>
        <w:ind w:left="0" w:hanging="2"/>
        <w:jc w:val="right"/>
        <w:rPr>
          <w:rFonts w:ascii="Arial" w:eastAsia="Arial" w:hAnsi="Arial" w:cs="Arial"/>
          <w:b/>
          <w:sz w:val="24"/>
          <w:szCs w:val="24"/>
        </w:rPr>
      </w:pPr>
    </w:p>
    <w:p w14:paraId="2F847792" w14:textId="77777777" w:rsidR="00CA4B80" w:rsidRDefault="00CA4B80">
      <w:pPr>
        <w:ind w:left="0" w:hanging="2"/>
        <w:jc w:val="right"/>
        <w:rPr>
          <w:rFonts w:ascii="Arial" w:eastAsia="Arial" w:hAnsi="Arial" w:cs="Arial"/>
          <w:b/>
          <w:sz w:val="24"/>
          <w:szCs w:val="24"/>
        </w:rPr>
      </w:pPr>
    </w:p>
    <w:p w14:paraId="07EBE480" w14:textId="77777777" w:rsidR="00CA4B80" w:rsidRDefault="00CA4B80">
      <w:pPr>
        <w:ind w:left="0" w:hanging="2"/>
        <w:jc w:val="right"/>
        <w:rPr>
          <w:rFonts w:ascii="Arial" w:eastAsia="Arial" w:hAnsi="Arial" w:cs="Arial"/>
          <w:sz w:val="24"/>
          <w:szCs w:val="24"/>
        </w:rPr>
      </w:pPr>
    </w:p>
    <w:p w14:paraId="7FA9A869" w14:textId="77777777" w:rsidR="00CA4B80" w:rsidRDefault="00CA4B80">
      <w:pPr>
        <w:ind w:left="0" w:hanging="2"/>
        <w:jc w:val="right"/>
        <w:rPr>
          <w:rFonts w:ascii="Arial" w:eastAsia="Arial" w:hAnsi="Arial" w:cs="Arial"/>
          <w:sz w:val="24"/>
          <w:szCs w:val="24"/>
        </w:rPr>
      </w:pPr>
    </w:p>
    <w:p w14:paraId="2AAEC0E7" w14:textId="77777777" w:rsidR="00CA4B80" w:rsidRDefault="00CA4B80">
      <w:pPr>
        <w:ind w:left="0" w:hanging="2"/>
        <w:jc w:val="right"/>
        <w:rPr>
          <w:rFonts w:ascii="Arial" w:eastAsia="Arial" w:hAnsi="Arial" w:cs="Arial"/>
          <w:sz w:val="24"/>
          <w:szCs w:val="24"/>
        </w:rPr>
      </w:pPr>
    </w:p>
    <w:p w14:paraId="0D2B2208" w14:textId="77777777" w:rsidR="00CA4B80" w:rsidRDefault="00CA4B80">
      <w:pPr>
        <w:ind w:left="0" w:hanging="2"/>
        <w:jc w:val="right"/>
        <w:rPr>
          <w:rFonts w:ascii="Arial" w:eastAsia="Arial" w:hAnsi="Arial" w:cs="Arial"/>
          <w:sz w:val="24"/>
          <w:szCs w:val="24"/>
        </w:rPr>
      </w:pPr>
    </w:p>
    <w:p w14:paraId="4AC544A7" w14:textId="77777777" w:rsidR="00CA4B80" w:rsidRDefault="00000000">
      <w:pPr>
        <w:ind w:left="0" w:hanging="2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Fortaleza, 29 de janeiro de 2025.</w:t>
      </w:r>
    </w:p>
    <w:p w14:paraId="0CE799E8" w14:textId="77777777" w:rsidR="00CA4B80" w:rsidRDefault="00CA4B80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</w:p>
    <w:p w14:paraId="2C080797" w14:textId="77777777" w:rsidR="00CA4B80" w:rsidRDefault="00CA4B80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</w:p>
    <w:p w14:paraId="4B17E912" w14:textId="77777777" w:rsidR="00CA4B80" w:rsidRDefault="00000000">
      <w:pPr>
        <w:spacing w:before="120" w:after="120" w:line="360" w:lineRule="auto"/>
        <w:ind w:left="0" w:hanging="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Secretaria do Planejamento e Gestão – SEPLAG, por meio da Coordenadoria de Gestão Patrimonial e Recursos Logísticos – </w:t>
      </w:r>
      <w:proofErr w:type="spellStart"/>
      <w:r>
        <w:rPr>
          <w:rFonts w:ascii="Arial" w:eastAsia="Arial" w:hAnsi="Arial" w:cs="Arial"/>
          <w:sz w:val="24"/>
          <w:szCs w:val="24"/>
        </w:rPr>
        <w:t>Copat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autoriza a colaboradora </w:t>
      </w:r>
      <w:r>
        <w:rPr>
          <w:rFonts w:ascii="Arial" w:eastAsia="Arial" w:hAnsi="Arial" w:cs="Arial"/>
          <w:b/>
          <w:sz w:val="24"/>
          <w:szCs w:val="24"/>
        </w:rPr>
        <w:t>ESTAGIÁRIA</w:t>
      </w:r>
      <w:r>
        <w:rPr>
          <w:rFonts w:ascii="Arial" w:eastAsia="Arial" w:hAnsi="Arial" w:cs="Arial"/>
          <w:sz w:val="24"/>
          <w:szCs w:val="24"/>
        </w:rPr>
        <w:t xml:space="preserve"> do Tribunal de Justiça – TJCE, </w:t>
      </w:r>
      <w:r>
        <w:rPr>
          <w:rFonts w:ascii="Arial" w:eastAsia="Arial" w:hAnsi="Arial" w:cs="Arial"/>
          <w:b/>
          <w:sz w:val="24"/>
          <w:szCs w:val="24"/>
        </w:rPr>
        <w:t>Rebeca Cristina De Melo Da Silva</w:t>
      </w:r>
      <w:r>
        <w:rPr>
          <w:rFonts w:ascii="Arial" w:eastAsia="Arial" w:hAnsi="Arial" w:cs="Arial"/>
          <w:sz w:val="24"/>
          <w:szCs w:val="24"/>
        </w:rPr>
        <w:t xml:space="preserve">, inscrita no CPF Nº </w:t>
      </w:r>
      <w:r>
        <w:rPr>
          <w:rFonts w:ascii="Arial" w:eastAsia="Arial" w:hAnsi="Arial" w:cs="Arial"/>
          <w:b/>
          <w:sz w:val="24"/>
          <w:szCs w:val="24"/>
        </w:rPr>
        <w:t>073.XXX.XXX-35</w:t>
      </w:r>
      <w:r>
        <w:rPr>
          <w:rFonts w:ascii="Arial" w:eastAsia="Arial" w:hAnsi="Arial" w:cs="Arial"/>
          <w:sz w:val="24"/>
          <w:szCs w:val="24"/>
        </w:rPr>
        <w:t>, a utilizar as rotas 1 e 18 do transporte de funcionários do Centro Administrativo Governador Virgílio Távora – Cambeba.</w:t>
      </w:r>
    </w:p>
    <w:p w14:paraId="6F5540BC" w14:textId="77777777" w:rsidR="00CA4B80" w:rsidRDefault="00CA4B80">
      <w:pPr>
        <w:spacing w:before="120" w:after="120" w:line="360" w:lineRule="auto"/>
        <w:ind w:left="0" w:hanging="2"/>
        <w:jc w:val="both"/>
        <w:rPr>
          <w:rFonts w:ascii="Arial" w:eastAsia="Arial" w:hAnsi="Arial" w:cs="Arial"/>
          <w:b/>
          <w:sz w:val="24"/>
          <w:szCs w:val="24"/>
        </w:rPr>
      </w:pPr>
    </w:p>
    <w:p w14:paraId="34A16D66" w14:textId="77777777" w:rsidR="00CA4B80" w:rsidRDefault="00000000">
      <w:pPr>
        <w:spacing w:before="120" w:after="120" w:line="360" w:lineRule="auto"/>
        <w:ind w:left="0" w:hanging="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Vigência da autorização até: 24/05/2025</w:t>
      </w:r>
    </w:p>
    <w:p w14:paraId="2FEEBAB2" w14:textId="77777777" w:rsidR="00CA4B80" w:rsidRDefault="00CA4B80">
      <w:pPr>
        <w:ind w:left="0" w:hanging="2"/>
        <w:jc w:val="center"/>
        <w:rPr>
          <w:rFonts w:ascii="Arial" w:eastAsia="Arial" w:hAnsi="Arial" w:cs="Arial"/>
          <w:b/>
          <w:sz w:val="24"/>
          <w:szCs w:val="24"/>
        </w:rPr>
      </w:pPr>
    </w:p>
    <w:p w14:paraId="747D13EE" w14:textId="77777777" w:rsidR="00CA4B80" w:rsidRDefault="00CA4B80">
      <w:pPr>
        <w:ind w:left="0" w:hanging="2"/>
        <w:rPr>
          <w:rFonts w:ascii="Arial" w:eastAsia="Arial" w:hAnsi="Arial" w:cs="Arial"/>
          <w:b/>
          <w:sz w:val="24"/>
          <w:szCs w:val="24"/>
        </w:rPr>
      </w:pPr>
    </w:p>
    <w:p w14:paraId="7D72866C" w14:textId="77777777" w:rsidR="00CA4B80" w:rsidRDefault="00CA4B80">
      <w:pPr>
        <w:ind w:left="0" w:hanging="2"/>
        <w:rPr>
          <w:rFonts w:ascii="Arial" w:eastAsia="Arial" w:hAnsi="Arial" w:cs="Arial"/>
          <w:sz w:val="24"/>
          <w:szCs w:val="24"/>
        </w:rPr>
      </w:pPr>
    </w:p>
    <w:p w14:paraId="2D9BCBE8" w14:textId="77777777" w:rsidR="00CA4B80" w:rsidRDefault="00CA4B80">
      <w:pPr>
        <w:ind w:left="0" w:hanging="2"/>
        <w:rPr>
          <w:rFonts w:ascii="Arial" w:eastAsia="Arial" w:hAnsi="Arial" w:cs="Arial"/>
          <w:sz w:val="24"/>
          <w:szCs w:val="24"/>
        </w:rPr>
      </w:pPr>
    </w:p>
    <w:p w14:paraId="4CEA41B2" w14:textId="77777777" w:rsidR="00CA4B80" w:rsidRDefault="00CA4B80">
      <w:pPr>
        <w:ind w:left="0" w:hanging="2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14:paraId="51E72F44" w14:textId="77777777" w:rsidR="00CA4B80" w:rsidRDefault="00000000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ARLANE ALEXANDRA CHAGAS DE FREITAS </w:t>
      </w:r>
    </w:p>
    <w:p w14:paraId="2D0D293C" w14:textId="77777777" w:rsidR="00CA4B80" w:rsidRDefault="00000000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Assessor </w:t>
      </w:r>
      <w:proofErr w:type="gramStart"/>
      <w:r>
        <w:rPr>
          <w:rFonts w:ascii="Arial" w:eastAsia="Arial" w:hAnsi="Arial" w:cs="Arial"/>
          <w:sz w:val="24"/>
          <w:szCs w:val="24"/>
        </w:rPr>
        <w:t>Técnico  –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COPAT/SEPLAG</w:t>
      </w:r>
    </w:p>
    <w:p w14:paraId="6CF39AFE" w14:textId="77777777" w:rsidR="00CA4B80" w:rsidRDefault="00CA4B80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</w:p>
    <w:p w14:paraId="588DE4F4" w14:textId="77777777" w:rsidR="00CA4B80" w:rsidRDefault="00CA4B80">
      <w:pPr>
        <w:ind w:left="0" w:hanging="2"/>
        <w:rPr>
          <w:rFonts w:ascii="Arial" w:eastAsia="Arial" w:hAnsi="Arial" w:cs="Arial"/>
          <w:sz w:val="24"/>
          <w:szCs w:val="24"/>
        </w:rPr>
      </w:pPr>
    </w:p>
    <w:p w14:paraId="56954705" w14:textId="77777777" w:rsidR="00CA4B80" w:rsidRDefault="00CA4B80">
      <w:pPr>
        <w:ind w:left="0" w:hanging="2"/>
        <w:jc w:val="both"/>
        <w:rPr>
          <w:rFonts w:ascii="Arial" w:eastAsia="Arial" w:hAnsi="Arial" w:cs="Arial"/>
          <w:i/>
          <w:sz w:val="16"/>
          <w:szCs w:val="16"/>
        </w:rPr>
      </w:pPr>
    </w:p>
    <w:p w14:paraId="37D2779D" w14:textId="77777777" w:rsidR="00CA4B80" w:rsidRDefault="00000000">
      <w:pPr>
        <w:ind w:left="0" w:hanging="2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1. É obrigatório o uso de roupas compostas, não sendo permitido, por exemplo, o uso de shorts. </w:t>
      </w:r>
    </w:p>
    <w:p w14:paraId="204391FC" w14:textId="77777777" w:rsidR="00CA4B80" w:rsidRDefault="00CA4B80">
      <w:pPr>
        <w:ind w:left="0" w:hanging="2"/>
        <w:jc w:val="both"/>
        <w:rPr>
          <w:rFonts w:ascii="Arial" w:eastAsia="Arial" w:hAnsi="Arial" w:cs="Arial"/>
          <w:i/>
          <w:sz w:val="16"/>
          <w:szCs w:val="16"/>
        </w:rPr>
      </w:pPr>
    </w:p>
    <w:p w14:paraId="5B44431E" w14:textId="77777777" w:rsidR="00CA4B80" w:rsidRDefault="00000000">
      <w:pPr>
        <w:ind w:left="0" w:hanging="2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2. Esta autorização é de uso individual e intransferível. O descumprimento dessa condição poderá resultar na suspensão do direito de utilização do serviço das rotas. </w:t>
      </w:r>
    </w:p>
    <w:p w14:paraId="64CFB62E" w14:textId="77777777" w:rsidR="00CA4B80" w:rsidRDefault="00CA4B80">
      <w:pPr>
        <w:ind w:left="0" w:hanging="2"/>
        <w:jc w:val="both"/>
        <w:rPr>
          <w:rFonts w:ascii="Arial" w:eastAsia="Arial" w:hAnsi="Arial" w:cs="Arial"/>
          <w:i/>
          <w:sz w:val="16"/>
          <w:szCs w:val="16"/>
        </w:rPr>
      </w:pPr>
    </w:p>
    <w:p w14:paraId="0F8CEC37" w14:textId="77777777" w:rsidR="00CA4B80" w:rsidRDefault="00000000">
      <w:pPr>
        <w:ind w:left="0" w:hanging="2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3. Os horários ao longo do percurso do itinerário podem sofrer variações tanto para adiantado quanto atrasado devido a fatores externos e eventualmente imprevistos.</w:t>
      </w:r>
    </w:p>
    <w:p w14:paraId="2C4EA3DE" w14:textId="77777777" w:rsidR="00CA4B80" w:rsidRDefault="00CA4B80">
      <w:pPr>
        <w:ind w:left="0" w:hanging="2"/>
        <w:jc w:val="both"/>
        <w:rPr>
          <w:rFonts w:ascii="Arial" w:eastAsia="Arial" w:hAnsi="Arial" w:cs="Arial"/>
          <w:i/>
          <w:sz w:val="16"/>
          <w:szCs w:val="16"/>
        </w:rPr>
      </w:pPr>
    </w:p>
    <w:p w14:paraId="5FF143BA" w14:textId="77777777" w:rsidR="00CA4B80" w:rsidRDefault="00000000">
      <w:pPr>
        <w:ind w:left="0" w:hanging="2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4. Uso obrigatório de fones de ouvido, caso for utilizar seu celular para músicas e/ou TV.</w:t>
      </w:r>
    </w:p>
    <w:p w14:paraId="45C02CBB" w14:textId="77777777" w:rsidR="00CA4B80" w:rsidRDefault="00CA4B80">
      <w:pPr>
        <w:ind w:left="0" w:hanging="2"/>
        <w:jc w:val="both"/>
        <w:rPr>
          <w:rFonts w:ascii="Arial" w:eastAsia="Arial" w:hAnsi="Arial" w:cs="Arial"/>
          <w:i/>
          <w:sz w:val="16"/>
          <w:szCs w:val="16"/>
        </w:rPr>
      </w:pPr>
    </w:p>
    <w:p w14:paraId="7880ECEE" w14:textId="77777777" w:rsidR="00CA4B80" w:rsidRDefault="00000000">
      <w:pPr>
        <w:ind w:left="0" w:hanging="2"/>
      </w:pPr>
      <w:r>
        <w:rPr>
          <w:rFonts w:ascii="Arial" w:eastAsia="Arial" w:hAnsi="Arial" w:cs="Arial"/>
          <w:i/>
          <w:sz w:val="16"/>
          <w:szCs w:val="16"/>
        </w:rPr>
        <w:t>5. A</w:t>
      </w:r>
      <w:r>
        <w:rPr>
          <w:rFonts w:ascii="Helvetica Neue" w:eastAsia="Helvetica Neue" w:hAnsi="Helvetica Neue" w:cs="Helvetica Neue"/>
          <w:i/>
          <w:color w:val="000000"/>
          <w:sz w:val="16"/>
          <w:szCs w:val="16"/>
        </w:rPr>
        <w:t>utorização está condicionada à capacidade máxima de 42 passageiros sentados, não sendo permitidos passageiros em pé, conforme a Lei nº 13.094 de 12/01/2001.</w:t>
      </w:r>
    </w:p>
    <w:sectPr w:rsidR="00CA4B80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3227" w:right="1558" w:bottom="1417" w:left="1701" w:header="284" w:footer="41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3E644" w14:textId="77777777" w:rsidR="0091757A" w:rsidRDefault="0091757A">
      <w:pPr>
        <w:spacing w:line="240" w:lineRule="auto"/>
        <w:ind w:left="0" w:hanging="2"/>
      </w:pPr>
      <w:r>
        <w:separator/>
      </w:r>
    </w:p>
  </w:endnote>
  <w:endnote w:type="continuationSeparator" w:id="0">
    <w:p w14:paraId="3A56D71D" w14:textId="77777777" w:rsidR="0091757A" w:rsidRDefault="0091757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D86398CD-3BEA-4088-985D-BB3D87114824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2" w:fontKey="{9B597639-E930-452F-81C4-B09575E63296}"/>
    <w:embedItalic r:id="rId3" w:fontKey="{CFBCE75A-75C3-40D8-866C-792D88474533}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4" w:fontKey="{FA63B2AC-BD2F-4C2C-8988-62B4FF83BA2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F140616-29C5-4CB6-837B-A84FC6BBED31}"/>
    <w:embedItalic r:id="rId6" w:fontKey="{1AA568C2-DF58-4E37-9179-90CB2EB27A9C}"/>
  </w:font>
  <w:font w:name="Helvetica Neue">
    <w:altName w:val="Arial"/>
    <w:charset w:val="00"/>
    <w:family w:val="auto"/>
    <w:pitch w:val="default"/>
    <w:embedRegular r:id="rId7" w:fontKey="{6025AEDD-1864-46B4-BD58-00D576B8152F}"/>
    <w:embedItalic r:id="rId8" w:fontKey="{834D52EB-4E30-4DA1-9B6E-F9F88B7F18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44EBC53F-BC8B-4063-B364-269286E061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FE1B0D7-17B7-4F88-92DC-D0891EF1DE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11E393" w14:textId="77777777" w:rsidR="00CA4B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94C640B" wp14:editId="42A6C18E">
          <wp:simplePos x="0" y="0"/>
          <wp:positionH relativeFrom="column">
            <wp:posOffset>-1080134</wp:posOffset>
          </wp:positionH>
          <wp:positionV relativeFrom="paragraph">
            <wp:posOffset>-502919</wp:posOffset>
          </wp:positionV>
          <wp:extent cx="7559040" cy="894080"/>
          <wp:effectExtent l="0" t="0" r="0" b="0"/>
          <wp:wrapNone/>
          <wp:docPr id="10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16" t="-149" r="-15" b="-148"/>
                  <a:stretch>
                    <a:fillRect/>
                  </a:stretch>
                </pic:blipFill>
                <pic:spPr>
                  <a:xfrm>
                    <a:off x="0" y="0"/>
                    <a:ext cx="7559040" cy="8940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6E088A" w14:textId="77777777" w:rsidR="00CA4B80" w:rsidRDefault="00CA4B80">
    <w:pPr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0826CF" w14:textId="77777777" w:rsidR="0091757A" w:rsidRDefault="0091757A">
      <w:pPr>
        <w:spacing w:line="240" w:lineRule="auto"/>
        <w:ind w:left="0" w:hanging="2"/>
      </w:pPr>
      <w:r>
        <w:separator/>
      </w:r>
    </w:p>
  </w:footnote>
  <w:footnote w:type="continuationSeparator" w:id="0">
    <w:p w14:paraId="486A02E0" w14:textId="77777777" w:rsidR="0091757A" w:rsidRDefault="0091757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23574" w14:textId="77777777" w:rsidR="00CA4B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center"/>
      <w:rPr>
        <w:color w:val="000000"/>
      </w:rPr>
    </w:pPr>
    <w:r>
      <w:rPr>
        <w:noProof/>
        <w:color w:val="000000"/>
      </w:rPr>
      <w:drawing>
        <wp:inline distT="0" distB="0" distL="114300" distR="114300" wp14:anchorId="6C0AB9E3" wp14:editId="728A28CE">
          <wp:extent cx="1617980" cy="1607820"/>
          <wp:effectExtent l="0" t="0" r="0" b="0"/>
          <wp:docPr id="102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7980" cy="16078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A2901" w14:textId="77777777" w:rsidR="00CA4B80" w:rsidRDefault="00CA4B80">
    <w:pPr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A7A"/>
    <w:multiLevelType w:val="multilevel"/>
    <w:tmpl w:val="583ED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589466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B80"/>
    <w:rsid w:val="00384A25"/>
    <w:rsid w:val="0091757A"/>
    <w:rsid w:val="00CA4B80"/>
    <w:rsid w:val="00F40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2F093"/>
  <w15:docId w15:val="{C3A8A2EE-C520-4113-85FD-97FD25903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kern w:val="2"/>
      <w:position w:val="-1"/>
      <w:lang w:eastAsia="zh-C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ind w:left="-1" w:hanging="1"/>
      <w:outlineLvl w:val="1"/>
    </w:pPr>
    <w:rPr>
      <w:rFonts w:ascii="Arial" w:hAnsi="Arial" w:cs="Arial"/>
      <w:sz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ind w:left="284" w:firstLine="0"/>
      <w:outlineLvl w:val="2"/>
    </w:pPr>
    <w:rPr>
      <w:rFonts w:ascii="Arial" w:hAnsi="Arial" w:cs="Arial"/>
      <w:sz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WW8Num1z1">
    <w:name w:val="WW8Num1z1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4">
    <w:name w:val="Fonte parág. padrão4"/>
    <w:rPr>
      <w:w w:val="100"/>
      <w:position w:val="-1"/>
      <w:effect w:val="none"/>
      <w:vertAlign w:val="baseline"/>
      <w:cs w:val="0"/>
      <w:em w:val="none"/>
    </w:r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">
    <w:name w:val="WW-Absatz-Standardschriftart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">
    <w:name w:val="WW-Absatz-Standardschriftart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">
    <w:name w:val="WW-Absatz-Standardschriftart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">
    <w:name w:val="WW-Absatz-Standardschriftart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">
    <w:name w:val="WW-Absatz-Standardschriftart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">
    <w:name w:val="WW-Absatz-Standardschriftart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">
    <w:name w:val="WW-Absatz-Standardschriftart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">
    <w:name w:val="WW-Absatz-Standardschriftart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">
    <w:name w:val="WW-Absatz-Standardschriftart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">
    <w:name w:val="WW-Absatz-Standardschriftart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">
    <w:name w:val="WW-Absatz-Standardschriftart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">
    <w:name w:val="WW-Absatz-Standardschriftart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">
    <w:name w:val="WW-Absatz-Standardschriftart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">
    <w:name w:val="WW-Absatz-Standardschriftart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">
    <w:name w:val="WW-Absatz-Standardschriftart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">
    <w:name w:val="WW-Absatz-Standardschriftart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">
    <w:name w:val="WW-Absatz-Standardschriftart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">
    <w:name w:val="WW-Absatz-Standardschriftart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">
    <w:name w:val="WW-Absatz-Standardschriftart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">
    <w:name w:val="WW-Absatz-Standardschriftart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">
    <w:name w:val="WW-Absatz-Standardschriftart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">
    <w:name w:val="WW-Absatz-Standardschriftart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">
    <w:name w:val="WW-Absatz-Standardschriftart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">
    <w:name w:val="WW-Absatz-Standardschriftart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">
    <w:name w:val="WW-Absatz-Standardschriftart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">
    <w:name w:val="WW-Absatz-Standardschriftart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">
    <w:name w:val="WW-Absatz-Standardschriftart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">
    <w:name w:val="WW-Absatz-Standardschriftart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">
    <w:name w:val="WW-Absatz-Standardschriftart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">
    <w:name w:val="WW-Absatz-Standardschriftart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">
    <w:name w:val="WW-Absatz-Standardschriftart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">
    <w:name w:val="WW-Absatz-Standardschriftart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">
    <w:name w:val="WW-Absatz-Standardschriftart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">
    <w:name w:val="WW-Absatz-Standardschriftart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">
    <w:name w:val="WW-Absatz-Standardschriftart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">
    <w:name w:val="WW-Absatz-Standardschriftart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">
    <w:name w:val="WW-Absatz-Standardschriftart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">
    <w:name w:val="WW-Absatz-Standardschriftart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">
    <w:name w:val="WW-Absatz-Standardschriftart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">
    <w:name w:val="WW-Absatz-Standardschriftart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">
    <w:name w:val="WW-Absatz-Standardschriftart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">
    <w:name w:val="WW-Absatz-Standardschriftart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">
    <w:name w:val="WW-Absatz-Standardschriftart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">
    <w:name w:val="WW-Absatz-Standardschriftart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">
    <w:name w:val="WW-Absatz-Standardschriftart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">
    <w:name w:val="WW-Absatz-Standardschriftart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">
    <w:name w:val="WW-Absatz-Standardschriftart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">
    <w:name w:val="WW-Absatz-Standardschriftart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">
    <w:name w:val="WW-Absatz-Standardschriftart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">
    <w:name w:val="WW-Absatz-Standardschriftart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">
    <w:name w:val="WW-Absatz-Standardschriftart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">
    <w:name w:val="WW-Absatz-Standardschriftart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">
    <w:name w:val="WW-Absatz-Standardschriftart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">
    <w:name w:val="WW-Absatz-Standardschriftart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">
    <w:name w:val="WW-Absatz-Standardschriftart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">
    <w:name w:val="WW-Absatz-Standardschriftart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">
    <w:name w:val="WW-Absatz-Standardschriftart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">
    <w:name w:val="WW-Absatz-Standardschriftart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">
    <w:name w:val="WW-Absatz-Standardschriftart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">
    <w:name w:val="WW-Absatz-Standardschriftart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">
    <w:name w:val="WW-Absatz-Standardschriftart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">
    <w:name w:val="WW-Absatz-Standardschriftart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">
    <w:name w:val="WW-Absatz-Standardschriftart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">
    <w:name w:val="WW-Absatz-Standardschriftart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">
    <w:name w:val="WW-Absatz-Standardschriftart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">
    <w:name w:val="WW-Absatz-Standardschriftart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">
    <w:name w:val="WW-Absatz-Standardschriftart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3">
    <w:name w:val="Fonte parág. padrão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">
    <w:name w:val="WW-Absatz-Standardschriftart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">
    <w:name w:val="WW-Absatz-Standardschriftart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">
    <w:name w:val="WW-Absatz-Standardschriftart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">
    <w:name w:val="WW-Absatz-Standardschriftart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">
    <w:name w:val="WW-Absatz-Standardschriftart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">
    <w:name w:val="WW-Absatz-Standardschriftart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">
    <w:name w:val="WW-Absatz-Standardschriftart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">
    <w:name w:val="WW-Absatz-Standardschriftart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">
    <w:name w:val="WW-Absatz-Standardschriftart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">
    <w:name w:val="WW-Absatz-Standardschriftart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">
    <w:name w:val="WW-Absatz-Standardschriftart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">
    <w:name w:val="WW-Absatz-Standardschriftart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">
    <w:name w:val="WW-Absatz-Standardschriftart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">
    <w:name w:val="WW-Absatz-Standardschriftart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">
    <w:name w:val="WW-Absatz-Standardschriftart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">
    <w:name w:val="WW-Absatz-Standardschriftart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">
    <w:name w:val="WW-Absatz-Standardschriftart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1">
    <w:name w:val="WW-Absatz-Standardschriftart1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11">
    <w:name w:val="WW-Absatz-Standardschriftart11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4">
    <w:name w:val="WW8Num1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5">
    <w:name w:val="WW8Num1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6">
    <w:name w:val="WW8Num1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7">
    <w:name w:val="WW8Num1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8">
    <w:name w:val="WW8Num1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111">
    <w:name w:val="WW-Absatz-Standardschriftart111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1111">
    <w:name w:val="WW-Absatz-Standardschriftart1111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11111">
    <w:name w:val="WW-Absatz-Standardschriftart11111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111111">
    <w:name w:val="WW-Absatz-Standardschriftart111111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1111111">
    <w:name w:val="WW-Absatz-Standardschriftart1111111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11111111">
    <w:name w:val="WW-Absatz-Standardschriftart11111111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11111111111111111111111111111111111111111111111111111111111111111111111111111111111">
    <w:name w:val="WW-Absatz-Standardschriftart11111111111111111111111111111111111111111111111111111111111111111111111111111111111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customStyle="1" w:styleId="CharChar2">
    <w:name w:val="Char Char2"/>
    <w:rPr>
      <w:color w:val="000000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CharChar1">
    <w:name w:val="Char Char1"/>
    <w:rPr>
      <w:color w:val="000000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CharChar">
    <w:name w:val="Char Char"/>
    <w:rPr>
      <w:rFonts w:ascii="Tahoma" w:hAnsi="Tahoma" w:cs="Tahoma"/>
      <w:color w:val="000000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styleId="Forte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tulo40">
    <w:name w:val="Título4"/>
    <w:basedOn w:val="Normal"/>
    <w:next w:val="Corpodetexto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Mangal"/>
      <w:sz w:val="28"/>
      <w:szCs w:val="28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7PtHLNlCTL5bnq6yV3REBTmUXw==">CgMxLjA4AHIhMVYzR3ZpUmZZT0E4bjktNTN0eUxXRlFEMk1uS0pBc0cz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andret</dc:creator>
  <cp:lastModifiedBy>Bught BR</cp:lastModifiedBy>
  <cp:revision>2</cp:revision>
  <dcterms:created xsi:type="dcterms:W3CDTF">2025-04-05T23:41:00Z</dcterms:created>
  <dcterms:modified xsi:type="dcterms:W3CDTF">2025-04-05T23:41:00Z</dcterms:modified>
</cp:coreProperties>
</file>