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D8099" w14:textId="49732FF2" w:rsidR="00951384" w:rsidRDefault="00951384" w:rsidP="00951384">
      <w:pPr>
        <w:pStyle w:val="Title"/>
        <w:jc w:val="center"/>
        <w:rPr>
          <w:rFonts w:eastAsia="Calibri"/>
          <w:lang w:val="en-GB"/>
        </w:rPr>
      </w:pPr>
      <w:r w:rsidRPr="00951384">
        <w:rPr>
          <w:rFonts w:eastAsia="Calibri"/>
          <w:lang w:val="en-GB"/>
        </w:rPr>
        <w:t>Thema 7 Project Proposal</w:t>
      </w:r>
    </w:p>
    <w:p w14:paraId="63034342" w14:textId="77777777" w:rsidR="00951384" w:rsidRPr="00951384" w:rsidRDefault="00951384" w:rsidP="00951384"/>
    <w:p w14:paraId="1553C32C" w14:textId="77777777" w:rsidR="00951384" w:rsidRPr="00951384" w:rsidRDefault="00951384" w:rsidP="00951384"/>
    <w:p w14:paraId="555B3C8E" w14:textId="77777777" w:rsidR="00951384" w:rsidRPr="00951384" w:rsidRDefault="00951384" w:rsidP="00951384">
      <w:pPr>
        <w:spacing w:after="200" w:line="276" w:lineRule="auto"/>
        <w:jc w:val="center"/>
        <w:rPr>
          <w:rFonts w:ascii="Calibri" w:eastAsia="Calibri" w:hAnsi="Calibri" w:cs="Calibri"/>
          <w:color w:val="000000" w:themeColor="text1"/>
        </w:rPr>
      </w:pPr>
    </w:p>
    <w:p w14:paraId="282EFEA9" w14:textId="77777777" w:rsidR="00951384" w:rsidRPr="00951384" w:rsidRDefault="00951384" w:rsidP="00951384">
      <w:pPr>
        <w:spacing w:after="200" w:line="276" w:lineRule="auto"/>
        <w:jc w:val="center"/>
        <w:rPr>
          <w:rFonts w:ascii="Calibri" w:eastAsia="Calibri" w:hAnsi="Calibri" w:cs="Calibri"/>
          <w:color w:val="000000" w:themeColor="text1"/>
        </w:rPr>
      </w:pPr>
    </w:p>
    <w:p w14:paraId="2DEC6287" w14:textId="77777777" w:rsidR="00951384" w:rsidRPr="00951384" w:rsidRDefault="00951384" w:rsidP="00951384">
      <w:pPr>
        <w:spacing w:after="200" w:line="276" w:lineRule="auto"/>
        <w:jc w:val="center"/>
        <w:rPr>
          <w:rFonts w:ascii="Calibri" w:eastAsia="Calibri" w:hAnsi="Calibri" w:cs="Calibri"/>
          <w:color w:val="000000" w:themeColor="text1"/>
        </w:rPr>
      </w:pPr>
    </w:p>
    <w:p w14:paraId="608C934F" w14:textId="77777777" w:rsidR="00951384" w:rsidRPr="00951384" w:rsidRDefault="00951384" w:rsidP="00951384">
      <w:pPr>
        <w:spacing w:after="200" w:line="276" w:lineRule="auto"/>
        <w:jc w:val="center"/>
        <w:rPr>
          <w:rFonts w:ascii="Calibri" w:eastAsia="Calibri" w:hAnsi="Calibri" w:cs="Calibri"/>
          <w:color w:val="000000" w:themeColor="text1"/>
        </w:rPr>
      </w:pPr>
    </w:p>
    <w:p w14:paraId="0BFC155E" w14:textId="77777777" w:rsidR="00951384" w:rsidRPr="00951384" w:rsidRDefault="00951384" w:rsidP="00951384">
      <w:pPr>
        <w:spacing w:after="200" w:line="276" w:lineRule="auto"/>
        <w:jc w:val="center"/>
        <w:rPr>
          <w:rFonts w:ascii="Calibri" w:eastAsia="Calibri" w:hAnsi="Calibri" w:cs="Calibri"/>
          <w:color w:val="000000" w:themeColor="text1"/>
        </w:rPr>
      </w:pPr>
    </w:p>
    <w:p w14:paraId="60CC7E8E" w14:textId="77777777" w:rsidR="00951384" w:rsidRPr="00951384" w:rsidRDefault="00951384" w:rsidP="00951384">
      <w:pPr>
        <w:spacing w:after="200" w:line="276" w:lineRule="auto"/>
        <w:jc w:val="center"/>
        <w:rPr>
          <w:rFonts w:ascii="Calibri" w:eastAsia="Calibri" w:hAnsi="Calibri" w:cs="Calibri"/>
          <w:color w:val="000000" w:themeColor="text1"/>
        </w:rPr>
      </w:pPr>
    </w:p>
    <w:p w14:paraId="201FEB66" w14:textId="77777777" w:rsidR="00951384" w:rsidRPr="00951384" w:rsidRDefault="00951384" w:rsidP="00951384">
      <w:pPr>
        <w:spacing w:after="200" w:line="276" w:lineRule="auto"/>
        <w:jc w:val="center"/>
        <w:rPr>
          <w:rFonts w:ascii="Calibri" w:eastAsia="Calibri" w:hAnsi="Calibri" w:cs="Calibri"/>
          <w:color w:val="000000" w:themeColor="text1"/>
        </w:rPr>
      </w:pPr>
    </w:p>
    <w:p w14:paraId="03966B6B" w14:textId="77777777" w:rsidR="00951384" w:rsidRPr="00951384" w:rsidRDefault="00951384" w:rsidP="00951384">
      <w:pPr>
        <w:spacing w:after="200" w:line="276" w:lineRule="auto"/>
        <w:jc w:val="center"/>
        <w:rPr>
          <w:rFonts w:ascii="Calibri" w:eastAsia="Calibri" w:hAnsi="Calibri" w:cs="Calibri"/>
          <w:color w:val="000000" w:themeColor="text1"/>
        </w:rPr>
      </w:pPr>
    </w:p>
    <w:p w14:paraId="3CA3A6A9" w14:textId="77777777" w:rsidR="00951384" w:rsidRPr="00951384" w:rsidRDefault="00951384" w:rsidP="00951384">
      <w:pPr>
        <w:spacing w:after="200" w:line="276" w:lineRule="auto"/>
        <w:jc w:val="center"/>
        <w:rPr>
          <w:rFonts w:ascii="Calibri" w:eastAsia="Calibri" w:hAnsi="Calibri" w:cs="Calibri"/>
          <w:color w:val="000000" w:themeColor="text1"/>
        </w:rPr>
      </w:pPr>
    </w:p>
    <w:p w14:paraId="6D3D8379" w14:textId="77777777" w:rsidR="00951384" w:rsidRPr="00951384" w:rsidRDefault="00951384" w:rsidP="00951384">
      <w:pPr>
        <w:spacing w:after="200" w:line="276" w:lineRule="auto"/>
        <w:jc w:val="center"/>
        <w:rPr>
          <w:rFonts w:ascii="Calibri" w:eastAsia="Calibri" w:hAnsi="Calibri" w:cs="Calibri"/>
          <w:color w:val="000000" w:themeColor="text1"/>
          <w:sz w:val="24"/>
          <w:szCs w:val="24"/>
        </w:rPr>
      </w:pPr>
    </w:p>
    <w:p w14:paraId="6BE9B03E" w14:textId="77777777" w:rsidR="00951384" w:rsidRPr="00951384" w:rsidRDefault="00951384" w:rsidP="00951384">
      <w:pPr>
        <w:spacing w:after="200" w:line="276" w:lineRule="auto"/>
        <w:jc w:val="center"/>
        <w:rPr>
          <w:rFonts w:ascii="Calibri" w:eastAsia="Calibri" w:hAnsi="Calibri" w:cs="Calibri"/>
          <w:color w:val="000000" w:themeColor="text1"/>
          <w:sz w:val="24"/>
          <w:szCs w:val="24"/>
        </w:rPr>
      </w:pPr>
    </w:p>
    <w:p w14:paraId="7F1B1AF4" w14:textId="77777777" w:rsidR="00951384" w:rsidRPr="00951384" w:rsidRDefault="00951384" w:rsidP="00951384">
      <w:pPr>
        <w:spacing w:after="200" w:line="276" w:lineRule="auto"/>
        <w:jc w:val="center"/>
        <w:rPr>
          <w:rFonts w:ascii="Calibri" w:eastAsia="Calibri" w:hAnsi="Calibri" w:cs="Calibri"/>
          <w:color w:val="000000" w:themeColor="text1"/>
          <w:sz w:val="24"/>
          <w:szCs w:val="24"/>
        </w:rPr>
      </w:pPr>
    </w:p>
    <w:p w14:paraId="4DE5FA27" w14:textId="77777777" w:rsidR="00951384" w:rsidRPr="00951384" w:rsidRDefault="00951384" w:rsidP="00951384">
      <w:pPr>
        <w:spacing w:after="200" w:line="276" w:lineRule="auto"/>
        <w:jc w:val="center"/>
        <w:rPr>
          <w:rFonts w:ascii="Calibri" w:eastAsia="Calibri" w:hAnsi="Calibri" w:cs="Calibri"/>
          <w:color w:val="000000" w:themeColor="text1"/>
          <w:sz w:val="24"/>
          <w:szCs w:val="24"/>
        </w:rPr>
      </w:pPr>
      <w:r w:rsidRPr="00951384">
        <w:rPr>
          <w:rFonts w:ascii="Calibri" w:eastAsia="Calibri" w:hAnsi="Calibri" w:cs="Calibri"/>
          <w:color w:val="000000" w:themeColor="text1"/>
          <w:sz w:val="24"/>
          <w:szCs w:val="24"/>
        </w:rPr>
        <w:tab/>
      </w:r>
    </w:p>
    <w:p w14:paraId="3E506B23" w14:textId="77777777" w:rsidR="00951384" w:rsidRDefault="00951384" w:rsidP="00951384">
      <w:pPr>
        <w:spacing w:after="200" w:line="276" w:lineRule="auto"/>
        <w:jc w:val="right"/>
        <w:rPr>
          <w:rFonts w:ascii="Calibri" w:eastAsia="Calibri" w:hAnsi="Calibri" w:cs="Calibri"/>
          <w:color w:val="000000" w:themeColor="text1"/>
          <w:sz w:val="24"/>
          <w:szCs w:val="24"/>
        </w:rPr>
      </w:pPr>
    </w:p>
    <w:p w14:paraId="3E8AD53C" w14:textId="77777777" w:rsidR="00951384" w:rsidRDefault="00951384" w:rsidP="00951384">
      <w:pPr>
        <w:spacing w:after="200" w:line="276" w:lineRule="auto"/>
        <w:jc w:val="right"/>
        <w:rPr>
          <w:rFonts w:ascii="Calibri" w:eastAsia="Calibri" w:hAnsi="Calibri" w:cs="Calibri"/>
          <w:color w:val="000000" w:themeColor="text1"/>
          <w:sz w:val="24"/>
          <w:szCs w:val="24"/>
        </w:rPr>
      </w:pPr>
    </w:p>
    <w:p w14:paraId="37711DAB" w14:textId="77777777" w:rsidR="00951384" w:rsidRDefault="00951384" w:rsidP="00951384">
      <w:pPr>
        <w:spacing w:after="200" w:line="276" w:lineRule="auto"/>
        <w:jc w:val="right"/>
        <w:rPr>
          <w:rFonts w:ascii="Calibri" w:eastAsia="Calibri" w:hAnsi="Calibri" w:cs="Calibri"/>
          <w:color w:val="000000" w:themeColor="text1"/>
          <w:sz w:val="24"/>
          <w:szCs w:val="24"/>
        </w:rPr>
      </w:pPr>
    </w:p>
    <w:p w14:paraId="5B99A631" w14:textId="77777777" w:rsidR="00951384" w:rsidRDefault="00951384" w:rsidP="00951384">
      <w:pPr>
        <w:spacing w:after="200" w:line="276" w:lineRule="auto"/>
        <w:jc w:val="right"/>
        <w:rPr>
          <w:rFonts w:ascii="Calibri" w:eastAsia="Calibri" w:hAnsi="Calibri" w:cs="Calibri"/>
          <w:color w:val="000000" w:themeColor="text1"/>
          <w:sz w:val="24"/>
          <w:szCs w:val="24"/>
        </w:rPr>
      </w:pPr>
    </w:p>
    <w:p w14:paraId="298A5EDE" w14:textId="77777777" w:rsidR="00951384" w:rsidRDefault="00951384" w:rsidP="00951384">
      <w:pPr>
        <w:spacing w:after="200" w:line="276" w:lineRule="auto"/>
        <w:jc w:val="right"/>
        <w:rPr>
          <w:rFonts w:ascii="Calibri" w:eastAsia="Calibri" w:hAnsi="Calibri" w:cs="Calibri"/>
          <w:color w:val="000000" w:themeColor="text1"/>
          <w:sz w:val="24"/>
          <w:szCs w:val="24"/>
        </w:rPr>
      </w:pPr>
    </w:p>
    <w:p w14:paraId="514A7C30" w14:textId="77777777" w:rsidR="00951384" w:rsidRDefault="00951384" w:rsidP="00951384">
      <w:pPr>
        <w:spacing w:after="200" w:line="276" w:lineRule="auto"/>
        <w:jc w:val="right"/>
        <w:rPr>
          <w:rFonts w:ascii="Calibri" w:eastAsia="Calibri" w:hAnsi="Calibri" w:cs="Calibri"/>
          <w:color w:val="000000" w:themeColor="text1"/>
          <w:sz w:val="24"/>
          <w:szCs w:val="24"/>
        </w:rPr>
      </w:pPr>
    </w:p>
    <w:p w14:paraId="2EC92506" w14:textId="2BCC223E" w:rsidR="00951384" w:rsidRPr="00951384" w:rsidRDefault="00951384" w:rsidP="00951384">
      <w:pPr>
        <w:spacing w:after="200" w:line="276" w:lineRule="auto"/>
        <w:jc w:val="right"/>
        <w:rPr>
          <w:rFonts w:ascii="Calibri" w:eastAsia="Calibri" w:hAnsi="Calibri" w:cs="Calibri"/>
          <w:color w:val="000000" w:themeColor="text1"/>
          <w:sz w:val="24"/>
          <w:szCs w:val="24"/>
        </w:rPr>
      </w:pPr>
      <w:r w:rsidRPr="00951384">
        <w:rPr>
          <w:rFonts w:ascii="Calibri" w:eastAsia="Calibri" w:hAnsi="Calibri" w:cs="Calibri"/>
          <w:color w:val="000000" w:themeColor="text1"/>
          <w:sz w:val="24"/>
          <w:szCs w:val="24"/>
        </w:rPr>
        <w:t>O. Gkourlias - 420172</w:t>
      </w:r>
    </w:p>
    <w:p w14:paraId="647DBD31" w14:textId="77777777" w:rsidR="00951384" w:rsidRPr="00951384" w:rsidRDefault="00951384" w:rsidP="00951384">
      <w:pPr>
        <w:spacing w:after="200" w:line="276" w:lineRule="auto"/>
        <w:jc w:val="right"/>
        <w:rPr>
          <w:rFonts w:ascii="Calibri" w:eastAsia="Calibri" w:hAnsi="Calibri" w:cs="Calibri"/>
          <w:color w:val="000000" w:themeColor="text1"/>
          <w:sz w:val="24"/>
          <w:szCs w:val="24"/>
        </w:rPr>
      </w:pPr>
      <w:r w:rsidRPr="00951384">
        <w:rPr>
          <w:rFonts w:ascii="Calibri" w:eastAsia="Calibri" w:hAnsi="Calibri" w:cs="Calibri"/>
          <w:color w:val="000000" w:themeColor="text1"/>
          <w:sz w:val="24"/>
          <w:szCs w:val="24"/>
        </w:rPr>
        <w:t>BFV2</w:t>
      </w:r>
    </w:p>
    <w:p w14:paraId="46D00054" w14:textId="77777777" w:rsidR="00951384" w:rsidRPr="00951384" w:rsidRDefault="00951384" w:rsidP="00951384">
      <w:pPr>
        <w:spacing w:after="200" w:line="276" w:lineRule="auto"/>
        <w:jc w:val="right"/>
        <w:rPr>
          <w:rFonts w:ascii="Calibri" w:eastAsia="Calibri" w:hAnsi="Calibri" w:cs="Calibri"/>
          <w:color w:val="000000" w:themeColor="text1"/>
          <w:sz w:val="24"/>
          <w:szCs w:val="24"/>
        </w:rPr>
      </w:pPr>
      <w:r w:rsidRPr="00951384">
        <w:rPr>
          <w:rFonts w:ascii="Calibri" w:eastAsia="Calibri" w:hAnsi="Calibri" w:cs="Calibri"/>
          <w:color w:val="000000" w:themeColor="text1"/>
          <w:sz w:val="24"/>
          <w:szCs w:val="24"/>
        </w:rPr>
        <w:t>21-01-22</w:t>
      </w:r>
    </w:p>
    <w:p w14:paraId="3C49735E" w14:textId="7360F62B" w:rsidR="00951384" w:rsidRDefault="00951384" w:rsidP="00951384">
      <w:pPr>
        <w:spacing w:after="200" w:line="276" w:lineRule="auto"/>
        <w:jc w:val="right"/>
        <w:rPr>
          <w:rFonts w:ascii="Calibri" w:eastAsia="Calibri" w:hAnsi="Calibri" w:cs="Calibri"/>
          <w:color w:val="000000" w:themeColor="text1"/>
          <w:sz w:val="24"/>
          <w:szCs w:val="24"/>
        </w:rPr>
      </w:pPr>
      <w:r w:rsidRPr="00951384">
        <w:rPr>
          <w:rFonts w:ascii="Calibri" w:eastAsia="Calibri" w:hAnsi="Calibri" w:cs="Calibri"/>
          <w:color w:val="000000" w:themeColor="text1"/>
          <w:sz w:val="24"/>
          <w:szCs w:val="24"/>
        </w:rPr>
        <w:t>M. Kempenaar</w:t>
      </w:r>
    </w:p>
    <w:p w14:paraId="69D0BAB1" w14:textId="66492064" w:rsidR="00951384" w:rsidRDefault="00826BCC" w:rsidP="00826BCC">
      <w:pPr>
        <w:pStyle w:val="Heading1"/>
        <w:rPr>
          <w:rFonts w:eastAsia="Calibri"/>
        </w:rPr>
      </w:pPr>
      <w:r>
        <w:rPr>
          <w:rFonts w:eastAsia="Calibri"/>
        </w:rPr>
        <w:lastRenderedPageBreak/>
        <w:t xml:space="preserve">The </w:t>
      </w:r>
      <w:r w:rsidR="009C2090">
        <w:rPr>
          <w:rFonts w:eastAsia="Calibri"/>
        </w:rPr>
        <w:t>study &amp; paper.</w:t>
      </w:r>
    </w:p>
    <w:p w14:paraId="77483C4B" w14:textId="17F6DF2E" w:rsidR="00815994" w:rsidRDefault="00A166DD" w:rsidP="00A166DD">
      <w:r>
        <w:t xml:space="preserve">This sequencing </w:t>
      </w:r>
      <w:r w:rsidR="009C2090">
        <w:t>study</w:t>
      </w:r>
      <w:r>
        <w:t xml:space="preserve"> focused on a certain frameshift mutation which </w:t>
      </w:r>
      <w:r w:rsidR="00EF3DCF">
        <w:t>changes the transcription rate of</w:t>
      </w:r>
      <w:r w:rsidR="00F865EA">
        <w:t xml:space="preserve"> genes</w:t>
      </w:r>
      <w:r w:rsidR="00EF3DCF">
        <w:t xml:space="preserve">. The </w:t>
      </w:r>
      <w:r w:rsidR="00F865EA">
        <w:t>transcription factor</w:t>
      </w:r>
      <w:r w:rsidR="00EF3DCF">
        <w:t xml:space="preserve"> in question is called SP1. The frameshift causes a heterozygous variant going by the </w:t>
      </w:r>
      <w:r w:rsidR="006D3FFB">
        <w:t xml:space="preserve">name of c. 1995delA. This study has observed that this pathogenic variant may play an important role in causing a multitude of genetically inherited </w:t>
      </w:r>
      <w:r w:rsidR="00323486">
        <w:t>syndromes</w:t>
      </w:r>
      <w:r w:rsidR="006D3FFB">
        <w:t xml:space="preserve">, or surely </w:t>
      </w:r>
      <w:r w:rsidR="00323486">
        <w:t>heightening the chance of acquiring a syndrome</w:t>
      </w:r>
      <w:r w:rsidR="006D3FFB">
        <w:t>.</w:t>
      </w:r>
      <w:r w:rsidR="00323486">
        <w:t xml:space="preserve"> This set of syndrome</w:t>
      </w:r>
      <w:r w:rsidR="00534FDC">
        <w:t xml:space="preserve">s falls under a group named </w:t>
      </w:r>
      <w:r w:rsidR="004D2AC5">
        <w:t>BMF, bone</w:t>
      </w:r>
      <w:r w:rsidR="00534FDC">
        <w:t xml:space="preserve"> marrow failure. Inherited, in the case of this </w:t>
      </w:r>
      <w:r w:rsidR="009C2090">
        <w:t>study</w:t>
      </w:r>
      <w:r w:rsidR="00534FDC">
        <w:t>.</w:t>
      </w:r>
    </w:p>
    <w:p w14:paraId="0A4FC83A" w14:textId="1BA927C3" w:rsidR="00A62733" w:rsidRDefault="00A60957" w:rsidP="00A166DD">
      <w:r>
        <w:t xml:space="preserve">There’s importance in recognizing the findings of this </w:t>
      </w:r>
      <w:r w:rsidR="009C2090">
        <w:t>study</w:t>
      </w:r>
      <w:r>
        <w:t xml:space="preserve">, because BMF syndromes are very predisposing to oncogenesis, </w:t>
      </w:r>
      <w:r>
        <w:t>and the</w:t>
      </w:r>
      <w:r>
        <w:t xml:space="preserve"> syndromes can even be life threatening on their own.</w:t>
      </w:r>
      <w:r>
        <w:t xml:space="preserve"> By examining the variant with the ordinary </w:t>
      </w:r>
      <w:r w:rsidR="00B86241">
        <w:t>samples of the SP1 gene, it was possible to determine how the gene expression is affected.</w:t>
      </w:r>
      <w:r w:rsidR="00A62733">
        <w:t xml:space="preserve"> In this case, how the variant causes defective haematopoiesis, which is characteristic of BMF.</w:t>
      </w:r>
    </w:p>
    <w:p w14:paraId="2C05B8D1" w14:textId="7AC0264D" w:rsidR="009D2B02" w:rsidRDefault="00C71BA2" w:rsidP="00A166DD">
      <w:r>
        <w:t xml:space="preserve">The </w:t>
      </w:r>
      <w:r w:rsidR="009043B0">
        <w:t>genes</w:t>
      </w:r>
      <w:r>
        <w:t xml:space="preserve"> of a large family consisting of patients with hematologic abnormalities has been </w:t>
      </w:r>
      <w:r w:rsidR="009C2090">
        <w:t>selected</w:t>
      </w:r>
      <w:r>
        <w:t xml:space="preserve"> for this </w:t>
      </w:r>
      <w:r w:rsidR="009C2090">
        <w:t>study</w:t>
      </w:r>
      <w:r>
        <w:t xml:space="preserve">. </w:t>
      </w:r>
      <w:r w:rsidR="009043B0">
        <w:t xml:space="preserve">The discoveries previously stated about SP1 were recognized in the exomes of the family members. </w:t>
      </w:r>
      <w:r w:rsidR="009D2B02">
        <w:t>The variant was also present</w:t>
      </w:r>
      <w:r w:rsidR="009043B0">
        <w:t xml:space="preserve"> in the genes of a patient who passed away</w:t>
      </w:r>
      <w:r w:rsidR="009D2B02">
        <w:t xml:space="preserve"> because of acute leukaemia.</w:t>
      </w:r>
    </w:p>
    <w:p w14:paraId="170582A7" w14:textId="7E04EA3C" w:rsidR="00FA697A" w:rsidRDefault="00FA697A" w:rsidP="00A166DD">
      <w:r>
        <w:t>To further study the effect of the variant, an experiment had been performed with mice specimen. Altering SP1 in these mice led to similar effects to those that were seen in the human family. There was a progressive impairment of haematopoiesis in these mice</w:t>
      </w:r>
    </w:p>
    <w:p w14:paraId="17160899" w14:textId="6514ECCF" w:rsidR="009D2B02" w:rsidRDefault="009D2B02" w:rsidP="009D2B02">
      <w:pPr>
        <w:pStyle w:val="Heading1"/>
      </w:pPr>
      <w:r>
        <w:t xml:space="preserve">The </w:t>
      </w:r>
      <w:r w:rsidR="009C2090">
        <w:t xml:space="preserve">Project </w:t>
      </w:r>
      <w:proofErr w:type="gramStart"/>
      <w:r w:rsidR="009C2090">
        <w:t>plan</w:t>
      </w:r>
      <w:proofErr w:type="gramEnd"/>
      <w:r w:rsidR="009C2090">
        <w:t>.</w:t>
      </w:r>
    </w:p>
    <w:p w14:paraId="40879CD6" w14:textId="181338F5" w:rsidR="00A31663" w:rsidRDefault="00A31663" w:rsidP="00A31663">
      <w:r>
        <w:t xml:space="preserve">After the examination of the data provided by this study, it’s possible to compare the different levels of gene expression between </w:t>
      </w:r>
      <w:r w:rsidR="005D1B76">
        <w:t xml:space="preserve">the human </w:t>
      </w:r>
      <w:r w:rsidR="00072B80">
        <w:t>reference genome</w:t>
      </w:r>
      <w:r w:rsidR="005D1B76">
        <w:t xml:space="preserve"> and the variant</w:t>
      </w:r>
      <w:r w:rsidR="00072B80">
        <w:t>.</w:t>
      </w:r>
      <w:r w:rsidR="00F865EA">
        <w:t xml:space="preserve"> To achieve this, </w:t>
      </w:r>
      <w:proofErr w:type="spellStart"/>
      <w:r w:rsidR="00F865EA">
        <w:t>R</w:t>
      </w:r>
      <w:r w:rsidR="00AB4F0F">
        <w:t>studio</w:t>
      </w:r>
      <w:proofErr w:type="spellEnd"/>
      <w:r w:rsidR="00AB4F0F">
        <w:t xml:space="preserve"> will be used in analysing the datasets</w:t>
      </w:r>
      <w:r w:rsidR="00F865EA">
        <w:t>.</w:t>
      </w:r>
      <w:r w:rsidR="00AB4F0F">
        <w:t xml:space="preserve"> The significance of certain expression levels will be examined. Is a specific gene expressed more than it should be, or has it been altered because of the frameshift? It’ll be the goal of this project to answer such questions</w:t>
      </w:r>
      <w:r w:rsidR="00B042DC">
        <w:t>.</w:t>
      </w:r>
    </w:p>
    <w:p w14:paraId="7CE3A16F" w14:textId="6C0E373D" w:rsidR="004D2AC5" w:rsidRDefault="00B042DC" w:rsidP="00A31663">
      <w:r>
        <w:t>To answer the questions, a distinction must first be made as to which genes are abnormally expressed. To do this, the family members their transcription</w:t>
      </w:r>
      <w:r w:rsidR="00443877">
        <w:t xml:space="preserve"> amounts </w:t>
      </w:r>
      <w:r>
        <w:t xml:space="preserve">will be compared to that of the most common </w:t>
      </w:r>
      <w:r w:rsidR="00443877">
        <w:t>alleles</w:t>
      </w:r>
      <w:r>
        <w:t>.</w:t>
      </w:r>
      <w:r w:rsidR="00443877">
        <w:t xml:space="preserve"> When these genes have been selected, the most abnormal occurrences may be examined to determine whether it affects the final protein. </w:t>
      </w:r>
      <w:r w:rsidR="009B595B">
        <w:t>The study had in fact detected a total of 1247 genes which were expressed differently.</w:t>
      </w:r>
    </w:p>
    <w:p w14:paraId="7E4EAE7F" w14:textId="77777777" w:rsidR="006A6CF0" w:rsidRDefault="006A6CF0">
      <w:pPr>
        <w:rPr>
          <w:rFonts w:asciiTheme="majorHAnsi" w:eastAsiaTheme="majorEastAsia" w:hAnsiTheme="majorHAnsi" w:cstheme="majorBidi"/>
          <w:color w:val="2F5496" w:themeColor="accent1" w:themeShade="BF"/>
          <w:sz w:val="32"/>
          <w:szCs w:val="32"/>
        </w:rPr>
      </w:pPr>
      <w:r>
        <w:br w:type="page"/>
      </w:r>
    </w:p>
    <w:p w14:paraId="620671B0" w14:textId="091B7B1D" w:rsidR="009C2090" w:rsidRDefault="009C2090" w:rsidP="009C2090">
      <w:pPr>
        <w:pStyle w:val="Heading1"/>
      </w:pPr>
      <w:r>
        <w:lastRenderedPageBreak/>
        <w:t>The data</w:t>
      </w:r>
    </w:p>
    <w:p w14:paraId="00BCF4F6" w14:textId="28234B8C" w:rsidR="009C2090" w:rsidRPr="009C2090" w:rsidRDefault="00840A01" w:rsidP="009C2090">
      <w:r>
        <w:t xml:space="preserve">The data provided consists of a raw counts TSV file. </w:t>
      </w:r>
      <w:r w:rsidR="006A6CF0">
        <w:t>To gain further insight in what the data looks like, the first five rows will be pasted down here.</w:t>
      </w:r>
    </w:p>
    <w:tbl>
      <w:tblPr>
        <w:tblStyle w:val="TableGrid"/>
        <w:tblW w:w="0" w:type="auto"/>
        <w:tblLook w:val="04A0" w:firstRow="1" w:lastRow="0" w:firstColumn="1" w:lastColumn="0" w:noHBand="0" w:noVBand="1"/>
      </w:tblPr>
      <w:tblGrid>
        <w:gridCol w:w="1932"/>
        <w:gridCol w:w="960"/>
        <w:gridCol w:w="960"/>
        <w:gridCol w:w="960"/>
        <w:gridCol w:w="960"/>
        <w:gridCol w:w="960"/>
        <w:gridCol w:w="960"/>
      </w:tblGrid>
      <w:tr w:rsidR="00840A01" w:rsidRPr="00840A01" w14:paraId="2C02FECD" w14:textId="77777777" w:rsidTr="00840A01">
        <w:trPr>
          <w:trHeight w:val="300"/>
        </w:trPr>
        <w:tc>
          <w:tcPr>
            <w:tcW w:w="1746" w:type="dxa"/>
            <w:noWrap/>
            <w:hideMark/>
          </w:tcPr>
          <w:p w14:paraId="782EE5D0" w14:textId="77777777" w:rsidR="00840A01" w:rsidRPr="00840A01" w:rsidRDefault="00840A01">
            <w:pPr>
              <w:rPr>
                <w:lang w:val="en-NL"/>
              </w:rPr>
            </w:pPr>
          </w:p>
        </w:tc>
        <w:tc>
          <w:tcPr>
            <w:tcW w:w="960" w:type="dxa"/>
            <w:noWrap/>
            <w:hideMark/>
          </w:tcPr>
          <w:p w14:paraId="3A334F6E" w14:textId="77777777" w:rsidR="00840A01" w:rsidRPr="00840A01" w:rsidRDefault="00840A01" w:rsidP="00840A01">
            <w:r w:rsidRPr="00840A01">
              <w:t>4275</w:t>
            </w:r>
          </w:p>
        </w:tc>
        <w:tc>
          <w:tcPr>
            <w:tcW w:w="960" w:type="dxa"/>
            <w:noWrap/>
            <w:hideMark/>
          </w:tcPr>
          <w:p w14:paraId="5D7AF3F8" w14:textId="77777777" w:rsidR="00840A01" w:rsidRPr="00840A01" w:rsidRDefault="00840A01" w:rsidP="00840A01">
            <w:r w:rsidRPr="00840A01">
              <w:t>4277</w:t>
            </w:r>
          </w:p>
        </w:tc>
        <w:tc>
          <w:tcPr>
            <w:tcW w:w="960" w:type="dxa"/>
            <w:noWrap/>
            <w:hideMark/>
          </w:tcPr>
          <w:p w14:paraId="50EE5619" w14:textId="77777777" w:rsidR="00840A01" w:rsidRPr="00840A01" w:rsidRDefault="00840A01" w:rsidP="00840A01">
            <w:r w:rsidRPr="00840A01">
              <w:t>4279</w:t>
            </w:r>
          </w:p>
        </w:tc>
        <w:tc>
          <w:tcPr>
            <w:tcW w:w="960" w:type="dxa"/>
            <w:noWrap/>
            <w:hideMark/>
          </w:tcPr>
          <w:p w14:paraId="6269D13A" w14:textId="77777777" w:rsidR="00840A01" w:rsidRPr="00840A01" w:rsidRDefault="00840A01" w:rsidP="00840A01">
            <w:r w:rsidRPr="00840A01">
              <w:t>4280</w:t>
            </w:r>
          </w:p>
        </w:tc>
        <w:tc>
          <w:tcPr>
            <w:tcW w:w="960" w:type="dxa"/>
            <w:noWrap/>
            <w:hideMark/>
          </w:tcPr>
          <w:p w14:paraId="108C773D" w14:textId="77777777" w:rsidR="00840A01" w:rsidRPr="00840A01" w:rsidRDefault="00840A01">
            <w:r w:rsidRPr="00840A01">
              <w:t>4280a</w:t>
            </w:r>
          </w:p>
        </w:tc>
        <w:tc>
          <w:tcPr>
            <w:tcW w:w="960" w:type="dxa"/>
            <w:noWrap/>
            <w:hideMark/>
          </w:tcPr>
          <w:p w14:paraId="77C7187A" w14:textId="77777777" w:rsidR="00840A01" w:rsidRPr="00840A01" w:rsidRDefault="00840A01" w:rsidP="00840A01">
            <w:r w:rsidRPr="00840A01">
              <w:t>4281</w:t>
            </w:r>
          </w:p>
        </w:tc>
      </w:tr>
      <w:tr w:rsidR="00840A01" w:rsidRPr="00840A01" w14:paraId="5C9C8359" w14:textId="77777777" w:rsidTr="00840A01">
        <w:trPr>
          <w:trHeight w:val="300"/>
        </w:trPr>
        <w:tc>
          <w:tcPr>
            <w:tcW w:w="1746" w:type="dxa"/>
            <w:noWrap/>
            <w:hideMark/>
          </w:tcPr>
          <w:p w14:paraId="09F5C954" w14:textId="77777777" w:rsidR="00840A01" w:rsidRPr="00840A01" w:rsidRDefault="00840A01">
            <w:r w:rsidRPr="00840A01">
              <w:t>ENSG00000000003</w:t>
            </w:r>
          </w:p>
        </w:tc>
        <w:tc>
          <w:tcPr>
            <w:tcW w:w="960" w:type="dxa"/>
            <w:noWrap/>
            <w:hideMark/>
          </w:tcPr>
          <w:p w14:paraId="3539609A" w14:textId="77777777" w:rsidR="00840A01" w:rsidRPr="00840A01" w:rsidRDefault="00840A01" w:rsidP="00840A01">
            <w:r w:rsidRPr="00840A01">
              <w:t>23</w:t>
            </w:r>
          </w:p>
        </w:tc>
        <w:tc>
          <w:tcPr>
            <w:tcW w:w="960" w:type="dxa"/>
            <w:noWrap/>
            <w:hideMark/>
          </w:tcPr>
          <w:p w14:paraId="753BB98D" w14:textId="77777777" w:rsidR="00840A01" w:rsidRPr="00840A01" w:rsidRDefault="00840A01" w:rsidP="00840A01">
            <w:r w:rsidRPr="00840A01">
              <w:t>30</w:t>
            </w:r>
          </w:p>
        </w:tc>
        <w:tc>
          <w:tcPr>
            <w:tcW w:w="960" w:type="dxa"/>
            <w:noWrap/>
            <w:hideMark/>
          </w:tcPr>
          <w:p w14:paraId="0F4A4C9D" w14:textId="77777777" w:rsidR="00840A01" w:rsidRPr="00840A01" w:rsidRDefault="00840A01" w:rsidP="00840A01">
            <w:r w:rsidRPr="00840A01">
              <w:t>11</w:t>
            </w:r>
          </w:p>
        </w:tc>
        <w:tc>
          <w:tcPr>
            <w:tcW w:w="960" w:type="dxa"/>
            <w:noWrap/>
            <w:hideMark/>
          </w:tcPr>
          <w:p w14:paraId="3069D636" w14:textId="77777777" w:rsidR="00840A01" w:rsidRPr="00840A01" w:rsidRDefault="00840A01" w:rsidP="00840A01">
            <w:r w:rsidRPr="00840A01">
              <w:t>43</w:t>
            </w:r>
          </w:p>
        </w:tc>
        <w:tc>
          <w:tcPr>
            <w:tcW w:w="960" w:type="dxa"/>
            <w:noWrap/>
            <w:hideMark/>
          </w:tcPr>
          <w:p w14:paraId="674BB1C7" w14:textId="77777777" w:rsidR="00840A01" w:rsidRPr="00840A01" w:rsidRDefault="00840A01" w:rsidP="00840A01">
            <w:r w:rsidRPr="00840A01">
              <w:t>31</w:t>
            </w:r>
          </w:p>
        </w:tc>
        <w:tc>
          <w:tcPr>
            <w:tcW w:w="960" w:type="dxa"/>
            <w:noWrap/>
            <w:hideMark/>
          </w:tcPr>
          <w:p w14:paraId="5DF0092A" w14:textId="77777777" w:rsidR="00840A01" w:rsidRPr="00840A01" w:rsidRDefault="00840A01" w:rsidP="00840A01">
            <w:r w:rsidRPr="00840A01">
              <w:t>8</w:t>
            </w:r>
          </w:p>
        </w:tc>
      </w:tr>
      <w:tr w:rsidR="00840A01" w:rsidRPr="00840A01" w14:paraId="32B69DD4" w14:textId="77777777" w:rsidTr="00840A01">
        <w:trPr>
          <w:trHeight w:val="300"/>
        </w:trPr>
        <w:tc>
          <w:tcPr>
            <w:tcW w:w="1746" w:type="dxa"/>
            <w:noWrap/>
            <w:hideMark/>
          </w:tcPr>
          <w:p w14:paraId="7B67C72B" w14:textId="77777777" w:rsidR="00840A01" w:rsidRPr="00840A01" w:rsidRDefault="00840A01">
            <w:r w:rsidRPr="00840A01">
              <w:t>ENSG00000000005</w:t>
            </w:r>
          </w:p>
        </w:tc>
        <w:tc>
          <w:tcPr>
            <w:tcW w:w="960" w:type="dxa"/>
            <w:noWrap/>
            <w:hideMark/>
          </w:tcPr>
          <w:p w14:paraId="5750B4A8" w14:textId="77777777" w:rsidR="00840A01" w:rsidRPr="00840A01" w:rsidRDefault="00840A01" w:rsidP="00840A01">
            <w:r w:rsidRPr="00840A01">
              <w:t>0</w:t>
            </w:r>
          </w:p>
        </w:tc>
        <w:tc>
          <w:tcPr>
            <w:tcW w:w="960" w:type="dxa"/>
            <w:noWrap/>
            <w:hideMark/>
          </w:tcPr>
          <w:p w14:paraId="4E2F6A92" w14:textId="77777777" w:rsidR="00840A01" w:rsidRPr="00840A01" w:rsidRDefault="00840A01" w:rsidP="00840A01">
            <w:r w:rsidRPr="00840A01">
              <w:t>0</w:t>
            </w:r>
          </w:p>
        </w:tc>
        <w:tc>
          <w:tcPr>
            <w:tcW w:w="960" w:type="dxa"/>
            <w:noWrap/>
            <w:hideMark/>
          </w:tcPr>
          <w:p w14:paraId="0C183F34" w14:textId="77777777" w:rsidR="00840A01" w:rsidRPr="00840A01" w:rsidRDefault="00840A01" w:rsidP="00840A01">
            <w:r w:rsidRPr="00840A01">
              <w:t>0</w:t>
            </w:r>
          </w:p>
        </w:tc>
        <w:tc>
          <w:tcPr>
            <w:tcW w:w="960" w:type="dxa"/>
            <w:noWrap/>
            <w:hideMark/>
          </w:tcPr>
          <w:p w14:paraId="193D7167" w14:textId="77777777" w:rsidR="00840A01" w:rsidRPr="00840A01" w:rsidRDefault="00840A01" w:rsidP="00840A01">
            <w:r w:rsidRPr="00840A01">
              <w:t>0</w:t>
            </w:r>
          </w:p>
        </w:tc>
        <w:tc>
          <w:tcPr>
            <w:tcW w:w="960" w:type="dxa"/>
            <w:noWrap/>
            <w:hideMark/>
          </w:tcPr>
          <w:p w14:paraId="65344925" w14:textId="77777777" w:rsidR="00840A01" w:rsidRPr="00840A01" w:rsidRDefault="00840A01" w:rsidP="00840A01">
            <w:r w:rsidRPr="00840A01">
              <w:t>2</w:t>
            </w:r>
          </w:p>
        </w:tc>
        <w:tc>
          <w:tcPr>
            <w:tcW w:w="960" w:type="dxa"/>
            <w:noWrap/>
            <w:hideMark/>
          </w:tcPr>
          <w:p w14:paraId="21E6EA48" w14:textId="77777777" w:rsidR="00840A01" w:rsidRPr="00840A01" w:rsidRDefault="00840A01" w:rsidP="00840A01">
            <w:r w:rsidRPr="00840A01">
              <w:t>0</w:t>
            </w:r>
          </w:p>
        </w:tc>
      </w:tr>
      <w:tr w:rsidR="00840A01" w:rsidRPr="00840A01" w14:paraId="261179D5" w14:textId="77777777" w:rsidTr="00840A01">
        <w:trPr>
          <w:trHeight w:val="300"/>
        </w:trPr>
        <w:tc>
          <w:tcPr>
            <w:tcW w:w="1746" w:type="dxa"/>
            <w:noWrap/>
            <w:hideMark/>
          </w:tcPr>
          <w:p w14:paraId="22D1A768" w14:textId="77777777" w:rsidR="00840A01" w:rsidRPr="00840A01" w:rsidRDefault="00840A01">
            <w:r w:rsidRPr="00840A01">
              <w:t>ENSG00000000419</w:t>
            </w:r>
          </w:p>
        </w:tc>
        <w:tc>
          <w:tcPr>
            <w:tcW w:w="960" w:type="dxa"/>
            <w:noWrap/>
            <w:hideMark/>
          </w:tcPr>
          <w:p w14:paraId="60100F01" w14:textId="77777777" w:rsidR="00840A01" w:rsidRPr="00840A01" w:rsidRDefault="00840A01" w:rsidP="00840A01">
            <w:r w:rsidRPr="00840A01">
              <w:t>778</w:t>
            </w:r>
          </w:p>
        </w:tc>
        <w:tc>
          <w:tcPr>
            <w:tcW w:w="960" w:type="dxa"/>
            <w:noWrap/>
            <w:hideMark/>
          </w:tcPr>
          <w:p w14:paraId="631C8B7A" w14:textId="77777777" w:rsidR="00840A01" w:rsidRPr="00840A01" w:rsidRDefault="00840A01" w:rsidP="00840A01">
            <w:r w:rsidRPr="00840A01">
              <w:t>910</w:t>
            </w:r>
          </w:p>
        </w:tc>
        <w:tc>
          <w:tcPr>
            <w:tcW w:w="960" w:type="dxa"/>
            <w:noWrap/>
            <w:hideMark/>
          </w:tcPr>
          <w:p w14:paraId="591FB9A9" w14:textId="77777777" w:rsidR="00840A01" w:rsidRPr="00840A01" w:rsidRDefault="00840A01" w:rsidP="00840A01">
            <w:r w:rsidRPr="00840A01">
              <w:t>838</w:t>
            </w:r>
          </w:p>
        </w:tc>
        <w:tc>
          <w:tcPr>
            <w:tcW w:w="960" w:type="dxa"/>
            <w:noWrap/>
            <w:hideMark/>
          </w:tcPr>
          <w:p w14:paraId="31226947" w14:textId="77777777" w:rsidR="00840A01" w:rsidRPr="00840A01" w:rsidRDefault="00840A01" w:rsidP="00840A01">
            <w:r w:rsidRPr="00840A01">
              <w:t>911</w:t>
            </w:r>
          </w:p>
        </w:tc>
        <w:tc>
          <w:tcPr>
            <w:tcW w:w="960" w:type="dxa"/>
            <w:noWrap/>
            <w:hideMark/>
          </w:tcPr>
          <w:p w14:paraId="102D9D51" w14:textId="77777777" w:rsidR="00840A01" w:rsidRPr="00840A01" w:rsidRDefault="00840A01" w:rsidP="00840A01">
            <w:r w:rsidRPr="00840A01">
              <w:t>1113</w:t>
            </w:r>
          </w:p>
        </w:tc>
        <w:tc>
          <w:tcPr>
            <w:tcW w:w="960" w:type="dxa"/>
            <w:noWrap/>
            <w:hideMark/>
          </w:tcPr>
          <w:p w14:paraId="40F8DBB5" w14:textId="77777777" w:rsidR="00840A01" w:rsidRPr="00840A01" w:rsidRDefault="00840A01" w:rsidP="00840A01">
            <w:r w:rsidRPr="00840A01">
              <w:t>1051</w:t>
            </w:r>
          </w:p>
        </w:tc>
      </w:tr>
      <w:tr w:rsidR="00840A01" w:rsidRPr="00840A01" w14:paraId="5645B641" w14:textId="77777777" w:rsidTr="00840A01">
        <w:trPr>
          <w:trHeight w:val="300"/>
        </w:trPr>
        <w:tc>
          <w:tcPr>
            <w:tcW w:w="1746" w:type="dxa"/>
            <w:noWrap/>
            <w:hideMark/>
          </w:tcPr>
          <w:p w14:paraId="077BBA5F" w14:textId="77777777" w:rsidR="00840A01" w:rsidRPr="00840A01" w:rsidRDefault="00840A01">
            <w:r w:rsidRPr="00840A01">
              <w:t>ENSG00000000457</w:t>
            </w:r>
          </w:p>
        </w:tc>
        <w:tc>
          <w:tcPr>
            <w:tcW w:w="960" w:type="dxa"/>
            <w:noWrap/>
            <w:hideMark/>
          </w:tcPr>
          <w:p w14:paraId="30A987C2" w14:textId="77777777" w:rsidR="00840A01" w:rsidRPr="00840A01" w:rsidRDefault="00840A01" w:rsidP="00840A01">
            <w:r w:rsidRPr="00840A01">
              <w:t>378</w:t>
            </w:r>
          </w:p>
        </w:tc>
        <w:tc>
          <w:tcPr>
            <w:tcW w:w="960" w:type="dxa"/>
            <w:noWrap/>
            <w:hideMark/>
          </w:tcPr>
          <w:p w14:paraId="72C9EE9F" w14:textId="77777777" w:rsidR="00840A01" w:rsidRPr="00840A01" w:rsidRDefault="00840A01" w:rsidP="00840A01">
            <w:r w:rsidRPr="00840A01">
              <w:t>438</w:t>
            </w:r>
          </w:p>
        </w:tc>
        <w:tc>
          <w:tcPr>
            <w:tcW w:w="960" w:type="dxa"/>
            <w:noWrap/>
            <w:hideMark/>
          </w:tcPr>
          <w:p w14:paraId="47D43F19" w14:textId="77777777" w:rsidR="00840A01" w:rsidRPr="00840A01" w:rsidRDefault="00840A01" w:rsidP="00840A01">
            <w:r w:rsidRPr="00840A01">
              <w:t>441</w:t>
            </w:r>
          </w:p>
        </w:tc>
        <w:tc>
          <w:tcPr>
            <w:tcW w:w="960" w:type="dxa"/>
            <w:noWrap/>
            <w:hideMark/>
          </w:tcPr>
          <w:p w14:paraId="34858D4E" w14:textId="77777777" w:rsidR="00840A01" w:rsidRPr="00840A01" w:rsidRDefault="00840A01" w:rsidP="00840A01">
            <w:r w:rsidRPr="00840A01">
              <w:t>772</w:t>
            </w:r>
          </w:p>
        </w:tc>
        <w:tc>
          <w:tcPr>
            <w:tcW w:w="960" w:type="dxa"/>
            <w:noWrap/>
            <w:hideMark/>
          </w:tcPr>
          <w:p w14:paraId="028AC068" w14:textId="77777777" w:rsidR="00840A01" w:rsidRPr="00840A01" w:rsidRDefault="00840A01" w:rsidP="00840A01">
            <w:r w:rsidRPr="00840A01">
              <w:t>738</w:t>
            </w:r>
          </w:p>
        </w:tc>
        <w:tc>
          <w:tcPr>
            <w:tcW w:w="960" w:type="dxa"/>
            <w:noWrap/>
            <w:hideMark/>
          </w:tcPr>
          <w:p w14:paraId="20040BCF" w14:textId="77777777" w:rsidR="00840A01" w:rsidRPr="00840A01" w:rsidRDefault="00840A01" w:rsidP="00840A01">
            <w:r w:rsidRPr="00840A01">
              <w:t>389</w:t>
            </w:r>
          </w:p>
        </w:tc>
      </w:tr>
      <w:tr w:rsidR="00840A01" w:rsidRPr="00840A01" w14:paraId="0935E1AA" w14:textId="77777777" w:rsidTr="00840A01">
        <w:trPr>
          <w:trHeight w:val="300"/>
        </w:trPr>
        <w:tc>
          <w:tcPr>
            <w:tcW w:w="1746" w:type="dxa"/>
            <w:noWrap/>
            <w:hideMark/>
          </w:tcPr>
          <w:p w14:paraId="4B6DB2FB" w14:textId="77777777" w:rsidR="00840A01" w:rsidRPr="00840A01" w:rsidRDefault="00840A01">
            <w:r w:rsidRPr="00840A01">
              <w:t>ENSG00000000460</w:t>
            </w:r>
          </w:p>
        </w:tc>
        <w:tc>
          <w:tcPr>
            <w:tcW w:w="960" w:type="dxa"/>
            <w:noWrap/>
            <w:hideMark/>
          </w:tcPr>
          <w:p w14:paraId="4A781914" w14:textId="77777777" w:rsidR="00840A01" w:rsidRPr="00840A01" w:rsidRDefault="00840A01" w:rsidP="00840A01">
            <w:r w:rsidRPr="00840A01">
              <w:t>44</w:t>
            </w:r>
          </w:p>
        </w:tc>
        <w:tc>
          <w:tcPr>
            <w:tcW w:w="960" w:type="dxa"/>
            <w:noWrap/>
            <w:hideMark/>
          </w:tcPr>
          <w:p w14:paraId="7C67028F" w14:textId="77777777" w:rsidR="00840A01" w:rsidRPr="00840A01" w:rsidRDefault="00840A01" w:rsidP="00840A01">
            <w:r w:rsidRPr="00840A01">
              <w:t>51</w:t>
            </w:r>
          </w:p>
        </w:tc>
        <w:tc>
          <w:tcPr>
            <w:tcW w:w="960" w:type="dxa"/>
            <w:noWrap/>
            <w:hideMark/>
          </w:tcPr>
          <w:p w14:paraId="16DA102D" w14:textId="77777777" w:rsidR="00840A01" w:rsidRPr="00840A01" w:rsidRDefault="00840A01" w:rsidP="00840A01">
            <w:r w:rsidRPr="00840A01">
              <w:t>58</w:t>
            </w:r>
          </w:p>
        </w:tc>
        <w:tc>
          <w:tcPr>
            <w:tcW w:w="960" w:type="dxa"/>
            <w:noWrap/>
            <w:hideMark/>
          </w:tcPr>
          <w:p w14:paraId="46AB5B4D" w14:textId="77777777" w:rsidR="00840A01" w:rsidRPr="00840A01" w:rsidRDefault="00840A01" w:rsidP="00840A01">
            <w:r w:rsidRPr="00840A01">
              <w:t>61</w:t>
            </w:r>
          </w:p>
        </w:tc>
        <w:tc>
          <w:tcPr>
            <w:tcW w:w="960" w:type="dxa"/>
            <w:noWrap/>
            <w:hideMark/>
          </w:tcPr>
          <w:p w14:paraId="36DA615B" w14:textId="77777777" w:rsidR="00840A01" w:rsidRPr="00840A01" w:rsidRDefault="00840A01" w:rsidP="00840A01">
            <w:r w:rsidRPr="00840A01">
              <w:t>65</w:t>
            </w:r>
          </w:p>
        </w:tc>
        <w:tc>
          <w:tcPr>
            <w:tcW w:w="960" w:type="dxa"/>
            <w:noWrap/>
            <w:hideMark/>
          </w:tcPr>
          <w:p w14:paraId="72D5A55D" w14:textId="77777777" w:rsidR="00840A01" w:rsidRPr="00840A01" w:rsidRDefault="00840A01" w:rsidP="00840A01">
            <w:r w:rsidRPr="00840A01">
              <w:t>28</w:t>
            </w:r>
          </w:p>
        </w:tc>
      </w:tr>
    </w:tbl>
    <w:p w14:paraId="054775B9" w14:textId="6D15FF77" w:rsidR="009D2B02" w:rsidRDefault="009D2B02" w:rsidP="009D2B02"/>
    <w:p w14:paraId="7FF66E9D" w14:textId="058A4C74" w:rsidR="006A6CF0" w:rsidRPr="009D2B02" w:rsidRDefault="006A6CF0" w:rsidP="009D2B02">
      <w:r>
        <w:t xml:space="preserve">The first row indicates which sample is being used. 4275, 4277, 4281 are the PS1 mutant types, while the others are wild type </w:t>
      </w:r>
      <w:r w:rsidR="00833112">
        <w:t>expression used in the comparison process. The differing amounts of expression of the genes, which are referenced by their ensemble id, are noted by raw and non-normalized numbers. Loading these numbers into RStudio allows for the comparisons to be made.</w:t>
      </w:r>
    </w:p>
    <w:sectPr w:rsidR="006A6CF0" w:rsidRPr="009D2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C2"/>
    <w:rsid w:val="00055DFF"/>
    <w:rsid w:val="00072B80"/>
    <w:rsid w:val="00260536"/>
    <w:rsid w:val="00323486"/>
    <w:rsid w:val="00443877"/>
    <w:rsid w:val="004D2AC5"/>
    <w:rsid w:val="00511AC2"/>
    <w:rsid w:val="00534FDC"/>
    <w:rsid w:val="00571EDE"/>
    <w:rsid w:val="005D1B76"/>
    <w:rsid w:val="00682911"/>
    <w:rsid w:val="006A6CF0"/>
    <w:rsid w:val="006D3FFB"/>
    <w:rsid w:val="00815994"/>
    <w:rsid w:val="00826BCC"/>
    <w:rsid w:val="00833112"/>
    <w:rsid w:val="00840A01"/>
    <w:rsid w:val="009043B0"/>
    <w:rsid w:val="00951384"/>
    <w:rsid w:val="009B595B"/>
    <w:rsid w:val="009C2090"/>
    <w:rsid w:val="009D2B02"/>
    <w:rsid w:val="009F53D4"/>
    <w:rsid w:val="00A166DD"/>
    <w:rsid w:val="00A31663"/>
    <w:rsid w:val="00A60957"/>
    <w:rsid w:val="00A62733"/>
    <w:rsid w:val="00AB4F0F"/>
    <w:rsid w:val="00B042DC"/>
    <w:rsid w:val="00B86241"/>
    <w:rsid w:val="00C71BA2"/>
    <w:rsid w:val="00EF3DCF"/>
    <w:rsid w:val="00F865EA"/>
    <w:rsid w:val="00FA69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0F37"/>
  <w15:chartTrackingRefBased/>
  <w15:docId w15:val="{DF75105A-CC70-4BAA-B12D-1949F9B5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384"/>
    <w:rPr>
      <w:lang w:val="en-GB"/>
    </w:rPr>
  </w:style>
  <w:style w:type="paragraph" w:styleId="Heading1">
    <w:name w:val="heading 1"/>
    <w:basedOn w:val="Normal"/>
    <w:next w:val="Normal"/>
    <w:link w:val="Heading1Char"/>
    <w:uiPriority w:val="9"/>
    <w:qFormat/>
    <w:rsid w:val="00826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384"/>
    <w:pPr>
      <w:spacing w:after="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9513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6BCC"/>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D2B02"/>
    <w:pPr>
      <w:ind w:left="720"/>
      <w:contextualSpacing/>
    </w:pPr>
  </w:style>
  <w:style w:type="table" w:styleId="TableGrid">
    <w:name w:val="Table Grid"/>
    <w:basedOn w:val="TableNormal"/>
    <w:uiPriority w:val="39"/>
    <w:rsid w:val="0084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240311">
      <w:bodyDiv w:val="1"/>
      <w:marLeft w:val="0"/>
      <w:marRight w:val="0"/>
      <w:marTop w:val="0"/>
      <w:marBottom w:val="0"/>
      <w:divBdr>
        <w:top w:val="none" w:sz="0" w:space="0" w:color="auto"/>
        <w:left w:val="none" w:sz="0" w:space="0" w:color="auto"/>
        <w:bottom w:val="none" w:sz="0" w:space="0" w:color="auto"/>
        <w:right w:val="none" w:sz="0" w:space="0" w:color="auto"/>
      </w:divBdr>
    </w:div>
    <w:div w:id="170289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Gkourlias O, Orfeas</dc:creator>
  <cp:keywords/>
  <dc:description/>
  <cp:lastModifiedBy>Gkourlias O, Orfeas</cp:lastModifiedBy>
  <cp:revision>4</cp:revision>
  <dcterms:created xsi:type="dcterms:W3CDTF">2022-03-04T10:07:00Z</dcterms:created>
  <dcterms:modified xsi:type="dcterms:W3CDTF">2022-03-08T14:53:00Z</dcterms:modified>
</cp:coreProperties>
</file>