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rPr>
        <w:t>УТВЕРЖДЕНЫ</w:t>
      </w:r>
    </w:p>
    <w:p>
      <w:pPr>
        <w:jc w:val="right"/>
      </w:pPr>
      <w:r>
        <w:rPr>
          <w:b w:val="0"/>
        </w:rPr>
        <w:t>приказом директора ООО «Студия улыбки»</w:t>
      </w:r>
    </w:p>
    <w:p>
      <w:pPr>
        <w:jc w:val="right"/>
      </w:pPr>
      <w:r>
        <w:rPr>
          <w:b w:val="0"/>
        </w:rPr>
        <w:t>от __.__.2026 № __</w:t>
      </w:r>
    </w:p>
    <w:p>
      <w:pPr>
        <w:pStyle w:val="Heading1"/>
        <w:jc w:val="center"/>
      </w:pPr>
      <w:r>
        <w:t>Правила предоставления платных медицинских услуг в ООО «Студия улыбки»</w:t>
      </w:r>
    </w:p>
    <w:p>
      <w:pPr>
        <w:pStyle w:val="Heading2"/>
      </w:pPr>
      <w:r>
        <w:t>1. Общие положения</w:t>
      </w:r>
    </w:p>
    <w:p>
      <w:pPr>
        <w:jc w:val="both"/>
      </w:pPr>
      <w:r>
        <w:rPr>
          <w:b w:val="0"/>
        </w:rPr>
        <w:t>1.1. Настоящие Правила определяют порядок и условия предоставления платных медицинских услуг в Обществе с ограниченной ответственностью «Студия улыбки» (далее — Исполнитель, Клиника) и разработаны в соответствии с Федеральным законом от 21.11.2011 № 323-ФЗ «Об основах охраны здоровья граждан в Российской Федерации», Законом Российской Федерации от 07.02.1992 № 2300-1 «О защите прав потребителей» и Правилами предоставления медицинскими организациями платных медицинских услуг, утверждёнными постановлением Правительства Российской Федерации от 30.05.2026 № 659.</w:t>
      </w:r>
    </w:p>
    <w:p>
      <w:pPr>
        <w:jc w:val="both"/>
      </w:pPr>
      <w:r>
        <w:rPr>
          <w:b w:val="0"/>
        </w:rPr>
        <w:t>1.2. Понятия, используемые в настоящих Правилах:</w:t>
      </w:r>
    </w:p>
    <w:p>
      <w:pPr>
        <w:pStyle w:val="ListBullet"/>
      </w:pPr>
      <w:r>
        <w:rPr>
          <w:b/>
        </w:rPr>
        <w:t>договор</w:t>
      </w:r>
      <w:r>
        <w:rPr>
          <w:b w:val="0"/>
        </w:rPr>
        <w:t xml:space="preserve"> — договор, в соответствии с которым предоставляются платные медицинские услуги;</w:t>
      </w:r>
    </w:p>
    <w:p>
      <w:pPr>
        <w:pStyle w:val="ListBullet"/>
      </w:pPr>
      <w:r>
        <w:rPr>
          <w:b/>
        </w:rPr>
        <w:t>заказчик</w:t>
      </w:r>
      <w:r>
        <w:rPr>
          <w:b w:val="0"/>
        </w:rPr>
        <w:t xml:space="preserve"> — физическое или юридическое лицо, имеющее намерение заказать или приобрести платные медицинские услуги либо заказывающее или приобретающее их в соответствии с договором в пользу потребителя;</w:t>
      </w:r>
    </w:p>
    <w:p>
      <w:pPr>
        <w:pStyle w:val="ListBullet"/>
      </w:pPr>
      <w:r>
        <w:rPr>
          <w:b/>
        </w:rPr>
        <w:t>исполнитель</w:t>
      </w:r>
      <w:r>
        <w:rPr>
          <w:b w:val="0"/>
        </w:rPr>
        <w:t xml:space="preserve"> — ООО «Студия улыбки»;</w:t>
      </w:r>
    </w:p>
    <w:p>
      <w:pPr>
        <w:pStyle w:val="ListBullet"/>
      </w:pPr>
      <w:r>
        <w:rPr>
          <w:b/>
        </w:rPr>
        <w:t>платные медицинские услуги</w:t>
      </w:r>
      <w:r>
        <w:rPr>
          <w:b w:val="0"/>
        </w:rPr>
        <w:t xml:space="preserve"> — медицинские услуги, предоставляемые за счёт личных средств граждан, средств работодателей и иных средств на основании договоров по желанию граждан;</w:t>
      </w:r>
    </w:p>
    <w:p>
      <w:pPr>
        <w:pStyle w:val="ListBullet"/>
      </w:pPr>
      <w:r>
        <w:rPr>
          <w:b/>
        </w:rPr>
        <w:t>потребитель</w:t>
      </w:r>
      <w:r>
        <w:rPr>
          <w:b w:val="0"/>
        </w:rPr>
        <w:t xml:space="preserve"> — физическое лицо, имеющее намерение получить платные медицинские услуги либо получающее их лично в соответствии с договором. Потребитель является пациентом, на которого распространяется действие Федерального закона № 323-ФЗ.</w:t>
      </w:r>
    </w:p>
    <w:p>
      <w:pPr>
        <w:jc w:val="both"/>
      </w:pPr>
      <w:r>
        <w:rPr>
          <w:b w:val="0"/>
        </w:rPr>
        <w:t>1.3. Сведения об Исполнителе: Общество с ограниченной ответственностью «Студия улыбки», ОГРН 1122443000921, ИНН 2443039995, адрес: 662161, Красноярский край, г. Ачинск, мкр. 5-й, д. 33, пом. 72; телефоны: +7 (923) 313-05-33, +7 (39151) 7-97-97; электронная почта: Studiosmile24@mail.ru; сайт: студия-улыбки24.рф.</w:t>
      </w:r>
    </w:p>
    <w:p>
      <w:pPr>
        <w:jc w:val="both"/>
      </w:pPr>
      <w:r>
        <w:rPr>
          <w:b w:val="0"/>
        </w:rPr>
        <w:t>1.4. Исполнитель осуществляет медицинскую деятельность на основании лицензии № Л041-01019-24/00377377, дата предоставления — 30.11.2012, предоставлена Министерством здравоохранения Красноярского края. Платные медицинские услуги предоставляются в соответствии с этой лицензией, в рамках работ (услуг), указанных в едином реестре лицензий Федеральной службы по надзору в сфере здравоохранения.</w:t>
      </w:r>
    </w:p>
    <w:p>
      <w:pPr>
        <w:jc w:val="both"/>
      </w:pPr>
      <w:r>
        <w:rPr>
          <w:b w:val="0"/>
        </w:rPr>
        <w:t>1.5. Исполнитель не участвует в реализации программы государственных гарантий бесплатного оказания гражданам медицинской помощи и территориальной программы государственных гарантий Красноярского края; все медицинские услуги в Клинике оказываются на платной основе.</w:t>
      </w:r>
    </w:p>
    <w:p>
      <w:pPr>
        <w:jc w:val="both"/>
      </w:pPr>
      <w:r>
        <w:rPr>
          <w:b w:val="0"/>
        </w:rPr>
        <w:t>1.6. Требования к платным медицинским услугам, в том числе к их объёму и срокам предоставления, определяются по соглашению сторон договора, если федеральными законами или иными нормативными правовыми актами не предусмотрены другие требования.</w:t>
      </w:r>
    </w:p>
    <w:p>
      <w:pPr>
        <w:jc w:val="both"/>
      </w:pPr>
      <w:r>
        <w:rPr>
          <w:b w:val="0"/>
        </w:rPr>
        <w:t>1.7. Настоящие Правила в наглядной и доступной форме доводятся до сведения потребителя и заказчика: размещаются на сайте Исполнителя и на информационном стенде Клиники.</w:t>
      </w:r>
    </w:p>
    <w:p>
      <w:pPr>
        <w:pStyle w:val="Heading2"/>
      </w:pPr>
      <w:r>
        <w:t>2. Условия предоставления платных медицинских услуг</w:t>
      </w:r>
    </w:p>
    <w:p>
      <w:pPr>
        <w:jc w:val="both"/>
      </w:pPr>
      <w:r>
        <w:rPr>
          <w:b w:val="0"/>
        </w:rPr>
        <w:t>2.1. При заключении договора потребителю и (или) заказчику предоставляется информация о возможности получения соответствующих видов и объёмов медицинской помощи без взимания платы в рамках программы государственных гарантий и территориальной программы государственных гарантий Красноярского края — в государственных медицинских организациях, участвующих в их реализации.</w:t>
      </w:r>
    </w:p>
    <w:p>
      <w:pPr>
        <w:jc w:val="both"/>
      </w:pPr>
      <w:r>
        <w:rPr>
          <w:b w:val="0"/>
        </w:rPr>
        <w:t>2.2. Медицинская помощь при предоставлении платных медицинских услуг организуется и оказывается в соответствии с положением об организации оказания медицинской помощи по видам медицинской помощи, порядками оказания медицинской помощи, на основе клинических рекомендаций и с учётом стандартов медицинской помощи.</w:t>
      </w:r>
    </w:p>
    <w:p>
      <w:pPr>
        <w:jc w:val="both"/>
      </w:pPr>
      <w:r>
        <w:rPr>
          <w:b w:val="0"/>
        </w:rPr>
        <w:t>2.3. Платные медицинские услуги предоставляются с учётом номенклатуры медицинских услуг, утверждённой Министерством здравоохранения Российской Федерации, и могут оказываться в полном объёме стандарта медицинской помощи либо по просьбе потребителя в виде отдельных консультаций или медицинских вмешательств, в том числе в объёме, превышающем объём выполняемого стандарта медицинской помощи. Такая просьба оформляется письменным согласием заказчика (если он заказывает услуги для себя) или письменным согласием потребителя и заказчика (если договор заключён заказчиком в пользу потребителя).</w:t>
      </w:r>
    </w:p>
    <w:p>
      <w:pPr>
        <w:jc w:val="both"/>
      </w:pPr>
      <w:r>
        <w:rPr>
          <w:b w:val="0"/>
        </w:rPr>
        <w:t>2.4. Цены на платные медицинские услуги устанавливаются директором Исполнителя и утверждаются приказом (прейскурант). Цены указываются в рублях.</w:t>
      </w:r>
    </w:p>
    <w:p>
      <w:pPr>
        <w:jc w:val="both"/>
      </w:pPr>
      <w:r>
        <w:rPr>
          <w:b w:val="0"/>
        </w:rPr>
        <w:t>2.5. Платные медицинские услуги предоставляются при наличии информированного добровольного согласия потребителя (законного представителя потребителя) на медицинское вмешательство, данного в порядке, установленном законодательством в сфере охраны здоровья.</w:t>
      </w:r>
    </w:p>
    <w:p>
      <w:pPr>
        <w:pStyle w:val="Heading2"/>
      </w:pPr>
      <w:r>
        <w:t>3. Информация об Исполнителе и о платных медицинских услугах</w:t>
      </w:r>
    </w:p>
    <w:p>
      <w:pPr>
        <w:jc w:val="both"/>
      </w:pPr>
      <w:r>
        <w:rPr>
          <w:b w:val="0"/>
        </w:rPr>
        <w:t>3.1. На сайте Исполнителя и на информационном стенде Клиники в наглядной и доступной форме размещается:</w:t>
      </w:r>
    </w:p>
    <w:p>
      <w:pPr>
        <w:pStyle w:val="ListBullet"/>
      </w:pPr>
      <w:r>
        <w:rPr>
          <w:b w:val="0"/>
        </w:rPr>
        <w:t>наименование, адрес, ОГРН, ИНН Исполнителя, адрес сайта;</w:t>
      </w:r>
    </w:p>
    <w:p>
      <w:pPr>
        <w:pStyle w:val="ListBullet"/>
      </w:pPr>
      <w:r>
        <w:rPr>
          <w:b w:val="0"/>
        </w:rPr>
        <w:t>сведения о лицензии: регистрационный номер, дата предоставления, лицензирующий орган;</w:t>
      </w:r>
    </w:p>
    <w:p>
      <w:pPr>
        <w:pStyle w:val="ListBullet"/>
      </w:pPr>
      <w:r>
        <w:rPr>
          <w:b w:val="0"/>
        </w:rPr>
        <w:t>перечень платных медицинских услуг с учётом номенклатуры медицинских услуг с указанием цен в рублях;</w:t>
      </w:r>
    </w:p>
    <w:p>
      <w:pPr>
        <w:pStyle w:val="ListBullet"/>
      </w:pPr>
      <w:r>
        <w:rPr>
          <w:b w:val="0"/>
        </w:rPr>
        <w:t>ссылки на Официальный интернет-портал правовой информации (www.pravo.gov.ru) и на рубрикатор клинических рекомендаций Министерства здравоохранения Российской Федерации, по которым можно ознакомиться со стандартами медицинской помощи и клиническими рекомендациями;</w:t>
      </w:r>
    </w:p>
    <w:p>
      <w:pPr>
        <w:pStyle w:val="ListBullet"/>
      </w:pPr>
      <w:r>
        <w:rPr>
          <w:b w:val="0"/>
        </w:rPr>
        <w:t>сведения о медицинских работниках, участвующих в предоставлении платных медицинских услуг, об уровне их профессионального образования и о квалификации;</w:t>
      </w:r>
    </w:p>
    <w:p>
      <w:pPr>
        <w:pStyle w:val="ListBullet"/>
      </w:pPr>
      <w:r>
        <w:rPr>
          <w:b w:val="0"/>
        </w:rPr>
        <w:t>график работы медицинских работников;</w:t>
      </w:r>
    </w:p>
    <w:p>
      <w:pPr>
        <w:pStyle w:val="ListBullet"/>
      </w:pPr>
      <w:r>
        <w:rPr>
          <w:b w:val="0"/>
        </w:rPr>
        <w:t>образцы договоров;</w:t>
      </w:r>
    </w:p>
    <w:p>
      <w:pPr>
        <w:pStyle w:val="ListBullet"/>
      </w:pPr>
      <w:r>
        <w:rPr>
          <w:b w:val="0"/>
        </w:rPr>
        <w:t>перечень льгот и категорий потребителей, имеющих право на льготы, если они установлены директором Исполнителя;</w:t>
      </w:r>
    </w:p>
    <w:p>
      <w:pPr>
        <w:pStyle w:val="ListBullet"/>
      </w:pPr>
      <w:r>
        <w:rPr>
          <w:b w:val="0"/>
        </w:rPr>
        <w:t>настоящие Правила.</w:t>
      </w:r>
    </w:p>
    <w:p>
      <w:pPr>
        <w:jc w:val="both"/>
      </w:pPr>
      <w:r>
        <w:rPr>
          <w:b w:val="0"/>
        </w:rPr>
        <w:t>3.2. Выписка из единого государственного реестра юридических лиц предоставляется для ознакомления по требованию потребителя и (или) заказчика.</w:t>
      </w:r>
    </w:p>
    <w:p>
      <w:pPr>
        <w:jc w:val="both"/>
      </w:pPr>
      <w:r>
        <w:rPr>
          <w:b w:val="0"/>
        </w:rPr>
        <w:t>3.3. В случае временного приостановления деятельности для проведения санитарных, ремонтных и иных мероприятий Исполнитель информирует потребителей на своём сайте о дате приостановления и сроке, в течение которого деятельность будет приостановлена.</w:t>
      </w:r>
    </w:p>
    <w:p>
      <w:pPr>
        <w:jc w:val="both"/>
      </w:pPr>
      <w:r>
        <w:rPr>
          <w:b w:val="0"/>
        </w:rPr>
        <w:t>3.4. При заключении договора потребителю и (или) заказчику в доступной форме предоставляется информация:</w:t>
      </w:r>
    </w:p>
    <w:p>
      <w:pPr>
        <w:pStyle w:val="ListBullet"/>
      </w:pPr>
      <w:r>
        <w:rPr>
          <w:b w:val="0"/>
        </w:rPr>
        <w:t>о порядке оказания медицинской помощи и стандартах медицинской помощи, в соответствии и с учётом которых оказываются платные медицинские услуги, а также о возможности осуществления отдельных консультаций или медицинских вмешательств, в том числе в объёме, превышающем объём выполняемого стандарта медицинской помощи;</w:t>
      </w:r>
    </w:p>
    <w:p>
      <w:pPr>
        <w:pStyle w:val="ListBullet"/>
      </w:pPr>
      <w:r>
        <w:rPr>
          <w:b w:val="0"/>
        </w:rPr>
        <w:t>о медицинском работнике, отвечающем за предоставление соответствующей платной медицинской услуги (об уровне его профессионального образования и о квалификации);</w:t>
      </w:r>
    </w:p>
    <w:p>
      <w:pPr>
        <w:pStyle w:val="ListBullet"/>
      </w:pPr>
      <w:r>
        <w:rPr>
          <w:b w:val="0"/>
        </w:rPr>
        <w:t>другие сведения, относящиеся к предмету договора.</w:t>
      </w:r>
    </w:p>
    <w:p>
      <w:pPr>
        <w:jc w:val="both"/>
      </w:pPr>
      <w:r>
        <w:rPr>
          <w:b w:val="0"/>
        </w:rPr>
        <w:t>3.5. Исполнитель предоставляет потребителю (законному представителю потребителя) по его требованию и в доступной для него форме информацию о состоянии его здоровья, в том числе о результатах медицинского обследования, об установленном диагнозе, о методах лечения, связанных с ними рисках, возможных видах медицинского вмешательства, их последствиях и предполагаемых результатах лечения, а также об используемых лекарственных препаратах и медицинских изделиях, в том числе о сроках их службы (годности), показаниях и противопоказаниях к применению.</w:t>
      </w:r>
    </w:p>
    <w:p>
      <w:pPr>
        <w:pStyle w:val="Heading2"/>
      </w:pPr>
      <w:r>
        <w:t>4. Порядок заключения договора и оплаты</w:t>
      </w:r>
    </w:p>
    <w:p>
      <w:pPr>
        <w:jc w:val="both"/>
      </w:pPr>
      <w:r>
        <w:rPr>
          <w:b w:val="0"/>
        </w:rPr>
        <w:t>4.1. Договор заключается потребителем и (или) заказчиком с Исполнителем в письменной форме. Количество экземпляров договора соответствует количеству сторон. Договор хранится в порядке, установленном законодательством об архивном деле.</w:t>
      </w:r>
    </w:p>
    <w:p>
      <w:pPr>
        <w:jc w:val="both"/>
      </w:pPr>
      <w:r>
        <w:rPr>
          <w:b w:val="0"/>
        </w:rPr>
        <w:t>4.2. Договор содержит сведения, предусмотренные пунктом 23 Правил, утверждённых постановлением Правительства Российской Федерации от 30.05.2026 № 659, в том числе уведомление о том, что в соответствии с частью 3 статьи 27 Федерального закона № 323-ФЗ граждане, находящиеся на лечении, обязаны соблюдать режим лечения и правила поведения пациента в медицинской организации, и что несоблюдение назначений (рекомендаций) Исполнителя может снизить качество платной медицинской услуги, повлечь невозможность её завершения в срок или отрицательно сказаться на состоянии здоровья потребителя.</w:t>
      </w:r>
    </w:p>
    <w:p>
      <w:pPr>
        <w:jc w:val="both"/>
      </w:pPr>
      <w:r>
        <w:rPr>
          <w:b w:val="0"/>
        </w:rPr>
        <w:t>4.3. На оказание платных медицинских услуг может быть составлена твёрдая или приблизительная смета (план лечения с указанием стоимости). Составление сметы по требованию потребителя и (или) заказчика или Исполнителя обязательно; смета является неотъемлемой частью договора.</w:t>
      </w:r>
    </w:p>
    <w:p>
      <w:pPr>
        <w:jc w:val="both"/>
      </w:pPr>
      <w:r>
        <w:rPr>
          <w:b w:val="0"/>
        </w:rPr>
        <w:t>4.4. Если при предоставлении платных медицинских услуг требуется предоставление на возмездной основе медицинских услуг, не предусмотренных договором, Исполнитель обязан предупредить об этом потребителя и (или) заказчика. Без согласия потребителя и (или) заказчика такие услуги не оказываются.</w:t>
      </w:r>
    </w:p>
    <w:p>
      <w:pPr>
        <w:jc w:val="both"/>
      </w:pPr>
      <w:r>
        <w:rPr>
          <w:b w:val="0"/>
        </w:rPr>
        <w:t>4.5. В случае отказа потребителя и (или) заказчика после заключения договора от получения платных медицинских услуг договор прекращается; потребитель и (или) заказчик оплачивают Исполнителю фактически понесённые Исполнителем расходы, связанные с исполнением обязательств по договору.</w:t>
      </w:r>
    </w:p>
    <w:p>
      <w:pPr>
        <w:jc w:val="both"/>
      </w:pPr>
      <w:r>
        <w:rPr>
          <w:b w:val="0"/>
        </w:rPr>
        <w:t>4.6. Потребитель и (или) заказчик оплачивают платные медицинские услуги в порядке и сроки, установленные договором, с учётом статей 16.1 и 37 Закона Российской Федерации «О защите прав потребителей». Оплата производится наличными денежными средствами или в безналичном порядке.</w:t>
      </w:r>
    </w:p>
    <w:p>
      <w:pPr>
        <w:jc w:val="both"/>
      </w:pPr>
      <w:r>
        <w:rPr>
          <w:b w:val="0"/>
        </w:rPr>
        <w:t>4.7. Потребителю и (или) заказчику выдаётся документ, подтверждающий факт расчёта за предоставленные платные медицинские услуги (кассовый чек).</w:t>
      </w:r>
    </w:p>
    <w:p>
      <w:pPr>
        <w:jc w:val="both"/>
      </w:pPr>
      <w:r>
        <w:rPr>
          <w:b w:val="0"/>
        </w:rPr>
        <w:t>4.8. По заявлению заказчика и (или) потребителя при наличии согласия потребителя или его законного представителя Исполнитель выдаёт документы, подтверждающие фактические расходы на оказанные медицинские услуги, в том числе для получения социального налогового вычета: копию договора и дополнительных соглашений к нему, документ, подтверждающий фактические расходы на оказанные медицинские услуги, по форме, утверждённой Федеральной налоговой службой.</w:t>
      </w:r>
    </w:p>
    <w:p>
      <w:pPr>
        <w:pStyle w:val="Heading2"/>
      </w:pPr>
      <w:r>
        <w:t>5. Порядок предоставления платных медицинских услуг</w:t>
      </w:r>
    </w:p>
    <w:p>
      <w:pPr>
        <w:jc w:val="both"/>
      </w:pPr>
      <w:r>
        <w:rPr>
          <w:b w:val="0"/>
        </w:rPr>
        <w:t>5.1. Платные медицинские услуги предоставляются в соответствии с режимом работы Клиники: понедельник — пятница с 9:00 до 21:00, суббота с 9:00 до 15:00, воскресенье — выходной. Приём ведётся по предварительной записи по телефону или при личном обращении.</w:t>
      </w:r>
    </w:p>
    <w:p>
      <w:pPr>
        <w:jc w:val="both"/>
      </w:pPr>
      <w:r>
        <w:rPr>
          <w:b w:val="0"/>
        </w:rPr>
        <w:t>5.2. Качество платных медицинских услуг должно соответствовать условиям договора, а при отсутствии в договоре условий о качестве — требованиям, предъявляемым к таким услугам.</w:t>
      </w:r>
    </w:p>
    <w:p>
      <w:pPr>
        <w:jc w:val="both"/>
      </w:pPr>
      <w:r>
        <w:rPr>
          <w:b w:val="0"/>
        </w:rPr>
        <w:t>5.3. Исполнитель соблюдает установленные законодательством требования к ведению медицинской документации, учётных и отчётных форм.</w:t>
      </w:r>
    </w:p>
    <w:p>
      <w:pPr>
        <w:jc w:val="both"/>
      </w:pPr>
      <w:r>
        <w:rPr>
          <w:b w:val="0"/>
        </w:rPr>
        <w:t>5.4. После исполнения договора потребителю (законному представителю потребителя) по его запросу без взимания дополнительной платы выдаются медицинские документы (копии медицинских документов, выписки из медицинских документов), отражающие состояние здоровья после получения платных медицинских услуг, в порядке, установленном Исполнителем в соответствии с законодательством.</w:t>
      </w:r>
    </w:p>
    <w:p>
      <w:pPr>
        <w:jc w:val="both"/>
      </w:pPr>
      <w:r>
        <w:rPr>
          <w:b w:val="0"/>
        </w:rPr>
        <w:t>5.5. Медицинская помощь в экстренной форме оказывается Исполнителем безотлагательно и бесплатно.</w:t>
      </w:r>
    </w:p>
    <w:p>
      <w:pPr>
        <w:pStyle w:val="Heading2"/>
      </w:pPr>
      <w:r>
        <w:t>6. Ответственность Исполнителя и порядок рассмотрения обращений</w:t>
      </w:r>
    </w:p>
    <w:p>
      <w:pPr>
        <w:jc w:val="both"/>
      </w:pPr>
      <w:r>
        <w:rPr>
          <w:b w:val="0"/>
        </w:rPr>
        <w:t>6.1. За неисполнение либо ненадлежащее исполнение обязательств по договору Исполнитель несёт ответственность, предусмотренную законодательством Российской Федерации. Вред, причинённый жизни или здоровью потребителя в результате предоставления платных медицинских услуг ненадлежащего качества, подлежит возмещению Исполнителем в соответствии с законодательством Российской Федерации.</w:t>
      </w:r>
    </w:p>
    <w:p>
      <w:pPr>
        <w:jc w:val="both"/>
      </w:pPr>
      <w:r>
        <w:rPr>
          <w:b w:val="0"/>
        </w:rPr>
        <w:t>6.2. Обязанность Исполнителя по возврату денежной суммы, уплаченной по договору, возникает в соответствии с главой III Закона Российской Федерации «О защите прав потребителей».</w:t>
      </w:r>
    </w:p>
    <w:p>
      <w:pPr>
        <w:jc w:val="both"/>
      </w:pPr>
      <w:r>
        <w:rPr>
          <w:b w:val="0"/>
        </w:rPr>
        <w:t>6.3. Обращения, жалобы и требования потребителя и (или) заказчика, в том числе при обнаружении недостатков оказанных услуг, принимаются в письменной форме: лично у администратора, по почте по адресу 662161, Красноярский край, г. Ачинск, мкр. 5-й, д. 33, пом. 72, ООО «Студия улыбки», или по электронной почте Studiosmile24@mail.ru, а также на личном приёме у директора (пятница, 13:00–16:00).</w:t>
      </w:r>
    </w:p>
    <w:p>
      <w:pPr>
        <w:jc w:val="both"/>
      </w:pPr>
      <w:r>
        <w:rPr>
          <w:b w:val="0"/>
        </w:rPr>
        <w:t>6.4. Требования потребителя, связанные с предоставлением платных медицинских услуг, рассматриваются и удовлетворяются (либо направляется мотивированный отказ) в сроки, установленные Законом Российской Федерации «О защите прав потребителей». Иные обращения рассматриваются в срок не более 30 дней со дня их регистрации.</w:t>
      </w:r>
    </w:p>
    <w:p>
      <w:pPr>
        <w:jc w:val="both"/>
      </w:pPr>
      <w:r>
        <w:rPr>
          <w:b w:val="0"/>
        </w:rPr>
        <w:t>6.5. Потребитель вправе также обратиться в органы, осуществляющие контроль и надзор в сфере охраны здоровья и защиты прав потребителей: Министерство здравоохранения Красноярского края, Территориальный орган Росздравнадзора по Красноярскому краю, Управление Роспотребнадзора по Красноярскому краю. Их адреса и телефоны размещены на сайте Исполнителя и на информационном стенде Клиники.</w:t>
      </w:r>
    </w:p>
    <w:p>
      <w:pPr>
        <w:pStyle w:val="Heading2"/>
      </w:pPr>
      <w:r>
        <w:t>7. Заключительные положения</w:t>
      </w:r>
    </w:p>
    <w:p>
      <w:pPr>
        <w:jc w:val="both"/>
      </w:pPr>
      <w:r>
        <w:rPr>
          <w:b w:val="0"/>
        </w:rPr>
        <w:t>7.1. Настоящие Правила вступают в силу с даты утверждения и действуют до их отмены или замены новой редакцией.</w:t>
      </w:r>
    </w:p>
    <w:p>
      <w:pPr>
        <w:jc w:val="both"/>
      </w:pPr>
      <w:r>
        <w:rPr>
          <w:b w:val="0"/>
        </w:rPr>
        <w:t>7.2. Вопросы, не урегулированные настоящими Правилами, разрешаются в соответствии с законодательством Российской Федерации.</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