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623CD680"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proofErr w:type="spellStart"/>
      <w:r w:rsidR="00A77E1A">
        <w:rPr>
          <w:lang w:val="es-ES"/>
        </w:rPr>
        <w:t>dias</w:t>
      </w:r>
      <w:proofErr w:type="spellEnd"/>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E29E9C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proofErr w:type="spellStart"/>
      <w:r w:rsidR="00A77E1A">
        <w:rPr>
          <w:lang w:val="es-ES"/>
        </w:rPr>
        <w:t>dias</w:t>
      </w:r>
      <w:proofErr w:type="spellEnd"/>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4194F303" w14:textId="77777777" w:rsidR="00BA333F" w:rsidRDefault="00BA333F" w:rsidP="00BA333F">
      <w:pPr>
        <w:rPr>
          <w:lang w:val="es-ES"/>
        </w:rPr>
      </w:pPr>
    </w:p>
    <w:p w14:paraId="743E0E0B" w14:textId="219566B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A77E1A">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"(3)", "plainTextFormattedCitation" : "(3)", "previouslyFormattedCitation" : "(3)" }, "properties" : { "noteIndex" : 0 }, "schema" : "https://github.com/citation-style-language/schema/raw/master/csl-citation.json" }</w:instrText>
      </w:r>
      <w:r w:rsidR="00EB22BB">
        <w:rPr>
          <w:lang w:val="es-ES"/>
        </w:rPr>
        <w:fldChar w:fldCharType="separate"/>
      </w:r>
      <w:r w:rsidR="00A77E1A" w:rsidRPr="00A77E1A">
        <w:rPr>
          <w:noProof/>
          <w:lang w:val="es-ES"/>
        </w:rPr>
        <w:t>(3)</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30012422" w:rsidR="00BA2874" w:rsidRPr="00430D23" w:rsidRDefault="00463405" w:rsidP="00430D23">
      <w:pPr>
        <w:rPr>
          <w:lang w:val="es-ES"/>
        </w:rPr>
      </w:pPr>
      <w:r>
        <w:rPr>
          <w:lang w:val="es-ES"/>
        </w:rPr>
        <w:t xml:space="preserve">La donación de sangre es importante debido a que puede salvar vidas, tanto en operaciones de alto y bajo riesgo, desastres naturales, accidentes y/o emergencias. Sin donantes de sangre, muchas vidas podrían perderse por un acto que al adulto </w:t>
      </w:r>
      <w:r>
        <w:rPr>
          <w:lang w:val="es-ES"/>
        </w:rPr>
        <w:lastRenderedPageBreak/>
        <w:t>prome</w:t>
      </w:r>
      <w:r w:rsidR="003B1F82">
        <w:rPr>
          <w:lang w:val="es-ES"/>
        </w:rPr>
        <w:t>dio, no le implica mayor riesgo y solo implica un acto solidario ante otro ser humano.</w:t>
      </w:r>
    </w:p>
    <w:p w14:paraId="2314B338" w14:textId="77777777" w:rsidR="0061151A" w:rsidRPr="0061151A" w:rsidRDefault="0061151A" w:rsidP="0061151A">
      <w:pPr>
        <w:rPr>
          <w:lang w:val="es-ES"/>
        </w:rPr>
      </w:pPr>
    </w:p>
    <w:p w14:paraId="3DF215AF" w14:textId="3FD76EC0" w:rsidR="0061151A" w:rsidRDefault="0061151A" w:rsidP="007746F8">
      <w:pPr>
        <w:pStyle w:val="Prrafodelista"/>
        <w:numPr>
          <w:ilvl w:val="1"/>
          <w:numId w:val="1"/>
        </w:numPr>
        <w:rPr>
          <w:lang w:val="es-ES"/>
        </w:rPr>
      </w:pPr>
      <w:r>
        <w:rPr>
          <w:lang w:val="es-ES"/>
        </w:rPr>
        <w:t>Motivación para donar sangre</w:t>
      </w:r>
    </w:p>
    <w:p w14:paraId="7221E787" w14:textId="77777777" w:rsidR="00EB22BB" w:rsidRDefault="00EB22BB" w:rsidP="00EB22BB">
      <w:pPr>
        <w:rPr>
          <w:lang w:val="es-ES"/>
        </w:rPr>
      </w:pPr>
    </w:p>
    <w:p w14:paraId="5C8BE4B3" w14:textId="696199B6"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A77E1A">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"(4)", "plainTextFormattedCitation" : "(4)", "previouslyFormattedCitation" : "(4)" }, "properties" : { "noteIndex" : 0 }, "schema" : "https://github.com/citation-style-language/schema/raw/master/csl-citation.json" }</w:instrText>
      </w:r>
      <w:r w:rsidR="00D938B3">
        <w:rPr>
          <w:lang w:val="es-ES"/>
        </w:rPr>
        <w:fldChar w:fldCharType="separate"/>
      </w:r>
      <w:r w:rsidR="00A77E1A" w:rsidRPr="00A77E1A">
        <w:rPr>
          <w:noProof/>
          <w:lang w:val="es-ES"/>
        </w:rPr>
        <w:t>(4)</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A77E1A">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"(5)", "plainTextFormattedCitation" : "(5)", "previouslyFormattedCitation" : "(5)" }, "properties" : { "noteIndex" : 0 }, "schema" : "https://github.com/citation-style-language/schema/raw/master/csl-citation.json" }</w:instrText>
      </w:r>
      <w:r w:rsidR="001C259F">
        <w:rPr>
          <w:lang w:val="es-ES"/>
        </w:rPr>
        <w:fldChar w:fldCharType="separate"/>
      </w:r>
      <w:r w:rsidR="00A77E1A" w:rsidRPr="00A77E1A">
        <w:rPr>
          <w:noProof/>
          <w:lang w:val="es-ES"/>
        </w:rPr>
        <w:t>(5)</w:t>
      </w:r>
      <w:r w:rsidR="001C259F">
        <w:rPr>
          <w:lang w:val="es-ES"/>
        </w:rPr>
        <w:fldChar w:fldCharType="end"/>
      </w:r>
      <w:r w:rsidR="00454888">
        <w:rPr>
          <w:lang w:val="es-ES"/>
        </w:rPr>
        <w:t xml:space="preserve">. </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05346BB0"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A77E1A">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"(6)", "plainTextFormattedCitation" : "(6)", "previouslyFormattedCitation" : "(6)" }, "properties" : { "noteIndex" : 0 }, "schema" : "https://github.com/citation-style-language/schema/raw/master/csl-citation.json" }</w:instrText>
      </w:r>
      <w:r w:rsidR="00D938B3">
        <w:rPr>
          <w:lang w:val="es-ES"/>
        </w:rPr>
        <w:fldChar w:fldCharType="separate"/>
      </w:r>
      <w:r w:rsidR="00A77E1A" w:rsidRPr="00A77E1A">
        <w:rPr>
          <w:noProof/>
          <w:lang w:val="es-ES"/>
        </w:rPr>
        <w:t>(6)</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Pr="007746F8" w:rsidRDefault="000E42FA" w:rsidP="007746F8">
      <w:pPr>
        <w:pStyle w:val="Prrafodelista"/>
        <w:numPr>
          <w:ilvl w:val="1"/>
          <w:numId w:val="1"/>
        </w:numPr>
        <w:rPr>
          <w:lang w:val="es-ES"/>
        </w:rPr>
      </w:pPr>
      <w:r>
        <w:rPr>
          <w:lang w:val="es-ES"/>
        </w:rPr>
        <w:t>Donación de Sangre en HNCH</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bookmarkStart w:id="0" w:name="_GoBack"/>
      <w:bookmarkEnd w:id="0"/>
      <w:r>
        <w:rPr>
          <w:lang w:val="es-ES"/>
        </w:rPr>
        <w:t>Métodos</w:t>
      </w:r>
    </w:p>
    <w:p w14:paraId="15C0B257" w14:textId="77777777" w:rsidR="00AF0417" w:rsidRDefault="00AF0417" w:rsidP="00AF0417">
      <w:pPr>
        <w:pStyle w:val="Prrafodelista"/>
        <w:ind w:left="360"/>
        <w:rPr>
          <w:lang w:val="es-ES"/>
        </w:rPr>
      </w:pPr>
    </w:p>
    <w:p w14:paraId="7DE08311" w14:textId="0F365B15"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proofErr w:type="spellStart"/>
      <w:r w:rsidR="004C7959">
        <w:rPr>
          <w:lang w:val="es-ES"/>
        </w:rPr>
        <w:t>decidio</w:t>
      </w:r>
      <w:proofErr w:type="spellEnd"/>
      <w:r w:rsidR="004C7959">
        <w:rPr>
          <w:lang w:val="es-ES"/>
        </w:rPr>
        <w:t xml:space="preserve"> separarlo en </w:t>
      </w:r>
      <w:proofErr w:type="spellStart"/>
      <w:r w:rsidR="004C7959">
        <w:rPr>
          <w:lang w:val="es-ES"/>
        </w:rPr>
        <w:t>modulos</w:t>
      </w:r>
      <w:proofErr w:type="spellEnd"/>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se realizará dos grupos focales para poder determinar el contenido de los mensajes</w:t>
      </w:r>
      <w:r w:rsidR="003B42EA">
        <w:rPr>
          <w:lang w:val="es-ES"/>
        </w:rPr>
        <w:t xml:space="preserve">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600CA19B" w:rsidR="001E6182" w:rsidRDefault="001E6182" w:rsidP="001E6182">
      <w:pPr>
        <w:rPr>
          <w:lang w:val="es-ES"/>
        </w:rPr>
      </w:pPr>
      <w:r>
        <w:rPr>
          <w:lang w:val="es-ES"/>
        </w:rPr>
        <w:t>Modulo 1: Agradecimiento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19782FA3" w:rsidR="001E6182" w:rsidRDefault="001E6182" w:rsidP="001E6182">
      <w:pPr>
        <w:rPr>
          <w:lang w:val="es-ES"/>
        </w:rPr>
      </w:pPr>
      <w:r>
        <w:rPr>
          <w:lang w:val="es-ES"/>
        </w:rPr>
        <w:t xml:space="preserve">Este tipo de estrategia se implemento en Suecia </w:t>
      </w:r>
      <w:r>
        <w:rPr>
          <w:lang w:val="es-ES"/>
        </w:rPr>
        <w:fldChar w:fldCharType="begin" w:fldLock="1"/>
      </w:r>
      <w:r w:rsidR="00A77E1A">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"(7)", "plainTextFormattedCitation" : "(7)", "previouslyFormattedCitation" : "(7)" }, "properties" : { "noteIndex" : 0 }, "schema" : "https://github.com/citation-style-language/schema/raw/master/csl-citation.json" }</w:instrText>
      </w:r>
      <w:r>
        <w:rPr>
          <w:lang w:val="es-ES"/>
        </w:rPr>
        <w:fldChar w:fldCharType="separate"/>
      </w:r>
      <w:r w:rsidR="00A77E1A" w:rsidRPr="00A77E1A">
        <w:rPr>
          <w:noProof/>
          <w:lang w:val="es-ES"/>
        </w:rPr>
        <w:t>(7)</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w:t>
      </w:r>
      <w:r w:rsidR="004418C2">
        <w:rPr>
          <w:lang w:val="es-ES"/>
        </w:rPr>
        <w:t>Gracias! La sangre que dono ahora ha llegado para el beneficio de un paciente. Saludos”</w:t>
      </w:r>
      <w:r w:rsidR="004418C2">
        <w:rPr>
          <w:lang w:val="es-ES"/>
        </w:rPr>
        <w:t>,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5AD94609" w:rsidR="001E6182" w:rsidRDefault="001E6182" w:rsidP="001E6182">
      <w:pPr>
        <w:rPr>
          <w:lang w:val="es-ES"/>
        </w:rPr>
      </w:pPr>
      <w:r>
        <w:rPr>
          <w:lang w:val="es-ES"/>
        </w:rPr>
        <w:t xml:space="preserve">Modulo 2: Acudir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449A2480" w14:textId="1C29A592" w:rsidR="007E2CB7" w:rsidRDefault="00FA5686" w:rsidP="007E2CB7">
      <w:pPr>
        <w:rPr>
          <w:lang w:val="es-ES"/>
        </w:rPr>
      </w:pPr>
      <w:r>
        <w:rPr>
          <w:lang w:val="es-ES"/>
        </w:rPr>
        <w:t>encuestas de satisfacción</w:t>
      </w:r>
    </w:p>
    <w:p w14:paraId="04C18FC9" w14:textId="02B929EF" w:rsidR="00FA5686" w:rsidRDefault="00FA5686" w:rsidP="007E2CB7">
      <w:pPr>
        <w:rPr>
          <w:lang w:val="es-ES"/>
        </w:rPr>
      </w:pPr>
      <w:r>
        <w:rPr>
          <w:lang w:val="es-ES"/>
        </w:rPr>
        <w:t>estadísticas de donantes voluntarios/</w:t>
      </w:r>
      <w:r w:rsidR="00015C2E">
        <w:rPr>
          <w:lang w:val="es-ES"/>
        </w:rPr>
        <w:t>reposición</w:t>
      </w: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7777777" w:rsidR="007746F8" w:rsidRDefault="007746F8" w:rsidP="007746F8">
      <w:pPr>
        <w:pStyle w:val="Prrafodelista"/>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7BD400F1" w14:textId="65668983" w:rsidR="00A77E1A" w:rsidRPr="00A77E1A" w:rsidRDefault="00862BAD" w:rsidP="00A77E1A">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A77E1A" w:rsidRPr="00A77E1A">
        <w:rPr>
          <w:rFonts w:ascii="Calibri" w:eastAsia="Times New Roman" w:hAnsi="Calibri" w:cs="Times New Roman"/>
          <w:noProof/>
        </w:rPr>
        <w:t xml:space="preserve">1. </w:t>
      </w:r>
      <w:r w:rsidR="00A77E1A" w:rsidRPr="00A77E1A">
        <w:rPr>
          <w:rFonts w:ascii="Calibri" w:eastAsia="Times New Roman" w:hAnsi="Calibri" w:cs="Times New Roman"/>
          <w:noProof/>
        </w:rPr>
        <w:tab/>
        <w:t>Blood donation - Mayo Clinic [Internet]. [cited 2017 Jan 15]. Available from: http://www.mayoclinic.org/tests-procedures/blood-donation/basics/definition/prc-20020069</w:t>
      </w:r>
    </w:p>
    <w:p w14:paraId="0F352254"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2. </w:t>
      </w:r>
      <w:r w:rsidRPr="00A77E1A">
        <w:rPr>
          <w:rFonts w:ascii="Calibri" w:eastAsia="Times New Roman" w:hAnsi="Calibri" w:cs="Times New Roman"/>
          <w:noProof/>
        </w:rPr>
        <w:tab/>
        <w:t>¿Puedo donar si...? - Centro de Donación de Sangre de Cruz Roja [Internet]. [cited 2017 Jan 23]. Available from: http://www.donarsangre.org/puedo-donar-si/</w:t>
      </w:r>
    </w:p>
    <w:p w14:paraId="04729EE6"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3. </w:t>
      </w:r>
      <w:r w:rsidRPr="00A77E1A">
        <w:rPr>
          <w:rFonts w:ascii="Calibri" w:eastAsia="Times New Roman" w:hAnsi="Calibri" w:cs="Times New Roman"/>
          <w:noProof/>
        </w:rPr>
        <w:tab/>
        <w:t>Donation FAQs [Internet]. [cited 2017 Jan 22]. Available from: http://www.redcrossblood.org/donating-blood/donation-faqs</w:t>
      </w:r>
    </w:p>
    <w:p w14:paraId="3C46A1BD"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4. </w:t>
      </w:r>
      <w:r w:rsidRPr="00A77E1A">
        <w:rPr>
          <w:rFonts w:ascii="Calibri" w:eastAsia="Times New Roman" w:hAnsi="Calibri" w:cs="Times New Roman"/>
          <w:noProof/>
        </w:rPr>
        <w:tab/>
        <w:t xml:space="preserve">Siromani U, Mammen JJ. Adaptations of Effective Blood Donor Motivation Strategies. 2016;2(6). </w:t>
      </w:r>
    </w:p>
    <w:p w14:paraId="7CB7B4BC"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5. </w:t>
      </w:r>
      <w:r w:rsidRPr="00A77E1A">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2E9D91C6"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6. </w:t>
      </w:r>
      <w:r w:rsidRPr="00A77E1A">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6DEE2DF9" w14:textId="77777777" w:rsidR="00A77E1A" w:rsidRPr="00A77E1A" w:rsidRDefault="00A77E1A" w:rsidP="00A77E1A">
      <w:pPr>
        <w:widowControl w:val="0"/>
        <w:autoSpaceDE w:val="0"/>
        <w:autoSpaceDN w:val="0"/>
        <w:adjustRightInd w:val="0"/>
        <w:ind w:left="640" w:hanging="640"/>
        <w:rPr>
          <w:rFonts w:ascii="Calibri" w:hAnsi="Calibri"/>
          <w:noProof/>
        </w:rPr>
      </w:pPr>
      <w:r w:rsidRPr="00A77E1A">
        <w:rPr>
          <w:rFonts w:ascii="Calibri" w:eastAsia="Times New Roman" w:hAnsi="Calibri" w:cs="Times New Roman"/>
          <w:noProof/>
        </w:rPr>
        <w:t xml:space="preserve">7. </w:t>
      </w:r>
      <w:r w:rsidRPr="00A77E1A">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7603A031" w:rsidR="00862BAD" w:rsidRPr="00202F6A" w:rsidRDefault="00862BAD" w:rsidP="00A77E1A">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430D23"/>
    <w:rsid w:val="004418C2"/>
    <w:rsid w:val="00454888"/>
    <w:rsid w:val="00463405"/>
    <w:rsid w:val="004768C8"/>
    <w:rsid w:val="004C25AD"/>
    <w:rsid w:val="004C7959"/>
    <w:rsid w:val="0061151A"/>
    <w:rsid w:val="006863B3"/>
    <w:rsid w:val="006B704B"/>
    <w:rsid w:val="006D0818"/>
    <w:rsid w:val="006D10A2"/>
    <w:rsid w:val="00751822"/>
    <w:rsid w:val="00755491"/>
    <w:rsid w:val="007746F8"/>
    <w:rsid w:val="00777891"/>
    <w:rsid w:val="007B2435"/>
    <w:rsid w:val="007E2CB7"/>
    <w:rsid w:val="007E4C03"/>
    <w:rsid w:val="00800D24"/>
    <w:rsid w:val="00862BAD"/>
    <w:rsid w:val="00876EBF"/>
    <w:rsid w:val="009313AA"/>
    <w:rsid w:val="00990BDB"/>
    <w:rsid w:val="00A42CA8"/>
    <w:rsid w:val="00A5076D"/>
    <w:rsid w:val="00A61574"/>
    <w:rsid w:val="00A77E1A"/>
    <w:rsid w:val="00AF0417"/>
    <w:rsid w:val="00B47327"/>
    <w:rsid w:val="00B70CDE"/>
    <w:rsid w:val="00B74858"/>
    <w:rsid w:val="00BA2874"/>
    <w:rsid w:val="00BA333F"/>
    <w:rsid w:val="00BD40F2"/>
    <w:rsid w:val="00BD6974"/>
    <w:rsid w:val="00C45F2D"/>
    <w:rsid w:val="00D04AC5"/>
    <w:rsid w:val="00D109C6"/>
    <w:rsid w:val="00D938B3"/>
    <w:rsid w:val="00DA2F9A"/>
    <w:rsid w:val="00DC4FE7"/>
    <w:rsid w:val="00E15826"/>
    <w:rsid w:val="00E35E27"/>
    <w:rsid w:val="00E77D5A"/>
    <w:rsid w:val="00EB190A"/>
    <w:rsid w:val="00EB22BB"/>
    <w:rsid w:val="00F46425"/>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2694</Words>
  <Characters>14817</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16</cp:revision>
  <dcterms:created xsi:type="dcterms:W3CDTF">2017-01-12T15:51:00Z</dcterms:created>
  <dcterms:modified xsi:type="dcterms:W3CDTF">2017-01-23T21:31:00Z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