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AEB" w:rsidRDefault="00425AEB" w:rsidP="00425AEB">
      <w:pPr>
        <w:spacing w:after="0" w:line="240" w:lineRule="exact"/>
        <w:jc w:val="center"/>
        <w:rPr>
          <w:rFonts w:ascii="Times New Roman" w:eastAsia="Times New Roman" w:hAnsi="Times New Roman" w:cs="Times New Roman"/>
          <w:b/>
          <w:bCs/>
          <w:sz w:val="18"/>
          <w:szCs w:val="18"/>
        </w:rPr>
      </w:pPr>
      <w:bookmarkStart w:id="0" w:name="_GoBack"/>
      <w:bookmarkEnd w:id="0"/>
      <w:r w:rsidRPr="00BF63C7">
        <w:rPr>
          <w:rFonts w:ascii="Times New Roman" w:eastAsia="Times New Roman" w:hAnsi="Times New Roman" w:cs="Times New Roman"/>
          <w:b/>
          <w:bCs/>
          <w:sz w:val="18"/>
          <w:szCs w:val="18"/>
        </w:rPr>
        <w:t>MİLLÎ EĞİTİM BAKANLIĞI ORTAÖĞRETİM KURUMLARI YÖNETMELİĞİ</w:t>
      </w:r>
    </w:p>
    <w:p w:rsidR="00425AEB" w:rsidRDefault="00425AEB" w:rsidP="00425AEB">
      <w:pPr>
        <w:spacing w:after="0" w:line="240" w:lineRule="exact"/>
        <w:jc w:val="center"/>
        <w:rPr>
          <w:rFonts w:ascii="Times New Roman" w:eastAsia="Times New Roman" w:hAnsi="Times New Roman" w:cs="Times New Roman"/>
          <w:b/>
          <w:bCs/>
          <w:sz w:val="18"/>
          <w:szCs w:val="18"/>
        </w:rPr>
      </w:pPr>
    </w:p>
    <w:p w:rsidR="007E4F2C" w:rsidRPr="00F623BD" w:rsidRDefault="007E4F2C" w:rsidP="007E4F2C">
      <w:pPr>
        <w:spacing w:after="0" w:line="240" w:lineRule="exact"/>
        <w:jc w:val="center"/>
        <w:rPr>
          <w:rFonts w:ascii="Times New Roman" w:eastAsia="Times New Roman" w:hAnsi="Times New Roman" w:cs="Times New Roman"/>
          <w:b/>
          <w:bCs/>
          <w:color w:val="FF0000"/>
          <w:sz w:val="18"/>
          <w:szCs w:val="18"/>
        </w:rPr>
      </w:pPr>
      <w:r w:rsidRPr="00F623BD">
        <w:rPr>
          <w:rFonts w:ascii="Times New Roman" w:eastAsia="Times New Roman" w:hAnsi="Times New Roman" w:cs="Times New Roman"/>
          <w:b/>
          <w:bCs/>
          <w:color w:val="FF0000"/>
          <w:sz w:val="18"/>
          <w:szCs w:val="18"/>
        </w:rPr>
        <w:t>ÜÇÜNCÜ BÖLÜM</w:t>
      </w:r>
    </w:p>
    <w:p w:rsidR="007E4F2C" w:rsidRPr="00F623BD" w:rsidRDefault="007E4F2C" w:rsidP="007E4F2C">
      <w:pPr>
        <w:spacing w:after="0" w:line="240" w:lineRule="exact"/>
        <w:jc w:val="center"/>
        <w:rPr>
          <w:rFonts w:ascii="Times New Roman" w:eastAsia="Times New Roman" w:hAnsi="Times New Roman" w:cs="Times New Roman"/>
          <w:b/>
          <w:bCs/>
          <w:color w:val="FF0000"/>
          <w:sz w:val="18"/>
          <w:szCs w:val="18"/>
        </w:rPr>
      </w:pPr>
      <w:r w:rsidRPr="00F623BD">
        <w:rPr>
          <w:rFonts w:ascii="Times New Roman" w:eastAsia="Times New Roman" w:hAnsi="Times New Roman" w:cs="Times New Roman"/>
          <w:b/>
          <w:bCs/>
          <w:color w:val="FF0000"/>
          <w:sz w:val="18"/>
          <w:szCs w:val="18"/>
        </w:rPr>
        <w:t>Nakil ve Geçişler</w:t>
      </w:r>
    </w:p>
    <w:p w:rsidR="007E4F2C" w:rsidRPr="00F623BD" w:rsidRDefault="007E4F2C" w:rsidP="007E4F2C">
      <w:pPr>
        <w:tabs>
          <w:tab w:val="left" w:pos="993"/>
        </w:tabs>
        <w:spacing w:after="0" w:line="240" w:lineRule="exact"/>
        <w:ind w:firstLine="709"/>
        <w:jc w:val="both"/>
        <w:rPr>
          <w:rFonts w:ascii="Times New Roman" w:eastAsia="Times New Roman" w:hAnsi="Times New Roman" w:cs="Times New Roman"/>
          <w:b/>
          <w:color w:val="FF0000"/>
          <w:sz w:val="18"/>
          <w:szCs w:val="18"/>
        </w:rPr>
      </w:pPr>
      <w:r w:rsidRPr="00F623BD">
        <w:rPr>
          <w:rFonts w:ascii="Times New Roman" w:eastAsia="Times New Roman" w:hAnsi="Times New Roman" w:cs="Times New Roman"/>
          <w:b/>
          <w:color w:val="FF0000"/>
          <w:sz w:val="18"/>
          <w:szCs w:val="18"/>
        </w:rPr>
        <w:t>Ortaöğretime yerleştirmeye esas puan</w:t>
      </w:r>
      <w:r w:rsidRPr="00F623BD">
        <w:rPr>
          <w:rFonts w:ascii="Times New Roman" w:eastAsia="Times New Roman" w:hAnsi="Times New Roman" w:cs="Times New Roman"/>
          <w:b/>
          <w:bCs/>
          <w:color w:val="FF0000"/>
          <w:sz w:val="18"/>
          <w:szCs w:val="18"/>
        </w:rPr>
        <w:t>la</w:t>
      </w:r>
      <w:r w:rsidRPr="00F623BD">
        <w:rPr>
          <w:rFonts w:ascii="Times New Roman" w:eastAsia="Times New Roman" w:hAnsi="Times New Roman" w:cs="Times New Roman"/>
          <w:b/>
          <w:color w:val="FF0000"/>
          <w:sz w:val="18"/>
          <w:szCs w:val="18"/>
        </w:rPr>
        <w:t xml:space="preserve"> öğrenci alan </w:t>
      </w:r>
      <w:r w:rsidRPr="00F623BD">
        <w:rPr>
          <w:rFonts w:ascii="Times New Roman" w:eastAsia="Times New Roman" w:hAnsi="Times New Roman" w:cs="Times New Roman"/>
          <w:b/>
          <w:bCs/>
          <w:color w:val="FF0000"/>
          <w:sz w:val="18"/>
          <w:szCs w:val="18"/>
        </w:rPr>
        <w:t>ortaöğretim kurumları arasında nakil ve geçişler</w:t>
      </w:r>
    </w:p>
    <w:p w:rsidR="007E4F2C" w:rsidRPr="00BF63C7" w:rsidRDefault="007E4F2C" w:rsidP="007E4F2C">
      <w:pPr>
        <w:tabs>
          <w:tab w:val="left" w:pos="993"/>
        </w:tabs>
        <w:spacing w:after="0" w:line="240" w:lineRule="exact"/>
        <w:ind w:left="709"/>
        <w:jc w:val="both"/>
        <w:rPr>
          <w:rFonts w:ascii="Times New Roman" w:eastAsia="Times New Roman" w:hAnsi="Times New Roman" w:cs="Times New Roman"/>
          <w:sz w:val="18"/>
          <w:szCs w:val="18"/>
        </w:rPr>
      </w:pPr>
      <w:r w:rsidRPr="00BF63C7">
        <w:rPr>
          <w:rFonts w:ascii="Times New Roman" w:eastAsia="Times New Roman" w:hAnsi="Times New Roman" w:cs="Times New Roman"/>
          <w:b/>
          <w:sz w:val="18"/>
          <w:szCs w:val="18"/>
        </w:rPr>
        <w:t>MADDE</w:t>
      </w:r>
      <w:r w:rsidRPr="00BF63C7">
        <w:rPr>
          <w:rFonts w:ascii="Times New Roman" w:eastAsia="Times New Roman" w:hAnsi="Times New Roman" w:cs="Times New Roman"/>
          <w:b/>
          <w:bCs/>
          <w:sz w:val="18"/>
          <w:szCs w:val="18"/>
        </w:rPr>
        <w:t xml:space="preserve"> 37-</w:t>
      </w:r>
      <w:r w:rsidRPr="00BF63C7">
        <w:rPr>
          <w:rFonts w:ascii="Times New Roman" w:eastAsia="Times New Roman" w:hAnsi="Times New Roman" w:cs="Times New Roman"/>
          <w:sz w:val="18"/>
          <w:szCs w:val="18"/>
        </w:rPr>
        <w:t xml:space="preserve"> (1) Ortaöğretime yerleştirmeye esas puanla öğrenci ala</w:t>
      </w:r>
      <w:r>
        <w:rPr>
          <w:rFonts w:ascii="Times New Roman" w:eastAsia="Times New Roman" w:hAnsi="Times New Roman" w:cs="Times New Roman"/>
          <w:sz w:val="18"/>
          <w:szCs w:val="18"/>
        </w:rPr>
        <w:t>n fen, sosyal bilimler, Anadolu</w:t>
      </w:r>
      <w:r w:rsidRPr="00BF63C7">
        <w:rPr>
          <w:rFonts w:ascii="Times New Roman" w:eastAsia="Times New Roman" w:hAnsi="Times New Roman" w:cs="Times New Roman"/>
          <w:sz w:val="18"/>
          <w:szCs w:val="18"/>
        </w:rPr>
        <w:t xml:space="preserve"> ve Anadolu imam-hatip liselerine nakil ve geçişler; </w:t>
      </w:r>
    </w:p>
    <w:p w:rsidR="007E4F2C" w:rsidRPr="006B1DB9" w:rsidRDefault="007E4F2C" w:rsidP="007E4F2C">
      <w:pPr>
        <w:numPr>
          <w:ilvl w:val="0"/>
          <w:numId w:val="1"/>
        </w:numPr>
        <w:tabs>
          <w:tab w:val="left" w:pos="993"/>
        </w:tabs>
        <w:spacing w:after="0" w:line="240" w:lineRule="exact"/>
        <w:contextualSpacing/>
        <w:jc w:val="both"/>
        <w:rPr>
          <w:rFonts w:ascii="Times New Roman" w:eastAsia="Times New Roman" w:hAnsi="Times New Roman" w:cs="Times New Roman"/>
          <w:bCs/>
          <w:sz w:val="18"/>
          <w:szCs w:val="18"/>
        </w:rPr>
      </w:pPr>
      <w:r w:rsidRPr="006B1DB9">
        <w:rPr>
          <w:rStyle w:val="Gl"/>
          <w:rFonts w:ascii="Times New Roman" w:hAnsi="Times New Roman" w:cs="Times New Roman"/>
          <w:sz w:val="18"/>
          <w:szCs w:val="18"/>
        </w:rPr>
        <w:t>(Değişik: 21/06/2014 tarihli ve 29037 sayılı R.G.)</w:t>
      </w:r>
      <w:r w:rsidRPr="006B1DB9">
        <w:rPr>
          <w:rFonts w:ascii="Times New Roman" w:hAnsi="Times New Roman" w:cs="Times New Roman"/>
          <w:sz w:val="18"/>
          <w:szCs w:val="18"/>
        </w:rPr>
        <w:t xml:space="preserve"> Okulların her birinin kendi arasında ve fen liseleri ile sosyal bilimler liselerinden Anadolu liselerine her sınıf seviyesinde,</w:t>
      </w:r>
    </w:p>
    <w:p w:rsidR="007E4F2C" w:rsidRPr="00BF63C7" w:rsidRDefault="007E4F2C" w:rsidP="007E4F2C">
      <w:pPr>
        <w:numPr>
          <w:ilvl w:val="0"/>
          <w:numId w:val="1"/>
        </w:numPr>
        <w:tabs>
          <w:tab w:val="left" w:pos="993"/>
        </w:tabs>
        <w:spacing w:after="0" w:line="240" w:lineRule="exact"/>
        <w:contextualSpacing/>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Okullar arasında onuncu sınıfın sonuna kadar,</w:t>
      </w:r>
    </w:p>
    <w:p w:rsidR="007E4F2C" w:rsidRPr="007E4F2C" w:rsidRDefault="007E4F2C" w:rsidP="007E4F2C">
      <w:pPr>
        <w:numPr>
          <w:ilvl w:val="0"/>
          <w:numId w:val="1"/>
        </w:numPr>
        <w:tabs>
          <w:tab w:val="left" w:pos="993"/>
        </w:tabs>
        <w:spacing w:after="0" w:line="240" w:lineRule="exact"/>
        <w:contextualSpacing/>
        <w:jc w:val="both"/>
        <w:rPr>
          <w:rFonts w:ascii="Times New Roman" w:eastAsia="Times New Roman" w:hAnsi="Times New Roman" w:cs="Times New Roman"/>
          <w:bCs/>
          <w:sz w:val="18"/>
          <w:szCs w:val="18"/>
        </w:rPr>
      </w:pPr>
      <w:r w:rsidRPr="007E4F2C">
        <w:rPr>
          <w:rFonts w:ascii="Times New Roman" w:eastAsia="Times New Roman" w:hAnsi="Times New Roman" w:cs="Times New Roman"/>
          <w:bCs/>
          <w:sz w:val="18"/>
          <w:szCs w:val="18"/>
        </w:rPr>
        <w:t xml:space="preserve">Bu okulların dışındaki diğer okullardan bu okullara onuncu sınıfın sonuna kadar </w:t>
      </w:r>
      <w:r>
        <w:rPr>
          <w:rFonts w:ascii="Times New Roman" w:eastAsia="Times New Roman" w:hAnsi="Times New Roman" w:cs="Times New Roman"/>
          <w:bCs/>
          <w:sz w:val="18"/>
          <w:szCs w:val="18"/>
        </w:rPr>
        <w:t>y</w:t>
      </w:r>
      <w:r w:rsidRPr="007E4F2C">
        <w:rPr>
          <w:rFonts w:ascii="Times New Roman" w:eastAsia="Times New Roman" w:hAnsi="Times New Roman" w:cs="Times New Roman"/>
          <w:bCs/>
          <w:sz w:val="18"/>
          <w:szCs w:val="18"/>
        </w:rPr>
        <w:t>önetmelikte belirtilen süre içerisinde yapılır.</w:t>
      </w:r>
    </w:p>
    <w:p w:rsidR="007E4F2C" w:rsidRPr="00BF63C7" w:rsidRDefault="007E4F2C" w:rsidP="007E4F2C">
      <w:pPr>
        <w:tabs>
          <w:tab w:val="left" w:pos="993"/>
        </w:tabs>
        <w:spacing w:after="0" w:line="240" w:lineRule="exact"/>
        <w:ind w:left="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 xml:space="preserve">(2) </w:t>
      </w:r>
      <w:r w:rsidRPr="00BF63C7">
        <w:rPr>
          <w:rFonts w:ascii="Times New Roman" w:eastAsia="Times New Roman" w:hAnsi="Times New Roman" w:cs="Times New Roman"/>
          <w:sz w:val="18"/>
          <w:szCs w:val="18"/>
        </w:rPr>
        <w:t xml:space="preserve">Ortaöğretime yerleştirmeye esas puanla öğrenci alan </w:t>
      </w:r>
      <w:r w:rsidRPr="00BF63C7">
        <w:rPr>
          <w:rFonts w:ascii="Times New Roman" w:eastAsia="Times New Roman" w:hAnsi="Times New Roman" w:cs="Times New Roman"/>
          <w:bCs/>
          <w:sz w:val="18"/>
          <w:szCs w:val="18"/>
        </w:rPr>
        <w:t xml:space="preserve">mesleki ve teknik ortaöğretim programı uygulayan okullara </w:t>
      </w:r>
      <w:r w:rsidRPr="00BF63C7">
        <w:rPr>
          <w:rFonts w:ascii="Times New Roman" w:eastAsia="Times New Roman" w:hAnsi="Times New Roman" w:cs="Times New Roman"/>
          <w:sz w:val="18"/>
          <w:szCs w:val="18"/>
        </w:rPr>
        <w:t xml:space="preserve">nakil ve geçişler; </w:t>
      </w:r>
    </w:p>
    <w:p w:rsidR="007E4F2C" w:rsidRPr="00BF63C7" w:rsidRDefault="007E4F2C" w:rsidP="007E4F2C">
      <w:pPr>
        <w:numPr>
          <w:ilvl w:val="0"/>
          <w:numId w:val="2"/>
        </w:numPr>
        <w:tabs>
          <w:tab w:val="left" w:pos="993"/>
        </w:tabs>
        <w:spacing w:after="0" w:line="240" w:lineRule="exact"/>
        <w:ind w:left="0" w:firstLine="709"/>
        <w:contextualSpacing/>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 xml:space="preserve"> Okulların her birinin kendi arasında veya okullar arasında alan/dal bulunmak kaydıyla her sınıf seviyesinde, alan/dal bulunmaması hâlinde 10 uncu sınıfta alan, 11 inci sınıfta aynı alanda dal değiştirerek, birinci dönem sonuna kadar,</w:t>
      </w:r>
    </w:p>
    <w:p w:rsidR="007E4F2C" w:rsidRPr="00BF63C7" w:rsidRDefault="007E4F2C" w:rsidP="007C6997">
      <w:pPr>
        <w:tabs>
          <w:tab w:val="left" w:pos="993"/>
        </w:tabs>
        <w:spacing w:after="0" w:line="240" w:lineRule="exact"/>
        <w:ind w:left="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(b) Bu okulların dışındaki diğer okullardan bu okullara; dokuzuncu sınıfta sürekli,</w:t>
      </w:r>
      <w:r w:rsidR="007C6997">
        <w:rPr>
          <w:rFonts w:ascii="Times New Roman" w:eastAsia="Times New Roman" w:hAnsi="Times New Roman" w:cs="Times New Roman"/>
          <w:bCs/>
          <w:sz w:val="18"/>
          <w:szCs w:val="18"/>
        </w:rPr>
        <w:t xml:space="preserve"> </w:t>
      </w:r>
      <w:r w:rsidRPr="00BF63C7">
        <w:rPr>
          <w:rFonts w:ascii="Times New Roman" w:eastAsia="Times New Roman" w:hAnsi="Times New Roman" w:cs="Times New Roman"/>
          <w:bCs/>
          <w:sz w:val="18"/>
          <w:szCs w:val="18"/>
        </w:rPr>
        <w:t xml:space="preserve">onuncu sınıfta ise birinci dönem sonuna kadar </w:t>
      </w:r>
    </w:p>
    <w:p w:rsidR="007E4F2C" w:rsidRPr="00BF63C7" w:rsidRDefault="007E4F2C" w:rsidP="007E4F2C">
      <w:pPr>
        <w:tabs>
          <w:tab w:val="left" w:pos="709"/>
        </w:tabs>
        <w:spacing w:after="0" w:line="240" w:lineRule="exact"/>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ab/>
        <w:t xml:space="preserve">      Yönetmelikte belirtilen süre içerisinde yapılır.</w:t>
      </w:r>
    </w:p>
    <w:p w:rsidR="007E4F2C" w:rsidRPr="00BF63C7" w:rsidRDefault="007E4F2C" w:rsidP="007E4F2C">
      <w:pPr>
        <w:tabs>
          <w:tab w:val="left" w:pos="567"/>
          <w:tab w:val="left" w:pos="1064"/>
        </w:tabs>
        <w:spacing w:after="0" w:line="240" w:lineRule="exact"/>
        <w:ind w:firstLine="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 xml:space="preserve">(3) </w:t>
      </w:r>
      <w:r w:rsidRPr="00BF63C7">
        <w:rPr>
          <w:rFonts w:ascii="Times New Roman" w:eastAsia="Times New Roman" w:hAnsi="Times New Roman" w:cs="Times New Roman"/>
          <w:sz w:val="18"/>
          <w:szCs w:val="18"/>
        </w:rPr>
        <w:t xml:space="preserve">Ortaöğretime yerleştirmeye esas puanla </w:t>
      </w:r>
      <w:r w:rsidRPr="00BF63C7">
        <w:rPr>
          <w:rFonts w:ascii="Times New Roman" w:eastAsia="Times New Roman" w:hAnsi="Times New Roman" w:cs="Times New Roman"/>
          <w:bCs/>
          <w:sz w:val="18"/>
          <w:szCs w:val="18"/>
        </w:rPr>
        <w:t>birlikte özel yetenek, mülakat, mülakat ve beden yeterliliği sınavıyla öğrenci alan okullar ile Anadolu sağlık meslek liselerine diğer ortaöğretim kurumlarından nakil ve geçiş yapılmaz.</w:t>
      </w:r>
    </w:p>
    <w:p w:rsidR="007E4F2C" w:rsidRPr="00BF63C7" w:rsidRDefault="007E4F2C" w:rsidP="007E4F2C">
      <w:pPr>
        <w:tabs>
          <w:tab w:val="left" w:pos="1134"/>
        </w:tabs>
        <w:spacing w:after="0" w:line="240" w:lineRule="exact"/>
        <w:ind w:firstLine="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 xml:space="preserve">(4) Bu okullara, akşam lisesinden, açık öğretim lisesinden, mesleki açık öğretim lisesinden ve </w:t>
      </w:r>
      <w:r w:rsidRPr="00BF63C7">
        <w:rPr>
          <w:rFonts w:ascii="Times New Roman" w:eastAsia="Times New Roman" w:hAnsi="Times New Roman" w:cs="Times New Roman"/>
          <w:sz w:val="18"/>
          <w:szCs w:val="18"/>
        </w:rPr>
        <w:t xml:space="preserve">herhangi bir puan kullanmaksızın öğrenci alan </w:t>
      </w:r>
      <w:r w:rsidRPr="00BF63C7">
        <w:rPr>
          <w:rFonts w:ascii="Times New Roman" w:eastAsia="Times New Roman" w:hAnsi="Times New Roman" w:cs="Times New Roman"/>
          <w:bCs/>
          <w:sz w:val="18"/>
          <w:szCs w:val="18"/>
        </w:rPr>
        <w:t>okullardan nakil ve geçiş yapılmaz.</w:t>
      </w:r>
    </w:p>
    <w:p w:rsidR="007E4F2C" w:rsidRPr="00B31A9E" w:rsidRDefault="007E4F2C" w:rsidP="007E4F2C">
      <w:pPr>
        <w:adjustRightInd w:val="0"/>
        <w:spacing w:after="0" w:line="240" w:lineRule="exact"/>
        <w:ind w:firstLine="709"/>
        <w:jc w:val="both"/>
        <w:rPr>
          <w:rFonts w:ascii="Times New Roman" w:eastAsia="Times New Roman" w:hAnsi="Times New Roman" w:cs="Times New Roman"/>
          <w:sz w:val="18"/>
          <w:szCs w:val="18"/>
        </w:rPr>
      </w:pPr>
      <w:r w:rsidRPr="00B31A9E">
        <w:rPr>
          <w:rFonts w:ascii="Times New Roman" w:eastAsia="Times New Roman" w:hAnsi="Times New Roman" w:cs="Times New Roman"/>
          <w:sz w:val="18"/>
          <w:szCs w:val="18"/>
        </w:rPr>
        <w:t xml:space="preserve">(5) </w:t>
      </w:r>
      <w:r w:rsidRPr="00B31A9E">
        <w:rPr>
          <w:rStyle w:val="Gl"/>
          <w:rFonts w:ascii="Times New Roman" w:hAnsi="Times New Roman" w:cs="Times New Roman"/>
          <w:sz w:val="18"/>
          <w:szCs w:val="18"/>
        </w:rPr>
        <w:t>(Değişik: 21/06/2014 tarihli ve 29037 sayılı R.G.)</w:t>
      </w:r>
      <w:r w:rsidRPr="00B31A9E">
        <w:rPr>
          <w:rFonts w:ascii="Times New Roman" w:hAnsi="Times New Roman" w:cs="Times New Roman"/>
          <w:sz w:val="18"/>
          <w:szCs w:val="18"/>
        </w:rPr>
        <w:t xml:space="preserve"> Askeri lise ve polis kolejlerinden mesleki ve teknik ortaöğretim kurumu dışındaki diğer okullara nakil ve geçişlerde nakil ve geçiş şartlarını taşımaları kaydıyla birinci fıkranın (b) bendi, mesleki ve teknik ortaöğretim programı uygulayan okullara nakil ve geçişlerde ise ikinci fıkranın (b) bendi hükümleri uygulanır. Ancak bu okullardan Anadolu liselerine her sınıf seviyesinde nakil ve geçiş yapılır.</w:t>
      </w:r>
    </w:p>
    <w:p w:rsidR="007E4F2C" w:rsidRPr="00BF63C7" w:rsidRDefault="007E4F2C" w:rsidP="007E4F2C">
      <w:pPr>
        <w:adjustRightInd w:val="0"/>
        <w:spacing w:after="0" w:line="240" w:lineRule="exact"/>
        <w:ind w:firstLine="709"/>
        <w:jc w:val="both"/>
        <w:rPr>
          <w:rFonts w:ascii="Times New Roman" w:eastAsia="Times New Roman" w:hAnsi="Times New Roman" w:cs="Times New Roman"/>
          <w:sz w:val="18"/>
          <w:szCs w:val="18"/>
        </w:rPr>
      </w:pPr>
      <w:r w:rsidRPr="00BF63C7">
        <w:rPr>
          <w:rFonts w:ascii="Times New Roman" w:eastAsia="Times New Roman" w:hAnsi="Times New Roman" w:cs="Times New Roman"/>
          <w:sz w:val="18"/>
          <w:szCs w:val="18"/>
        </w:rPr>
        <w:t>(6) Özel ortaöğretim kurumlarından resmî ortaöğretim kurumlarına nakil ve geçişler program uyumuna ve nakil şartlarına göre yapılır.</w:t>
      </w:r>
    </w:p>
    <w:p w:rsidR="007E4F2C" w:rsidRPr="00F623BD" w:rsidRDefault="007E4F2C" w:rsidP="007E4F2C">
      <w:pPr>
        <w:adjustRightInd w:val="0"/>
        <w:spacing w:after="0" w:line="240" w:lineRule="exact"/>
        <w:ind w:firstLine="709"/>
        <w:jc w:val="both"/>
        <w:rPr>
          <w:rFonts w:ascii="Times New Roman" w:eastAsia="Times New Roman" w:hAnsi="Times New Roman" w:cs="Times New Roman"/>
          <w:b/>
          <w:bCs/>
          <w:color w:val="FF0000"/>
          <w:sz w:val="18"/>
          <w:szCs w:val="18"/>
        </w:rPr>
      </w:pPr>
      <w:r w:rsidRPr="00F623BD">
        <w:rPr>
          <w:rFonts w:ascii="Times New Roman" w:eastAsia="Times New Roman" w:hAnsi="Times New Roman" w:cs="Times New Roman"/>
          <w:b/>
          <w:bCs/>
          <w:color w:val="FF0000"/>
          <w:sz w:val="18"/>
          <w:szCs w:val="18"/>
        </w:rPr>
        <w:t>Kontenjan belirleme, başvuru ve değerlendirme</w:t>
      </w:r>
    </w:p>
    <w:p w:rsidR="007E4F2C" w:rsidRPr="00F623BD" w:rsidRDefault="007E4F2C" w:rsidP="007E4F2C">
      <w:pPr>
        <w:tabs>
          <w:tab w:val="left" w:pos="851"/>
        </w:tabs>
        <w:spacing w:after="0" w:line="240" w:lineRule="exact"/>
        <w:ind w:firstLine="709"/>
        <w:jc w:val="both"/>
        <w:rPr>
          <w:rFonts w:ascii="Times New Roman" w:eastAsia="Times New Roman" w:hAnsi="Times New Roman" w:cs="Times New Roman"/>
          <w:b/>
          <w:bCs/>
          <w:sz w:val="18"/>
          <w:szCs w:val="18"/>
        </w:rPr>
      </w:pPr>
      <w:r w:rsidRPr="00F623BD">
        <w:rPr>
          <w:rFonts w:ascii="Times New Roman" w:eastAsia="Times New Roman" w:hAnsi="Times New Roman" w:cs="Times New Roman"/>
          <w:b/>
          <w:sz w:val="18"/>
          <w:szCs w:val="18"/>
        </w:rPr>
        <w:t>MADDE</w:t>
      </w:r>
      <w:r w:rsidRPr="00F623BD">
        <w:rPr>
          <w:rFonts w:ascii="Times New Roman" w:eastAsia="Times New Roman" w:hAnsi="Times New Roman" w:cs="Times New Roman"/>
          <w:b/>
          <w:bCs/>
          <w:sz w:val="18"/>
          <w:szCs w:val="18"/>
        </w:rPr>
        <w:t xml:space="preserve"> 38- </w:t>
      </w:r>
      <w:r w:rsidRPr="00F623BD">
        <w:rPr>
          <w:rFonts w:ascii="Times New Roman" w:eastAsia="Times New Roman" w:hAnsi="Times New Roman" w:cs="Times New Roman"/>
          <w:bCs/>
          <w:sz w:val="18"/>
          <w:szCs w:val="18"/>
        </w:rPr>
        <w:t xml:space="preserve">(1) a) </w:t>
      </w:r>
      <w:r w:rsidRPr="00F623BD">
        <w:rPr>
          <w:rFonts w:ascii="Times New Roman" w:eastAsia="Times New Roman" w:hAnsi="Times New Roman" w:cs="Times New Roman"/>
          <w:b/>
          <w:sz w:val="18"/>
          <w:szCs w:val="18"/>
        </w:rPr>
        <w:t>Ortaöğretime yerleştirme puanıyla</w:t>
      </w:r>
      <w:r w:rsidRPr="00F623BD">
        <w:rPr>
          <w:rFonts w:ascii="Times New Roman" w:eastAsia="Times New Roman" w:hAnsi="Times New Roman" w:cs="Times New Roman"/>
          <w:b/>
          <w:bCs/>
          <w:sz w:val="18"/>
          <w:szCs w:val="18"/>
        </w:rPr>
        <w:t xml:space="preserve"> öğrenci alan ortaöğretim kurumları arasında nakil ve geçişler, açık kontenjan bulunması halinde öğrencinin yerleştirmeye esas puanının naklen gitmek istediği okulun yerleştirmeye esas taban puanından az olmaması kaydıyla puan üstünlüğüne göre yapılır.</w:t>
      </w:r>
    </w:p>
    <w:p w:rsidR="007E4F2C" w:rsidRPr="00BF63C7" w:rsidRDefault="007E4F2C" w:rsidP="007E4F2C">
      <w:pPr>
        <w:spacing w:after="0" w:line="240" w:lineRule="exact"/>
        <w:ind w:firstLine="709"/>
        <w:jc w:val="both"/>
        <w:rPr>
          <w:rFonts w:ascii="Times New Roman" w:hAnsi="Times New Roman" w:cs="Times New Roman"/>
          <w:b/>
          <w:bCs/>
          <w:sz w:val="18"/>
          <w:szCs w:val="18"/>
        </w:rPr>
      </w:pPr>
      <w:r w:rsidRPr="00BF63C7">
        <w:rPr>
          <w:rFonts w:ascii="Times New Roman" w:eastAsia="Calibri" w:hAnsi="Times New Roman" w:cs="Times New Roman"/>
          <w:bCs/>
          <w:sz w:val="18"/>
          <w:szCs w:val="18"/>
        </w:rPr>
        <w:t xml:space="preserve">b) (a) bendine göre yapılan nakillerden sonra açık kontenjan bulunması halinde, </w:t>
      </w:r>
      <w:r w:rsidRPr="00BF63C7">
        <w:rPr>
          <w:rFonts w:ascii="Times New Roman" w:hAnsi="Times New Roman" w:cs="Times New Roman"/>
          <w:bCs/>
          <w:sz w:val="18"/>
          <w:szCs w:val="18"/>
        </w:rPr>
        <w:t xml:space="preserve">öğrenciye bakmakla yükümlü anne veya babası ölen ya da 8/3/2012 tarihli ve 6284 sayılı Ailenin Korunması ve Kadına Karşı Şiddetin Önlenmesine Dair Kanun çerçevesinde ikameti geçici olarak değiştirilmek zorunda kalınan öğrencilerin nakilleri, bu halin ortaya çıkmasından itibaren üç ay içerisinde bir defaya mahsus olmak üzere,  </w:t>
      </w:r>
      <w:r w:rsidRPr="00BF63C7">
        <w:rPr>
          <w:rFonts w:ascii="Times New Roman" w:eastAsia="Calibri" w:hAnsi="Times New Roman" w:cs="Times New Roman"/>
          <w:bCs/>
          <w:sz w:val="18"/>
          <w:szCs w:val="18"/>
        </w:rPr>
        <w:t xml:space="preserve">ikamet adresinin bulunduğu yerdeki, yoksa en yakın yerleşim yerinde bulunan aynı türden okullardan birine taban puan şartı aranmaksızın puan üstünlüğüne göre yapılır. Bu çerçevede nakilleri yapılan öğrencilerin yerleştirme puanı, okulun nakle esas taban puan belirlenmesinde dikkate alınmaz. </w:t>
      </w:r>
    </w:p>
    <w:p w:rsidR="007E4F2C" w:rsidRPr="00BF63C7" w:rsidRDefault="007E4F2C" w:rsidP="007E4F2C">
      <w:pPr>
        <w:numPr>
          <w:ilvl w:val="0"/>
          <w:numId w:val="3"/>
        </w:numPr>
        <w:tabs>
          <w:tab w:val="left" w:pos="851"/>
          <w:tab w:val="left" w:pos="993"/>
        </w:tabs>
        <w:spacing w:after="0" w:line="240" w:lineRule="exact"/>
        <w:ind w:left="0" w:firstLine="709"/>
        <w:contextualSpacing/>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 xml:space="preserve"> Sınıf bazında oluşacak açık kontenjanlar; yargı kararına bağlı gelenler, şehit veya gazi çocukları ile yurtdışından gelen öğrenciler hariç olmak üzere şube öğrenci sayısı fen, sosyal bilimler, Anadolu sağlık meslek liselerinde 30’u diğer okullarda 34’ü geçmeyecek şekilde belirlenir.</w:t>
      </w:r>
    </w:p>
    <w:p w:rsidR="007E4F2C" w:rsidRPr="00F623BD" w:rsidRDefault="007E4F2C" w:rsidP="007E4F2C">
      <w:pPr>
        <w:numPr>
          <w:ilvl w:val="0"/>
          <w:numId w:val="3"/>
        </w:numPr>
        <w:tabs>
          <w:tab w:val="left" w:pos="709"/>
          <w:tab w:val="left" w:pos="993"/>
        </w:tabs>
        <w:spacing w:after="0" w:line="240" w:lineRule="exact"/>
        <w:ind w:left="45" w:right="45" w:firstLine="566"/>
        <w:contextualSpacing/>
        <w:jc w:val="both"/>
        <w:rPr>
          <w:rFonts w:ascii="Times New Roman" w:hAnsi="Times New Roman" w:cs="Times New Roman"/>
          <w:sz w:val="18"/>
          <w:szCs w:val="18"/>
        </w:rPr>
      </w:pPr>
      <w:r w:rsidRPr="00F623BD">
        <w:rPr>
          <w:rFonts w:ascii="Times New Roman" w:eastAsia="Times New Roman" w:hAnsi="Times New Roman" w:cs="Times New Roman"/>
          <w:bCs/>
          <w:sz w:val="18"/>
          <w:szCs w:val="18"/>
        </w:rPr>
        <w:t>Okulların taban puan ve açık kontenjanları e-Okul sisteminde ilan edilir.</w:t>
      </w:r>
    </w:p>
    <w:p w:rsidR="007E4F2C" w:rsidRPr="002C0BFD" w:rsidRDefault="007E4F2C" w:rsidP="007E4F2C">
      <w:pPr>
        <w:numPr>
          <w:ilvl w:val="0"/>
          <w:numId w:val="3"/>
        </w:numPr>
        <w:tabs>
          <w:tab w:val="left" w:pos="709"/>
          <w:tab w:val="left" w:pos="993"/>
        </w:tabs>
        <w:spacing w:after="0" w:line="240" w:lineRule="auto"/>
        <w:ind w:left="45" w:right="45" w:firstLine="566"/>
        <w:contextualSpacing/>
        <w:jc w:val="both"/>
        <w:rPr>
          <w:rFonts w:ascii="Times New Roman" w:hAnsi="Times New Roman" w:cs="Times New Roman"/>
          <w:sz w:val="18"/>
          <w:szCs w:val="18"/>
        </w:rPr>
      </w:pPr>
      <w:r w:rsidRPr="002C0BFD">
        <w:rPr>
          <w:rStyle w:val="Gl"/>
          <w:rFonts w:ascii="Times New Roman" w:hAnsi="Times New Roman" w:cs="Times New Roman"/>
          <w:sz w:val="18"/>
          <w:szCs w:val="18"/>
        </w:rPr>
        <w:t xml:space="preserve">(Değişik: 21/06/2014 tarihli ve 29037 sayılı R.G.) </w:t>
      </w:r>
      <w:r w:rsidRPr="002C0BFD">
        <w:rPr>
          <w:rFonts w:ascii="Times New Roman" w:hAnsi="Times New Roman"/>
          <w:sz w:val="18"/>
          <w:szCs w:val="18"/>
        </w:rPr>
        <w:t>a) Nakil ve geçiş başvurusu, Temmuz, Ağustos, Eylül ve Şubat aylarında haftada bir, diğer aylarda ise ayda bir kez olmak üzere veli tarafından öğrencinin öğrenim gördüğü okul müdürlüğüne yapılır. Öğrencinin nakil şartlarını taşıması hâlinde başvurusu okul müdürlüğünce naklen gidilmek istenilen okul müdürlüğüne e-Okul sistemi üzerinden iletilir. Onay veya ret işlemi nakil istenilen okul müdürlüğünce e-Okul sistemi üzerinden gerçekleştirilir.</w:t>
      </w:r>
    </w:p>
    <w:p w:rsidR="007E4F2C" w:rsidRDefault="007E4F2C" w:rsidP="007E4F2C">
      <w:pPr>
        <w:tabs>
          <w:tab w:val="left" w:pos="567"/>
        </w:tabs>
        <w:spacing w:after="0" w:line="240" w:lineRule="auto"/>
        <w:jc w:val="both"/>
        <w:rPr>
          <w:rFonts w:ascii="Times New Roman" w:hAnsi="Times New Roman" w:cs="Times New Roman"/>
          <w:sz w:val="18"/>
          <w:szCs w:val="18"/>
        </w:rPr>
      </w:pPr>
      <w:r>
        <w:rPr>
          <w:rFonts w:ascii="Times New Roman" w:eastAsia="Times New Roman" w:hAnsi="Times New Roman"/>
          <w:sz w:val="18"/>
          <w:szCs w:val="18"/>
        </w:rPr>
        <w:t xml:space="preserve">               </w:t>
      </w:r>
      <w:r w:rsidRPr="002C0BFD">
        <w:rPr>
          <w:rFonts w:ascii="Times New Roman" w:eastAsia="Times New Roman" w:hAnsi="Times New Roman"/>
          <w:sz w:val="18"/>
          <w:szCs w:val="18"/>
        </w:rPr>
        <w:t>b) Her yıl Bakanlıkça yayımlanan tercih ve yerleştirme kılavuzuna göre yapılan merkezi yerleştirme işleminin tamamlanmasından sonra hazırlık/dokuzuncu sınıfta yerleştirme dönemi için açık kontenjan bulunması halinde Eylül ayının sonuna kadar taban puana bakılmaksızın puan üstünlüğüne göre yapılan nakil ve geçişlerin onay işlemleri Bakanlıkça yürütülür. Okulların hazırlık/dokuzuncu sınıflarına ait nakle esas taban puanları Ekim ayı başında ilan edilir.</w:t>
      </w:r>
      <w:r>
        <w:rPr>
          <w:rFonts w:ascii="Times New Roman" w:hAnsi="Times New Roman" w:cs="Times New Roman"/>
          <w:sz w:val="18"/>
          <w:szCs w:val="18"/>
        </w:rPr>
        <w:t xml:space="preserve"> </w:t>
      </w:r>
    </w:p>
    <w:p w:rsidR="007E4F2C" w:rsidRPr="002C0BFD" w:rsidRDefault="007E4F2C" w:rsidP="007E4F2C">
      <w:pPr>
        <w:tabs>
          <w:tab w:val="left" w:pos="567"/>
        </w:tabs>
        <w:spacing w:after="0" w:line="240" w:lineRule="auto"/>
        <w:jc w:val="both"/>
        <w:rPr>
          <w:rFonts w:ascii="Times New Roman" w:eastAsia="Times New Roman" w:hAnsi="Times New Roman" w:cs="Times New Roman"/>
          <w:sz w:val="18"/>
          <w:szCs w:val="18"/>
        </w:rPr>
      </w:pPr>
      <w:r w:rsidRPr="002C0BFD">
        <w:rPr>
          <w:rFonts w:ascii="Times New Roman" w:hAnsi="Times New Roman" w:cs="Times New Roman"/>
          <w:sz w:val="18"/>
          <w:szCs w:val="18"/>
        </w:rPr>
        <w:t xml:space="preserve">                (5) </w:t>
      </w:r>
      <w:r w:rsidRPr="002C0BFD">
        <w:rPr>
          <w:rStyle w:val="Gl"/>
          <w:rFonts w:ascii="Times New Roman" w:hAnsi="Times New Roman" w:cs="Times New Roman"/>
          <w:sz w:val="18"/>
          <w:szCs w:val="18"/>
        </w:rPr>
        <w:t>(Değişik: 19/02/2014 tarihli ve 28918 sayılı R.G.)</w:t>
      </w:r>
      <w:r w:rsidRPr="002C0BFD">
        <w:rPr>
          <w:rFonts w:ascii="Times New Roman" w:hAnsi="Times New Roman" w:cs="Times New Roman"/>
          <w:sz w:val="18"/>
          <w:szCs w:val="18"/>
        </w:rPr>
        <w:t xml:space="preserve"> e-Okul sistemi üzerinden alınan nakil ve geçiş başvurularından, Temmuz, Ağustos, Eylül ve Şubat aylarında alınanlar her haftanın son iş gününde, diğer aylarda alınan başvurular ise takip eden ayın ilk iş gününde ilgili okul müdürlüğünce değerlendirilir. Değerlendirmeyle ilgili tutanak, e-Okul sistemi üzerinden alınarak okul müdürü ve ilgili müdür yardımcısı tarafından imzalanıp dosyalanır. Sonuç aynı gün okulda ilan edilir ve öğrencinin öğrenim gördüğü okul müdürlüğüne e-Okul ve veli bilgilendirme sistemi üzerinden bildirilir. Öğrenciye ait veriler, e-Okul sistemi üzerinden alınır. </w:t>
      </w:r>
    </w:p>
    <w:p w:rsidR="007E4F2C" w:rsidRPr="00BF63C7" w:rsidRDefault="007E4F2C" w:rsidP="007E4F2C">
      <w:pPr>
        <w:spacing w:after="0" w:line="240" w:lineRule="exact"/>
        <w:ind w:firstLine="709"/>
        <w:jc w:val="both"/>
        <w:rPr>
          <w:rFonts w:ascii="Times New Roman" w:eastAsia="Times New Roman" w:hAnsi="Times New Roman" w:cs="Times New Roman"/>
          <w:sz w:val="18"/>
          <w:szCs w:val="18"/>
        </w:rPr>
      </w:pPr>
      <w:r w:rsidRPr="00BF63C7">
        <w:rPr>
          <w:rFonts w:ascii="Times New Roman" w:eastAsia="Times New Roman" w:hAnsi="Times New Roman" w:cs="Times New Roman"/>
          <w:sz w:val="18"/>
          <w:szCs w:val="18"/>
        </w:rPr>
        <w:t>(6) Nakil şartlarının taşınması durumunda hazırlık sınıfından 9 uncu sınıfa, 9 uncu sınıftan hazırlık sınıfına içinde bulunulan öğretim yılının Kasım ayının son iş gününe kadar nakil yapılabilir.</w:t>
      </w:r>
    </w:p>
    <w:p w:rsidR="007E4F2C" w:rsidRPr="00BF63C7" w:rsidRDefault="007E4F2C" w:rsidP="007E4F2C">
      <w:pPr>
        <w:tabs>
          <w:tab w:val="left" w:pos="993"/>
        </w:tabs>
        <w:spacing w:after="0" w:line="240" w:lineRule="exact"/>
        <w:ind w:firstLine="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 xml:space="preserve">(7) Hazırlık sınıfı bulunmayan okulların ara sınıflarından hazırlık sınıfı bulunan okulların ara sınıflarına nakil şartlarıyla birlikte yeterlilik sınavına bağlı olarak nakil yapılır. Nakil şartlarına uygun olarak nakli yapılan öğrenciler bir hafta içerisinde bulundukları sınıf seviyesi dikkate alınarak bu Yönetmelik kapsamında yeterlilik sınavına alınırlar. Bu sınavda başarısız olanların nakilleri iptal edilir. </w:t>
      </w:r>
    </w:p>
    <w:p w:rsidR="007E4F2C" w:rsidRPr="00BF63C7" w:rsidRDefault="007E4F2C" w:rsidP="007E4F2C">
      <w:pPr>
        <w:tabs>
          <w:tab w:val="left" w:pos="567"/>
        </w:tabs>
        <w:spacing w:after="0" w:line="240" w:lineRule="exact"/>
        <w:ind w:firstLine="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 xml:space="preserve">(8) Naklen gidilmek istenilen okulda birinci yabancı dil farklı ise, nakil şartlarının taşınması durumuna bağlı olarak, öğrenci velisinin yazılı isteği doğrultusunda yabancı dil değişikliği yapılarak nakil gerçekleştirilir. Nakli gerçekleşen öğrencinin yabancı dil seviyesi belirlenir. Okul yönetimi, öğrenci velisiyle işbirliği yaparak 31/5/2006 tarihli ve 26184 sayılı Resmî Gazete’de yayımlanan Millî Eğitim Bakanlığı Yabancı Dil Eğitimi ve Öğretimi Yönetmeliği hükümleri çerçevesinde gerekli tedbirleri alır ve uygular. </w:t>
      </w:r>
    </w:p>
    <w:p w:rsidR="007E4F2C" w:rsidRPr="008C2131" w:rsidRDefault="007E4F2C" w:rsidP="007E4F2C">
      <w:pPr>
        <w:tabs>
          <w:tab w:val="left" w:pos="567"/>
        </w:tabs>
        <w:spacing w:after="0" w:line="240" w:lineRule="exact"/>
        <w:ind w:firstLine="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(9) Bu madde kapsamında yapılan nakillerde, nakil şartlarının eşitliği hâlinde yaşı küçük olan öğrenciye öncelik verilir.</w:t>
      </w:r>
    </w:p>
    <w:p w:rsidR="007E4F2C" w:rsidRPr="00F623BD" w:rsidRDefault="007E4F2C" w:rsidP="007E4F2C">
      <w:pPr>
        <w:tabs>
          <w:tab w:val="left" w:pos="567"/>
        </w:tabs>
        <w:spacing w:after="0" w:line="240" w:lineRule="exact"/>
        <w:ind w:firstLine="709"/>
        <w:jc w:val="both"/>
        <w:rPr>
          <w:rFonts w:ascii="Times New Roman" w:eastAsia="Times New Roman" w:hAnsi="Times New Roman" w:cs="Times New Roman"/>
          <w:b/>
          <w:bCs/>
          <w:color w:val="FF0000"/>
          <w:sz w:val="18"/>
          <w:szCs w:val="18"/>
        </w:rPr>
      </w:pPr>
      <w:r w:rsidRPr="00F623BD">
        <w:rPr>
          <w:rFonts w:ascii="Times New Roman" w:eastAsia="Times New Roman" w:hAnsi="Times New Roman" w:cs="Times New Roman"/>
          <w:b/>
          <w:bCs/>
          <w:color w:val="FF0000"/>
          <w:sz w:val="18"/>
          <w:szCs w:val="18"/>
        </w:rPr>
        <w:t>Yetenek sınavıyla öğrenci alan okullar arasında nakiller</w:t>
      </w:r>
    </w:p>
    <w:p w:rsidR="007E4F2C" w:rsidRPr="00BF63C7" w:rsidRDefault="007E4F2C" w:rsidP="007E4F2C">
      <w:pPr>
        <w:tabs>
          <w:tab w:val="left" w:pos="993"/>
        </w:tabs>
        <w:spacing w:after="0" w:line="240" w:lineRule="exact"/>
        <w:ind w:firstLine="709"/>
        <w:jc w:val="both"/>
        <w:rPr>
          <w:rFonts w:ascii="Times New Roman" w:eastAsia="Times New Roman" w:hAnsi="Times New Roman" w:cs="Times New Roman"/>
          <w:b/>
          <w:bCs/>
          <w:sz w:val="24"/>
          <w:szCs w:val="24"/>
        </w:rPr>
      </w:pPr>
      <w:r w:rsidRPr="00BF63C7">
        <w:rPr>
          <w:rFonts w:ascii="Times New Roman" w:eastAsia="Times New Roman" w:hAnsi="Times New Roman" w:cs="Times New Roman"/>
          <w:b/>
          <w:bCs/>
          <w:sz w:val="18"/>
          <w:szCs w:val="18"/>
        </w:rPr>
        <w:t xml:space="preserve">MADDE 39- </w:t>
      </w:r>
      <w:r w:rsidRPr="00BF63C7">
        <w:rPr>
          <w:rFonts w:ascii="Times New Roman" w:eastAsia="Times New Roman" w:hAnsi="Times New Roman" w:cs="Times New Roman"/>
          <w:bCs/>
          <w:sz w:val="18"/>
          <w:szCs w:val="18"/>
        </w:rPr>
        <w:t>(1) Güzel sanatlar liseleri ile spor liselerine,</w:t>
      </w:r>
      <w:r w:rsidRPr="00BF63C7">
        <w:rPr>
          <w:rFonts w:ascii="Times New Roman" w:eastAsia="Times New Roman" w:hAnsi="Times New Roman" w:cs="Times New Roman"/>
          <w:sz w:val="18"/>
          <w:szCs w:val="18"/>
        </w:rPr>
        <w:t xml:space="preserve"> aynı programları uygulayan </w:t>
      </w:r>
      <w:r w:rsidRPr="00BF63C7">
        <w:rPr>
          <w:rFonts w:ascii="Times New Roman" w:eastAsia="Times New Roman" w:hAnsi="Times New Roman" w:cs="Times New Roman"/>
          <w:bCs/>
          <w:sz w:val="18"/>
        </w:rPr>
        <w:t xml:space="preserve">özel ortaöğretim kurumlarından, üniversitelerin bünyesinde bulunan konservatuarlara bağlı ortaöğretim okul veya kurumları ile </w:t>
      </w:r>
      <w:r w:rsidRPr="00BF63C7">
        <w:rPr>
          <w:rFonts w:ascii="Times New Roman" w:eastAsia="Times New Roman" w:hAnsi="Times New Roman" w:cs="Times New Roman"/>
          <w:sz w:val="18"/>
          <w:szCs w:val="18"/>
        </w:rPr>
        <w:t>kendi türlerinden sadece aynı alan/bölüm arasında</w:t>
      </w:r>
      <w:r w:rsidRPr="00BF63C7">
        <w:rPr>
          <w:rFonts w:ascii="Times New Roman" w:eastAsia="Times New Roman" w:hAnsi="Times New Roman" w:cs="Times New Roman"/>
          <w:bCs/>
          <w:sz w:val="18"/>
        </w:rPr>
        <w:t xml:space="preserve"> her sınıf seviyesinde öğrenci nakli yapılır.</w:t>
      </w:r>
    </w:p>
    <w:p w:rsidR="007E4F2C" w:rsidRPr="00BF63C7" w:rsidRDefault="007E4F2C" w:rsidP="007E4F2C">
      <w:pPr>
        <w:tabs>
          <w:tab w:val="left" w:pos="851"/>
          <w:tab w:val="left" w:pos="993"/>
        </w:tabs>
        <w:spacing w:after="0" w:line="240" w:lineRule="exact"/>
        <w:ind w:firstLine="709"/>
        <w:contextualSpacing/>
        <w:jc w:val="both"/>
        <w:rPr>
          <w:rFonts w:ascii="Times New Roman" w:eastAsia="Times New Roman" w:hAnsi="Times New Roman" w:cs="Times New Roman"/>
          <w:bCs/>
          <w:sz w:val="18"/>
        </w:rPr>
      </w:pPr>
      <w:r w:rsidRPr="00BF63C7">
        <w:rPr>
          <w:rFonts w:ascii="Times New Roman" w:eastAsia="Times New Roman" w:hAnsi="Times New Roman" w:cs="Times New Roman"/>
          <w:bCs/>
          <w:sz w:val="18"/>
          <w:szCs w:val="18"/>
        </w:rPr>
        <w:lastRenderedPageBreak/>
        <w:t>(2) Sınıf bazında oluşacak açık kontenjanlar; yargı kararına bağlı gelenler, şehit veya gazi çocukları ile yurtdışından gelen öğrenciler hariç olmak üzere şube öğrenci sayısı 30’u geçmeyecek şekilde belirlenir.</w:t>
      </w:r>
    </w:p>
    <w:p w:rsidR="007E4F2C" w:rsidRPr="00681AF5" w:rsidRDefault="007E4F2C" w:rsidP="007E4F2C">
      <w:pPr>
        <w:spacing w:after="0" w:line="240" w:lineRule="exact"/>
        <w:ind w:firstLine="709"/>
        <w:jc w:val="both"/>
        <w:rPr>
          <w:rFonts w:ascii="Times New Roman" w:hAnsi="Times New Roman" w:cs="Times New Roman"/>
          <w:sz w:val="18"/>
          <w:szCs w:val="18"/>
        </w:rPr>
      </w:pPr>
      <w:r w:rsidRPr="00681AF5">
        <w:rPr>
          <w:rFonts w:ascii="Times New Roman" w:hAnsi="Times New Roman" w:cs="Times New Roman"/>
          <w:sz w:val="18"/>
          <w:szCs w:val="18"/>
        </w:rPr>
        <w:t xml:space="preserve">(3) </w:t>
      </w:r>
      <w:r w:rsidRPr="00681AF5">
        <w:rPr>
          <w:rStyle w:val="Gl"/>
          <w:rFonts w:ascii="Times New Roman" w:hAnsi="Times New Roman" w:cs="Times New Roman"/>
          <w:sz w:val="18"/>
          <w:szCs w:val="18"/>
        </w:rPr>
        <w:t>(Değişik: 19/02/2014 tarihli ve 28918 sayılı R.G.)</w:t>
      </w:r>
      <w:r w:rsidRPr="00681AF5">
        <w:rPr>
          <w:rFonts w:ascii="Times New Roman" w:hAnsi="Times New Roman" w:cs="Times New Roman"/>
          <w:sz w:val="18"/>
          <w:szCs w:val="18"/>
        </w:rPr>
        <w:t xml:space="preserve"> Bu okullar arasında nakiller, naklen gidilmek istenilen okulun alanında açık kontenjan bulunmasına bağlı olarak ilgili okul müdürlüklerince gerçekleştirilir. Nakil ve geçiş başvurusu, Temmuz, Ağustos, Eylül ve Şubat aylarında haftada bir, diğer aylarda ise ayda bir kez olmak üzere veli tarafından öğrencinin öğrenim gördüğü okul müdürlüğüne yapılır. Öğrencinin nakil şartlarını taşıması hâlinde başvurusu okul müdürlüğünce naklen gidilmek istenilen okul müdürlüğüne e-Okul sistemi üzerinden iletilir. Onay veya ret işlemi nakil istenilen okul müdürlüğünce e-Okul sistemi üzerinden gerçekleştirilir. Başvuruların açık kontenjandan fazla olması hâlinde 9 uncu sınıflar için ortaokul veya imam-hatip ortaokuluna ait başarı puanı; diğer sınıflar için alt sınıf veya sınıflara ait yılsonu başarı puanlarının aritmetik ortalaması esas alınır ve puan üstünlüğüne göre kayıt/nakil yapılır. </w:t>
      </w:r>
    </w:p>
    <w:p w:rsidR="007E4F2C" w:rsidRPr="00681AF5" w:rsidRDefault="007E4F2C" w:rsidP="007E4F2C">
      <w:pPr>
        <w:spacing w:after="0" w:line="240" w:lineRule="exact"/>
        <w:ind w:firstLine="709"/>
        <w:jc w:val="both"/>
        <w:rPr>
          <w:rFonts w:ascii="Times New Roman" w:hAnsi="Times New Roman" w:cs="Times New Roman"/>
          <w:sz w:val="18"/>
          <w:szCs w:val="18"/>
        </w:rPr>
      </w:pPr>
      <w:r w:rsidRPr="00783647">
        <w:rPr>
          <w:rFonts w:ascii="Times New Roman" w:hAnsi="Times New Roman" w:cs="Times New Roman"/>
          <w:sz w:val="18"/>
          <w:szCs w:val="20"/>
        </w:rPr>
        <w:t>(4)</w:t>
      </w:r>
      <w:r>
        <w:rPr>
          <w:rFonts w:ascii="Times New Roman" w:hAnsi="Times New Roman" w:cs="Times New Roman"/>
          <w:sz w:val="18"/>
          <w:szCs w:val="20"/>
        </w:rPr>
        <w:t xml:space="preserve"> </w:t>
      </w:r>
      <w:r w:rsidRPr="00681AF5">
        <w:rPr>
          <w:rStyle w:val="Gl"/>
          <w:rFonts w:ascii="Times New Roman" w:hAnsi="Times New Roman" w:cs="Times New Roman"/>
          <w:sz w:val="18"/>
          <w:szCs w:val="18"/>
        </w:rPr>
        <w:t>(Değişik: 19/02/2014 tarihli ve 28918 sayılı R.G.)</w:t>
      </w:r>
      <w:r w:rsidRPr="00681AF5">
        <w:rPr>
          <w:rFonts w:ascii="Times New Roman" w:hAnsi="Times New Roman" w:cs="Times New Roman"/>
          <w:sz w:val="18"/>
          <w:szCs w:val="18"/>
        </w:rPr>
        <w:t xml:space="preserve"> e-Okul sisteminden alınan nakil başvurularıyla e-Okul kapsamında olmayan ortaöğretim kurumlarından gelen nakil başvuruları ikinci fıkrada belirtilen hükümler doğrultusunda değerlendirilir. Temmuz, Ağustos, Eylül ve Şubat aylarında alınan başvuruların değerlendirilmesi her haftanın son iş gününde, diğer aylarda alınan başvuruların değerlendirilmesi ise takip eden ayın ilk iş gününde ilgili okul müdürlüğünce yapılır. Nakil için başvuruda bulunan öğrenci sayısının açık kontenjandan fazla olması ve puanların eşitliği hâlinde, yaşı küçük olan öğrencinin nakli kabul edilir. Değerlendirmeyle ilgili tutanak e-Okul sisteminden alınarak okul müdürü ve ilgili müdür yardımcısı tarafından imzalanıp dosyalanır. Sonuç aynı gün okulda ilan edilir ve öğrencinin öğrenim gördüğü okul müdürlüğüne e-Okul ve veli bilgilendirme sistemleri üzerinden bildirilir. Öğrenciye ait veriler, e-Okul sistemi üzerinden alınır. </w:t>
      </w:r>
    </w:p>
    <w:p w:rsidR="007E4F2C" w:rsidRPr="00BF63C7" w:rsidRDefault="007E4F2C" w:rsidP="007E4F2C">
      <w:pPr>
        <w:spacing w:after="0" w:line="240" w:lineRule="exact"/>
        <w:ind w:firstLine="709"/>
        <w:jc w:val="both"/>
        <w:rPr>
          <w:rFonts w:ascii="Times New Roman" w:hAnsi="Times New Roman" w:cs="Times New Roman"/>
          <w:sz w:val="18"/>
          <w:szCs w:val="18"/>
        </w:rPr>
      </w:pPr>
      <w:r w:rsidRPr="00BF63C7">
        <w:rPr>
          <w:rFonts w:ascii="Times New Roman" w:hAnsi="Times New Roman" w:cs="Times New Roman"/>
          <w:sz w:val="18"/>
          <w:szCs w:val="18"/>
        </w:rPr>
        <w:t xml:space="preserve">(5) Güzel sanatlar liseleri ile spor liselerine diğer ortaöğretim kurumlarından öğrenci nakli ve geçişi yapılmaz. </w:t>
      </w:r>
    </w:p>
    <w:p w:rsidR="007E4F2C" w:rsidRPr="00BF63C7" w:rsidRDefault="007E4F2C" w:rsidP="007E4F2C">
      <w:pPr>
        <w:adjustRightInd w:val="0"/>
        <w:spacing w:after="0" w:line="240" w:lineRule="exact"/>
        <w:ind w:firstLine="709"/>
        <w:jc w:val="both"/>
        <w:rPr>
          <w:rFonts w:ascii="Times New Roman" w:eastAsia="Times New Roman" w:hAnsi="Times New Roman" w:cs="Times New Roman"/>
          <w:sz w:val="18"/>
          <w:szCs w:val="18"/>
        </w:rPr>
      </w:pPr>
      <w:r w:rsidRPr="00BF63C7">
        <w:rPr>
          <w:rFonts w:ascii="Times New Roman" w:eastAsia="Times New Roman" w:hAnsi="Times New Roman" w:cs="Times New Roman"/>
          <w:sz w:val="18"/>
          <w:szCs w:val="18"/>
        </w:rPr>
        <w:t xml:space="preserve">(6) Özel ortaöğretim kurumlarından resmî ortaöğretim kurumlarına nakil ve geçişlerde programlarla kayıt ve nakil şartlarının uygunluğu esas alınır. </w:t>
      </w:r>
    </w:p>
    <w:p w:rsidR="007E4F2C" w:rsidRPr="00F623BD" w:rsidRDefault="007E4F2C" w:rsidP="007E4F2C">
      <w:pPr>
        <w:tabs>
          <w:tab w:val="left" w:pos="567"/>
        </w:tabs>
        <w:spacing w:after="0" w:line="240" w:lineRule="exact"/>
        <w:ind w:firstLine="709"/>
        <w:jc w:val="both"/>
        <w:rPr>
          <w:rFonts w:ascii="Times New Roman" w:eastAsia="Times New Roman" w:hAnsi="Times New Roman" w:cs="Times New Roman"/>
          <w:b/>
          <w:color w:val="FF0000"/>
          <w:sz w:val="18"/>
          <w:szCs w:val="18"/>
        </w:rPr>
      </w:pPr>
      <w:r w:rsidRPr="00F623BD">
        <w:rPr>
          <w:rFonts w:ascii="Times New Roman" w:eastAsia="Times New Roman" w:hAnsi="Times New Roman" w:cs="Times New Roman"/>
          <w:b/>
          <w:color w:val="FF0000"/>
          <w:sz w:val="18"/>
          <w:szCs w:val="18"/>
        </w:rPr>
        <w:t>Şehit veya gazi çocuklarının nakilleri</w:t>
      </w:r>
    </w:p>
    <w:p w:rsidR="007E4F2C" w:rsidRPr="00BF63C7" w:rsidRDefault="007E4F2C" w:rsidP="007E4F2C">
      <w:pPr>
        <w:spacing w:after="0" w:line="240" w:lineRule="exact"/>
        <w:ind w:firstLine="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
          <w:sz w:val="18"/>
          <w:szCs w:val="18"/>
        </w:rPr>
        <w:t>MADDE 40</w:t>
      </w:r>
      <w:r w:rsidRPr="00BF63C7">
        <w:rPr>
          <w:rFonts w:ascii="Times New Roman" w:eastAsia="Times New Roman" w:hAnsi="Times New Roman" w:cs="Times New Roman"/>
          <w:sz w:val="18"/>
          <w:szCs w:val="18"/>
        </w:rPr>
        <w:t xml:space="preserve">- </w:t>
      </w:r>
      <w:r w:rsidRPr="00BF63C7">
        <w:rPr>
          <w:rFonts w:ascii="Times New Roman" w:eastAsia="Times New Roman" w:hAnsi="Times New Roman" w:cs="Times New Roman"/>
          <w:bCs/>
          <w:sz w:val="18"/>
          <w:szCs w:val="18"/>
        </w:rPr>
        <w:t>(1)</w:t>
      </w:r>
      <w:r w:rsidRPr="00BF63C7">
        <w:rPr>
          <w:rFonts w:ascii="Times New Roman" w:eastAsia="Times New Roman" w:hAnsi="Times New Roman" w:cs="Times New Roman"/>
          <w:b/>
          <w:bCs/>
          <w:sz w:val="18"/>
          <w:szCs w:val="18"/>
        </w:rPr>
        <w:t xml:space="preserve"> </w:t>
      </w:r>
      <w:r w:rsidRPr="00BF63C7">
        <w:rPr>
          <w:rFonts w:ascii="Times New Roman" w:eastAsia="Times New Roman" w:hAnsi="Times New Roman" w:cs="Times New Roman"/>
          <w:sz w:val="18"/>
          <w:szCs w:val="18"/>
        </w:rPr>
        <w:t xml:space="preserve">Ortaöğretime yerleştirmeye esas puanla </w:t>
      </w:r>
      <w:r w:rsidRPr="00BF63C7">
        <w:rPr>
          <w:rFonts w:ascii="Times New Roman" w:eastAsia="Times New Roman" w:hAnsi="Times New Roman" w:cs="Times New Roman"/>
          <w:bCs/>
          <w:sz w:val="18"/>
          <w:szCs w:val="18"/>
        </w:rPr>
        <w:t>öğrenci alan ortaöğretim kurumlarında öğrenim gören şehit veya gazi çocuklarının nakilleri, durumlarını belgelendirmeleri hâlinde bir defaya mahsus olmak üzere açık kontenjan ve puan şartı aranmaksızın; yetenek sınavıyla öğrenci alan okullar arasında ise kontenjana bakılmaksızın istedikleri farklı bir yerleşim yerinde bulunan aynı türdeki okullardan birine yapılır. Bu çerçevede nakilleri yapılan öğrencilerin yerleştirme puanı, okulun nakle esas taban puan ve kontenjanın belirlenmesinde dikkate alınmaz.</w:t>
      </w:r>
    </w:p>
    <w:p w:rsidR="007E4F2C" w:rsidRPr="00F623BD" w:rsidRDefault="007E4F2C" w:rsidP="007E4F2C">
      <w:pPr>
        <w:spacing w:after="0" w:line="240" w:lineRule="exact"/>
        <w:ind w:firstLine="709"/>
        <w:jc w:val="both"/>
        <w:rPr>
          <w:rFonts w:ascii="Times New Roman" w:eastAsia="Times New Roman" w:hAnsi="Times New Roman" w:cs="Times New Roman"/>
          <w:b/>
          <w:color w:val="FF0000"/>
          <w:sz w:val="18"/>
          <w:szCs w:val="18"/>
        </w:rPr>
      </w:pPr>
      <w:r w:rsidRPr="00F623BD">
        <w:rPr>
          <w:rFonts w:ascii="Times New Roman" w:eastAsia="Times New Roman" w:hAnsi="Times New Roman" w:cs="Times New Roman"/>
          <w:b/>
          <w:color w:val="FF0000"/>
          <w:sz w:val="18"/>
          <w:szCs w:val="18"/>
        </w:rPr>
        <w:t>Herhangi bir puan kullanmaksızın öğrenci alan</w:t>
      </w:r>
      <w:r w:rsidRPr="00F623BD">
        <w:rPr>
          <w:rFonts w:ascii="Times New Roman" w:eastAsia="Times New Roman" w:hAnsi="Times New Roman" w:cs="Times New Roman"/>
          <w:color w:val="FF0000"/>
          <w:sz w:val="18"/>
          <w:szCs w:val="18"/>
        </w:rPr>
        <w:t xml:space="preserve"> </w:t>
      </w:r>
      <w:r w:rsidRPr="00F623BD">
        <w:rPr>
          <w:rFonts w:ascii="Times New Roman" w:eastAsia="Times New Roman" w:hAnsi="Times New Roman" w:cs="Times New Roman"/>
          <w:b/>
          <w:bCs/>
          <w:color w:val="FF0000"/>
          <w:sz w:val="18"/>
          <w:szCs w:val="18"/>
        </w:rPr>
        <w:t>ortaöğretim kurumlarına</w:t>
      </w:r>
      <w:r w:rsidRPr="00F623BD">
        <w:rPr>
          <w:rFonts w:ascii="Times New Roman" w:eastAsia="Times New Roman" w:hAnsi="Times New Roman" w:cs="Times New Roman"/>
          <w:bCs/>
          <w:color w:val="FF0000"/>
          <w:sz w:val="18"/>
          <w:szCs w:val="18"/>
        </w:rPr>
        <w:t xml:space="preserve"> </w:t>
      </w:r>
      <w:r w:rsidRPr="00F623BD">
        <w:rPr>
          <w:rFonts w:ascii="Times New Roman" w:eastAsia="Times New Roman" w:hAnsi="Times New Roman" w:cs="Times New Roman"/>
          <w:b/>
          <w:color w:val="FF0000"/>
          <w:sz w:val="18"/>
          <w:szCs w:val="18"/>
        </w:rPr>
        <w:t>nakil ve geçişler</w:t>
      </w:r>
    </w:p>
    <w:p w:rsidR="007E4F2C" w:rsidRPr="00BF63C7" w:rsidRDefault="007E4F2C" w:rsidP="007E4F2C">
      <w:pPr>
        <w:tabs>
          <w:tab w:val="left" w:pos="993"/>
        </w:tabs>
        <w:spacing w:after="0" w:line="240" w:lineRule="exact"/>
        <w:ind w:firstLine="709"/>
        <w:jc w:val="both"/>
        <w:rPr>
          <w:rFonts w:ascii="Times New Roman" w:eastAsia="Times New Roman" w:hAnsi="Times New Roman" w:cs="Times New Roman"/>
          <w:sz w:val="18"/>
          <w:szCs w:val="18"/>
        </w:rPr>
      </w:pPr>
      <w:r w:rsidRPr="00BF63C7">
        <w:rPr>
          <w:rFonts w:ascii="Times New Roman" w:eastAsia="Times New Roman" w:hAnsi="Times New Roman" w:cs="Times New Roman"/>
          <w:b/>
          <w:sz w:val="18"/>
          <w:szCs w:val="18"/>
        </w:rPr>
        <w:t xml:space="preserve">MADDE 41- </w:t>
      </w:r>
      <w:r w:rsidRPr="00BF63C7">
        <w:rPr>
          <w:rFonts w:ascii="Times New Roman" w:eastAsia="Times New Roman" w:hAnsi="Times New Roman" w:cs="Times New Roman"/>
          <w:sz w:val="18"/>
          <w:szCs w:val="18"/>
        </w:rPr>
        <w:t>(1) Herhangi bir puan kullanmaksızın öğrenci alan mesleki</w:t>
      </w:r>
      <w:r w:rsidRPr="00BF63C7">
        <w:rPr>
          <w:rFonts w:ascii="Times New Roman" w:eastAsia="Times New Roman" w:hAnsi="Times New Roman" w:cs="Times New Roman"/>
          <w:bCs/>
          <w:sz w:val="18"/>
          <w:szCs w:val="18"/>
        </w:rPr>
        <w:t xml:space="preserve"> ve teknik ortaöğretim</w:t>
      </w:r>
      <w:r w:rsidRPr="00BF63C7">
        <w:rPr>
          <w:rFonts w:ascii="Times New Roman" w:eastAsia="Times New Roman" w:hAnsi="Times New Roman" w:cs="Times New Roman"/>
          <w:sz w:val="18"/>
          <w:szCs w:val="18"/>
        </w:rPr>
        <w:t xml:space="preserve"> kurumları </w:t>
      </w:r>
      <w:r w:rsidRPr="00BF63C7">
        <w:rPr>
          <w:rFonts w:ascii="Times New Roman" w:eastAsia="Times New Roman" w:hAnsi="Times New Roman" w:cs="Times New Roman"/>
          <w:bCs/>
          <w:sz w:val="18"/>
          <w:szCs w:val="18"/>
        </w:rPr>
        <w:t xml:space="preserve">dışındaki </w:t>
      </w:r>
      <w:r w:rsidRPr="00BF63C7">
        <w:rPr>
          <w:rFonts w:ascii="Times New Roman" w:eastAsia="Times New Roman" w:hAnsi="Times New Roman" w:cs="Times New Roman"/>
          <w:sz w:val="18"/>
          <w:szCs w:val="18"/>
        </w:rPr>
        <w:t xml:space="preserve">okullara nakil ve geçişler; </w:t>
      </w:r>
    </w:p>
    <w:p w:rsidR="007E4F2C" w:rsidRPr="00BF63C7" w:rsidRDefault="007E4F2C" w:rsidP="007E4F2C">
      <w:pPr>
        <w:tabs>
          <w:tab w:val="left" w:pos="993"/>
        </w:tabs>
        <w:spacing w:after="0" w:line="240" w:lineRule="exact"/>
        <w:ind w:left="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 xml:space="preserve">a)Okulların kendi türleri arasında her sınıf seviyesinde, </w:t>
      </w:r>
    </w:p>
    <w:p w:rsidR="007E4F2C" w:rsidRPr="00BF63C7" w:rsidRDefault="007E4F2C" w:rsidP="007E4F2C">
      <w:pPr>
        <w:tabs>
          <w:tab w:val="left" w:pos="993"/>
        </w:tabs>
        <w:spacing w:after="0" w:line="240" w:lineRule="exact"/>
        <w:ind w:left="709"/>
        <w:contextualSpacing/>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b)Okulların kendi türleri dışındaki diğer okullardan bu okullara onuncu sınıfın sonuna</w:t>
      </w:r>
      <w:r>
        <w:rPr>
          <w:rFonts w:ascii="Times New Roman" w:eastAsia="Times New Roman" w:hAnsi="Times New Roman" w:cs="Times New Roman"/>
          <w:bCs/>
          <w:sz w:val="18"/>
          <w:szCs w:val="18"/>
        </w:rPr>
        <w:t xml:space="preserve"> </w:t>
      </w:r>
      <w:r w:rsidRPr="00BF63C7">
        <w:rPr>
          <w:rFonts w:ascii="Times New Roman" w:eastAsia="Times New Roman" w:hAnsi="Times New Roman" w:cs="Times New Roman"/>
          <w:bCs/>
          <w:sz w:val="18"/>
          <w:szCs w:val="18"/>
        </w:rPr>
        <w:t>kadar</w:t>
      </w:r>
    </w:p>
    <w:p w:rsidR="007E4F2C" w:rsidRPr="00BF63C7" w:rsidRDefault="007E4F2C" w:rsidP="007E4F2C">
      <w:pPr>
        <w:tabs>
          <w:tab w:val="left" w:pos="993"/>
        </w:tabs>
        <w:spacing w:after="0" w:line="240" w:lineRule="exact"/>
        <w:ind w:left="709"/>
        <w:contextualSpacing/>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Yönetmelikte belirtilen süre içerisinde yapılır.</w:t>
      </w:r>
    </w:p>
    <w:p w:rsidR="007E4F2C" w:rsidRPr="00BF63C7" w:rsidRDefault="007E4F2C" w:rsidP="007E4F2C">
      <w:pPr>
        <w:tabs>
          <w:tab w:val="left" w:pos="993"/>
        </w:tabs>
        <w:spacing w:after="0" w:line="240" w:lineRule="exact"/>
        <w:ind w:left="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 xml:space="preserve">(2) </w:t>
      </w:r>
      <w:r w:rsidRPr="00BF63C7">
        <w:rPr>
          <w:rFonts w:ascii="Times New Roman" w:eastAsia="Times New Roman" w:hAnsi="Times New Roman" w:cs="Times New Roman"/>
          <w:sz w:val="18"/>
          <w:szCs w:val="18"/>
        </w:rPr>
        <w:t>Herhangi bir puan kullanmaksızın öğrenci alan mesleki</w:t>
      </w:r>
      <w:r w:rsidRPr="00BF63C7">
        <w:rPr>
          <w:rFonts w:ascii="Times New Roman" w:eastAsia="Times New Roman" w:hAnsi="Times New Roman" w:cs="Times New Roman"/>
          <w:bCs/>
          <w:sz w:val="18"/>
          <w:szCs w:val="18"/>
        </w:rPr>
        <w:t xml:space="preserve"> ve teknik ortaöğretim</w:t>
      </w:r>
    </w:p>
    <w:p w:rsidR="007E4F2C" w:rsidRPr="00BF63C7" w:rsidRDefault="007E4F2C" w:rsidP="007E4F2C">
      <w:pPr>
        <w:tabs>
          <w:tab w:val="left" w:pos="993"/>
        </w:tabs>
        <w:spacing w:after="0" w:line="240" w:lineRule="exact"/>
        <w:jc w:val="both"/>
        <w:rPr>
          <w:rFonts w:ascii="Times New Roman" w:eastAsia="Times New Roman" w:hAnsi="Times New Roman" w:cs="Times New Roman"/>
          <w:sz w:val="18"/>
          <w:szCs w:val="18"/>
        </w:rPr>
      </w:pPr>
      <w:r w:rsidRPr="00BF63C7">
        <w:rPr>
          <w:rFonts w:ascii="Times New Roman" w:eastAsia="Times New Roman" w:hAnsi="Times New Roman" w:cs="Times New Roman"/>
          <w:bCs/>
          <w:sz w:val="18"/>
          <w:szCs w:val="18"/>
        </w:rPr>
        <w:t xml:space="preserve">programı uygulayan okullara </w:t>
      </w:r>
      <w:r w:rsidRPr="00BF63C7">
        <w:rPr>
          <w:rFonts w:ascii="Times New Roman" w:eastAsia="Times New Roman" w:hAnsi="Times New Roman" w:cs="Times New Roman"/>
          <w:sz w:val="18"/>
          <w:szCs w:val="18"/>
        </w:rPr>
        <w:t xml:space="preserve">nakil ve geçişler; </w:t>
      </w:r>
    </w:p>
    <w:p w:rsidR="007E4F2C" w:rsidRPr="0017448C" w:rsidRDefault="007E4F2C" w:rsidP="007E4F2C">
      <w:pPr>
        <w:numPr>
          <w:ilvl w:val="0"/>
          <w:numId w:val="4"/>
        </w:numPr>
        <w:tabs>
          <w:tab w:val="left" w:pos="993"/>
        </w:tabs>
        <w:spacing w:after="0" w:line="240" w:lineRule="exact"/>
        <w:contextualSpacing/>
        <w:jc w:val="both"/>
        <w:rPr>
          <w:rFonts w:ascii="Times New Roman" w:eastAsia="Times New Roman" w:hAnsi="Times New Roman" w:cs="Times New Roman"/>
          <w:bCs/>
          <w:sz w:val="18"/>
          <w:szCs w:val="18"/>
        </w:rPr>
      </w:pPr>
      <w:r w:rsidRPr="0017448C">
        <w:rPr>
          <w:rFonts w:ascii="Times New Roman" w:eastAsia="Times New Roman" w:hAnsi="Times New Roman" w:cs="Times New Roman"/>
          <w:bCs/>
          <w:sz w:val="18"/>
          <w:szCs w:val="18"/>
        </w:rPr>
        <w:t>Okulların her birinin kendi arasında veya okullar arasında alan/dal bulunmak kaydıyla her sınıf seviyesinde, alan/dal bulunmaması hâlinde 10 uncu sınıfta alan, 11 inci sınıfta aynı alanda dal değiştirerek, birinci dönem sonuna kadar,</w:t>
      </w:r>
    </w:p>
    <w:p w:rsidR="007E4F2C" w:rsidRPr="00BF63C7" w:rsidRDefault="007E4F2C" w:rsidP="007E4F2C">
      <w:pPr>
        <w:tabs>
          <w:tab w:val="left" w:pos="993"/>
        </w:tabs>
        <w:spacing w:after="0" w:line="240" w:lineRule="exact"/>
        <w:ind w:left="709"/>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(b) Bu okulların dışındaki diğer okullardan bu okullara; dokuzuncu sınıfta sürekli,</w:t>
      </w:r>
    </w:p>
    <w:p w:rsidR="007E4F2C" w:rsidRPr="00BF63C7" w:rsidRDefault="007E4F2C" w:rsidP="007E4F2C">
      <w:pPr>
        <w:tabs>
          <w:tab w:val="left" w:pos="567"/>
          <w:tab w:val="left" w:pos="993"/>
        </w:tabs>
        <w:spacing w:after="0" w:line="240" w:lineRule="exact"/>
        <w:contextualSpacing/>
        <w:jc w:val="both"/>
        <w:rPr>
          <w:rFonts w:ascii="Times New Roman" w:eastAsia="Times New Roman" w:hAnsi="Times New Roman" w:cs="Times New Roman"/>
          <w:bCs/>
          <w:sz w:val="18"/>
          <w:szCs w:val="18"/>
        </w:rPr>
      </w:pPr>
      <w:r w:rsidRPr="00BF63C7">
        <w:rPr>
          <w:rFonts w:ascii="Times New Roman" w:eastAsia="Times New Roman" w:hAnsi="Times New Roman" w:cs="Times New Roman"/>
          <w:bCs/>
          <w:sz w:val="18"/>
          <w:szCs w:val="18"/>
        </w:rPr>
        <w:t>onuncu sınıfta birinci dönem sonuna kadar, 10 uncu sınıf sonunda ise uygulamalı meslek derslerinden yaz tatili süresince yapılacak telafi eğitimine bağlı olarak</w:t>
      </w:r>
      <w:r>
        <w:rPr>
          <w:rFonts w:ascii="Times New Roman" w:eastAsia="Times New Roman" w:hAnsi="Times New Roman" w:cs="Times New Roman"/>
          <w:bCs/>
          <w:sz w:val="18"/>
          <w:szCs w:val="18"/>
        </w:rPr>
        <w:t xml:space="preserve"> </w:t>
      </w:r>
      <w:r w:rsidRPr="00BF63C7">
        <w:rPr>
          <w:rFonts w:ascii="Times New Roman" w:eastAsia="Times New Roman" w:hAnsi="Times New Roman" w:cs="Times New Roman"/>
          <w:bCs/>
          <w:sz w:val="18"/>
          <w:szCs w:val="18"/>
        </w:rPr>
        <w:t>Yönetmelikte belirtilen süre içerisinde yapılır.</w:t>
      </w:r>
    </w:p>
    <w:p w:rsidR="007E4F2C" w:rsidRPr="00BF63C7" w:rsidRDefault="007E4F2C" w:rsidP="007E4F2C">
      <w:pPr>
        <w:tabs>
          <w:tab w:val="left" w:pos="1134"/>
        </w:tabs>
        <w:spacing w:after="0" w:line="240" w:lineRule="exact"/>
        <w:ind w:firstLine="709"/>
        <w:jc w:val="both"/>
        <w:rPr>
          <w:rFonts w:ascii="Times New Roman" w:eastAsia="Times New Roman" w:hAnsi="Times New Roman" w:cs="Times New Roman"/>
          <w:sz w:val="18"/>
          <w:szCs w:val="18"/>
        </w:rPr>
      </w:pPr>
      <w:r w:rsidRPr="00BF63C7">
        <w:rPr>
          <w:rFonts w:ascii="Times New Roman" w:eastAsia="Times New Roman" w:hAnsi="Times New Roman" w:cs="Times New Roman"/>
          <w:sz w:val="18"/>
          <w:szCs w:val="18"/>
        </w:rPr>
        <w:t xml:space="preserve">(3) Düzenlenen telafi eğitimi sonunda öğrencilerin, geçer puan alamadıkları derslerden sorumlu olarak on birinci sınıfa geçişlerine ve dal seçmelerine imkân sağlanır. Mesleki ve teknik ortaöğretim kurumlarının farklı alanlarında öğrenim gören öğrenciler de 10 uncu sınıf sonunda alanlarını değiştirmek istediklerinde aynı hükümler uygulanır. Telafi eğitiminin yapılabilmesi için en az 12 öğrencinin başvuruda bulunması gerekir. </w:t>
      </w:r>
    </w:p>
    <w:p w:rsidR="007E4F2C" w:rsidRPr="00BF63C7" w:rsidRDefault="007E4F2C" w:rsidP="007E4F2C">
      <w:pPr>
        <w:tabs>
          <w:tab w:val="left" w:pos="1134"/>
        </w:tabs>
        <w:spacing w:after="0" w:line="240" w:lineRule="exact"/>
        <w:ind w:firstLine="709"/>
        <w:jc w:val="both"/>
        <w:rPr>
          <w:rFonts w:ascii="Times New Roman" w:eastAsia="Times New Roman" w:hAnsi="Times New Roman" w:cs="Times New Roman"/>
          <w:sz w:val="18"/>
          <w:szCs w:val="18"/>
        </w:rPr>
      </w:pPr>
      <w:r w:rsidRPr="00BF63C7">
        <w:rPr>
          <w:rFonts w:ascii="Times New Roman" w:eastAsia="Times New Roman" w:hAnsi="Times New Roman" w:cs="Times New Roman"/>
          <w:sz w:val="18"/>
          <w:szCs w:val="18"/>
        </w:rPr>
        <w:t xml:space="preserve">(4) Açık Öğretim Lisesi ile Mesleki Açık Öğretim Lisesinden, yaş itibariyle örgün ortaöğretim kurumlarına kayıt şartlarını taşıyan, örgün ortaöğretimde okuma hakkı bulunan ve disiplin yönünden örgün eğitim dışına çıkarma cezası almayan öğrencilerin nakil ve geçişleri ders kesiminden yeni öğretim yılının başlangıcına kadar geçen süre içerisinde yapılır. Öğrencilerin kredisini aldıkları dersler ile okulların sınıflar bazında haftalık ders çizelgesinde yer alan dersleri karşılaştırılarak eşleştirilir, rehberlik ve puanla değerlendirilmeyen ders saatleri hariç tutularak toplam ders saati sayısının iki katı kredi almış olanların nakil ve geçişleri ilişkilendirildikleri sınıfa yapılır. </w:t>
      </w:r>
    </w:p>
    <w:p w:rsidR="007E4F2C" w:rsidRPr="00BF63C7" w:rsidRDefault="007E4F2C" w:rsidP="007E4F2C">
      <w:pPr>
        <w:adjustRightInd w:val="0"/>
        <w:spacing w:after="0" w:line="240" w:lineRule="exact"/>
        <w:ind w:firstLine="709"/>
        <w:jc w:val="both"/>
        <w:rPr>
          <w:rFonts w:ascii="Times New Roman" w:eastAsia="Times New Roman" w:hAnsi="Times New Roman" w:cs="Times New Roman"/>
          <w:sz w:val="18"/>
          <w:szCs w:val="18"/>
        </w:rPr>
      </w:pPr>
      <w:r w:rsidRPr="00BF63C7">
        <w:rPr>
          <w:rFonts w:ascii="Times New Roman" w:eastAsia="Times New Roman" w:hAnsi="Times New Roman" w:cs="Times New Roman"/>
          <w:sz w:val="18"/>
          <w:szCs w:val="18"/>
        </w:rPr>
        <w:t>(5) Askeri lise ve polis kolejlerinden mesleki ve teknik ortaöğretim kurumu dışındaki diğer okullara nakil ve geçişlerde, birinci fıkranın (b) bendi, mesleki ve teknik ortaöğretim programı uygulayan okullara nakil ve geçişlerde ise ikinci fıkranın (b) bendi hükümleri uygulanır.</w:t>
      </w:r>
    </w:p>
    <w:p w:rsidR="007E4F2C" w:rsidRPr="00BF63C7" w:rsidRDefault="007E4F2C" w:rsidP="007E4F2C">
      <w:pPr>
        <w:adjustRightInd w:val="0"/>
        <w:spacing w:after="0" w:line="240" w:lineRule="exact"/>
        <w:ind w:firstLine="709"/>
        <w:jc w:val="both"/>
        <w:rPr>
          <w:rFonts w:ascii="Times New Roman" w:eastAsia="Times New Roman" w:hAnsi="Times New Roman" w:cs="Times New Roman"/>
          <w:sz w:val="18"/>
          <w:szCs w:val="18"/>
        </w:rPr>
      </w:pPr>
      <w:r w:rsidRPr="00BF63C7">
        <w:rPr>
          <w:rFonts w:ascii="Times New Roman" w:eastAsia="Times New Roman" w:hAnsi="Times New Roman" w:cs="Times New Roman"/>
          <w:sz w:val="18"/>
          <w:szCs w:val="18"/>
        </w:rPr>
        <w:t>(6) Özel ortaöğretim kurumlarından resmî ortaöğretim kurumlarına nakil ve geçişler, program uyumuna ve nakil şartlarına göre yapılır.</w:t>
      </w:r>
    </w:p>
    <w:p w:rsidR="007E4F2C" w:rsidRPr="00F623BD" w:rsidRDefault="007E4F2C" w:rsidP="007E4F2C">
      <w:pPr>
        <w:tabs>
          <w:tab w:val="left" w:pos="567"/>
        </w:tabs>
        <w:spacing w:after="0" w:line="240" w:lineRule="exact"/>
        <w:ind w:firstLine="709"/>
        <w:jc w:val="both"/>
        <w:rPr>
          <w:rFonts w:ascii="Times New Roman" w:eastAsia="Times New Roman" w:hAnsi="Times New Roman" w:cs="Times New Roman"/>
          <w:b/>
          <w:color w:val="FF0000"/>
          <w:sz w:val="18"/>
          <w:szCs w:val="18"/>
        </w:rPr>
      </w:pPr>
      <w:r w:rsidRPr="00F623BD">
        <w:rPr>
          <w:rFonts w:ascii="Times New Roman" w:eastAsia="Times New Roman" w:hAnsi="Times New Roman" w:cs="Times New Roman"/>
          <w:b/>
          <w:color w:val="FF0000"/>
          <w:sz w:val="18"/>
          <w:szCs w:val="18"/>
        </w:rPr>
        <w:t>Nakil ve geçişlerde muafiyet ve sorumluluk</w:t>
      </w:r>
      <w:r w:rsidRPr="00F623BD">
        <w:rPr>
          <w:rFonts w:ascii="Times New Roman" w:eastAsia="Times New Roman" w:hAnsi="Times New Roman" w:cs="Times New Roman"/>
          <w:bCs/>
          <w:color w:val="FF0000"/>
          <w:sz w:val="18"/>
          <w:szCs w:val="18"/>
        </w:rPr>
        <w:t xml:space="preserve"> </w:t>
      </w:r>
    </w:p>
    <w:p w:rsidR="007E4F2C" w:rsidRPr="00BF63C7" w:rsidRDefault="007E4F2C" w:rsidP="007E4F2C">
      <w:pPr>
        <w:spacing w:after="0" w:line="240" w:lineRule="exact"/>
        <w:ind w:firstLine="709"/>
        <w:jc w:val="both"/>
        <w:outlineLvl w:val="1"/>
        <w:rPr>
          <w:rFonts w:ascii="Times New Roman" w:eastAsia="Times New Roman" w:hAnsi="Times New Roman" w:cs="Times New Roman"/>
          <w:sz w:val="36"/>
          <w:szCs w:val="36"/>
        </w:rPr>
      </w:pPr>
      <w:r w:rsidRPr="00BF63C7">
        <w:rPr>
          <w:rFonts w:ascii="Times New Roman" w:eastAsia="Times New Roman" w:hAnsi="Times New Roman" w:cs="Times New Roman"/>
          <w:b/>
          <w:bCs/>
          <w:sz w:val="18"/>
          <w:szCs w:val="18"/>
        </w:rPr>
        <w:t xml:space="preserve">MADDE 42- </w:t>
      </w:r>
      <w:r w:rsidRPr="00BF63C7">
        <w:rPr>
          <w:rFonts w:ascii="Times New Roman" w:eastAsia="Times New Roman" w:hAnsi="Times New Roman" w:cs="Times New Roman"/>
          <w:bCs/>
          <w:sz w:val="18"/>
          <w:szCs w:val="18"/>
        </w:rPr>
        <w:t>(1) Nakil isteği kabul edilen öğrencilerin</w:t>
      </w:r>
      <w:r w:rsidRPr="00BF63C7">
        <w:rPr>
          <w:rFonts w:ascii="Times New Roman" w:eastAsia="Times New Roman" w:hAnsi="Times New Roman" w:cs="Times New Roman"/>
          <w:b/>
          <w:bCs/>
          <w:sz w:val="18"/>
          <w:szCs w:val="18"/>
        </w:rPr>
        <w:t xml:space="preserve"> </w:t>
      </w:r>
      <w:r w:rsidRPr="00BF63C7">
        <w:rPr>
          <w:rFonts w:ascii="Times New Roman" w:eastAsia="Times New Roman" w:hAnsi="Times New Roman" w:cs="Times New Roman"/>
          <w:sz w:val="18"/>
        </w:rPr>
        <w:t>önceki okulunda görmüş olduğu dersler, yeni okulun dersleriyle sınıf seviyesinde karşılaştırılır. Sınıf seviyesinde toplam ders saatinde ve zorunlu derslerde (ortak/alan/dal dersleri) eksiklik ya da başarısızlık bulunması halinde;</w:t>
      </w:r>
    </w:p>
    <w:p w:rsidR="007E4F2C" w:rsidRPr="00BF63C7" w:rsidRDefault="007E4F2C" w:rsidP="007E4F2C">
      <w:pPr>
        <w:spacing w:after="0" w:line="240" w:lineRule="exact"/>
        <w:ind w:firstLine="709"/>
        <w:jc w:val="both"/>
        <w:rPr>
          <w:rFonts w:ascii="Times New Roman" w:eastAsia="Times New Roman" w:hAnsi="Times New Roman" w:cs="Times New Roman"/>
          <w:bCs/>
          <w:sz w:val="18"/>
        </w:rPr>
      </w:pPr>
      <w:r w:rsidRPr="00BF63C7">
        <w:rPr>
          <w:rFonts w:ascii="Times New Roman" w:eastAsia="Times New Roman" w:hAnsi="Times New Roman" w:cs="Times New Roman"/>
          <w:bCs/>
          <w:sz w:val="18"/>
        </w:rPr>
        <w:t xml:space="preserve">a) Sınıf veya sınıflar bazında eksik olan ders saatleri, yeni okulun haftalık ders saati toplamı esas alınarak, öğrenciler yeni okulunda seçtiği derslerden sorumlu tutulur ve bu derslerden sorumluluk sınav döneminde sınava alınırlar. Öğrenci yeni okulunun haftalık ders çizelgesinde yer almayan önceki okuluna ait sorumlu olduğu derslerden ise muaf tutulur. </w:t>
      </w:r>
    </w:p>
    <w:p w:rsidR="007E4F2C" w:rsidRPr="00BF63C7" w:rsidRDefault="007E4F2C" w:rsidP="007E4F2C">
      <w:pPr>
        <w:spacing w:after="0" w:line="240" w:lineRule="exact"/>
        <w:ind w:firstLine="709"/>
        <w:jc w:val="both"/>
        <w:rPr>
          <w:rFonts w:ascii="Times New Roman" w:eastAsia="Times New Roman" w:hAnsi="Times New Roman" w:cs="Times New Roman"/>
          <w:bCs/>
          <w:sz w:val="18"/>
        </w:rPr>
      </w:pPr>
      <w:r w:rsidRPr="00BF63C7">
        <w:rPr>
          <w:rFonts w:ascii="Times New Roman" w:eastAsia="Times New Roman" w:hAnsi="Times New Roman" w:cs="Times New Roman"/>
          <w:bCs/>
          <w:sz w:val="18"/>
        </w:rPr>
        <w:t xml:space="preserve">b) Öğrenciler görmediği derslerle gördüğü hâlde haftalık ders saati sayısındaki eksikliğin bir saatten fazla olduğu zorunlu (ortak/alan/dal dersleri) derslerden sorumlu tutulur ve bu derslerden sorumluluk sınav dönemlerinde sınava alınırlar. Ancak önceki okulun seçmeli dersleri arasında bulunan derslerin, yeni okulun zorunlu (ortak/alan/dal dersleri) dersleriyle ilişkilendirilmesi halinde öğrenciler bu derslerden sorumlu tutulmazlar. </w:t>
      </w:r>
    </w:p>
    <w:p w:rsidR="007E4F2C" w:rsidRPr="00BF63C7" w:rsidRDefault="007E4F2C" w:rsidP="007E4F2C">
      <w:pPr>
        <w:rPr>
          <w:rFonts w:ascii="Times New Roman" w:eastAsia="Times New Roman" w:hAnsi="Times New Roman" w:cs="Times New Roman"/>
          <w:sz w:val="24"/>
          <w:szCs w:val="24"/>
        </w:rPr>
      </w:pPr>
      <w:r w:rsidRPr="00BF63C7">
        <w:rPr>
          <w:rFonts w:ascii="Times New Roman" w:eastAsia="Times New Roman" w:hAnsi="Times New Roman" w:cs="Times New Roman"/>
          <w:sz w:val="18"/>
          <w:szCs w:val="18"/>
        </w:rPr>
        <w:t>c) Nakil yapan öğrencilerin yılsonu başarı durumları yeni okulun haftalık ders çizelgesindeki dersler ve ders saatleri dikkate alınarak yeniden hesaplanır. Bunların yeni okulundaki derslerle ilişkilendirilemeyen önceki okulunda başarılı olduğu dersler de yılsonu başarı puanının belirlenmesinde dikkate alınır.</w:t>
      </w:r>
    </w:p>
    <w:p w:rsidR="00743641" w:rsidRPr="005F1568" w:rsidRDefault="00743641" w:rsidP="00425AEB">
      <w:pPr>
        <w:rPr>
          <w:rFonts w:ascii="Times New Roman" w:eastAsia="Times New Roman" w:hAnsi="Times New Roman" w:cs="Times New Roman"/>
          <w:b/>
          <w:color w:val="00B0F0"/>
          <w:sz w:val="24"/>
          <w:szCs w:val="18"/>
        </w:rPr>
      </w:pPr>
      <w:r w:rsidRPr="00743641">
        <w:rPr>
          <w:rFonts w:ascii="Times New Roman" w:eastAsia="Times New Roman" w:hAnsi="Times New Roman" w:cs="Times New Roman"/>
          <w:b/>
          <w:color w:val="FF0000"/>
          <w:sz w:val="24"/>
          <w:szCs w:val="18"/>
        </w:rPr>
        <w:lastRenderedPageBreak/>
        <w:t xml:space="preserve">E </w:t>
      </w:r>
      <w:r w:rsidR="005326B6">
        <w:rPr>
          <w:rFonts w:ascii="Times New Roman" w:eastAsia="Times New Roman" w:hAnsi="Times New Roman" w:cs="Times New Roman"/>
          <w:b/>
          <w:color w:val="FF0000"/>
          <w:sz w:val="24"/>
          <w:szCs w:val="18"/>
        </w:rPr>
        <w:t xml:space="preserve">- </w:t>
      </w:r>
      <w:r w:rsidRPr="00743641">
        <w:rPr>
          <w:rFonts w:ascii="Times New Roman" w:eastAsia="Times New Roman" w:hAnsi="Times New Roman" w:cs="Times New Roman"/>
          <w:b/>
          <w:color w:val="FF0000"/>
          <w:sz w:val="24"/>
          <w:szCs w:val="18"/>
        </w:rPr>
        <w:t xml:space="preserve">OKUL SİSTEMİNDE NAKİL </w:t>
      </w:r>
      <w:r w:rsidR="00CF2370">
        <w:rPr>
          <w:rFonts w:ascii="Times New Roman" w:eastAsia="Times New Roman" w:hAnsi="Times New Roman" w:cs="Times New Roman"/>
          <w:b/>
          <w:color w:val="FF0000"/>
          <w:sz w:val="24"/>
          <w:szCs w:val="18"/>
        </w:rPr>
        <w:t xml:space="preserve">İSTEK </w:t>
      </w:r>
      <w:r w:rsidRPr="00743641">
        <w:rPr>
          <w:rFonts w:ascii="Times New Roman" w:eastAsia="Times New Roman" w:hAnsi="Times New Roman" w:cs="Times New Roman"/>
          <w:b/>
          <w:color w:val="FF0000"/>
          <w:sz w:val="24"/>
          <w:szCs w:val="18"/>
        </w:rPr>
        <w:t>NEDENLERİ</w:t>
      </w:r>
      <w:r w:rsidR="005F1568">
        <w:rPr>
          <w:rFonts w:ascii="Times New Roman" w:eastAsia="Times New Roman" w:hAnsi="Times New Roman" w:cs="Times New Roman"/>
          <w:b/>
          <w:color w:val="FF0000"/>
          <w:sz w:val="24"/>
          <w:szCs w:val="18"/>
        </w:rPr>
        <w:t xml:space="preserve">  </w:t>
      </w:r>
      <w:r w:rsidR="005F1568" w:rsidRPr="005F1568">
        <w:rPr>
          <w:rFonts w:ascii="Times New Roman" w:eastAsia="Times New Roman" w:hAnsi="Times New Roman" w:cs="Times New Roman"/>
          <w:b/>
          <w:color w:val="00B0F0"/>
          <w:sz w:val="24"/>
          <w:szCs w:val="18"/>
        </w:rPr>
        <w:t>(28.05.2014)</w:t>
      </w:r>
    </w:p>
    <w:p w:rsidR="00743641" w:rsidRDefault="00743641" w:rsidP="003D0FC2">
      <w:pPr>
        <w:spacing w:after="0" w:line="240" w:lineRule="auto"/>
        <w:rPr>
          <w:rFonts w:ascii="Times New Roman" w:eastAsia="Times New Roman" w:hAnsi="Times New Roman" w:cs="Times New Roman"/>
          <w:b/>
          <w:color w:val="00B050"/>
          <w:sz w:val="18"/>
          <w:szCs w:val="18"/>
        </w:rPr>
      </w:pPr>
      <w:r w:rsidRPr="00B13787">
        <w:rPr>
          <w:rFonts w:ascii="Times New Roman" w:eastAsia="Times New Roman" w:hAnsi="Times New Roman" w:cs="Times New Roman"/>
          <w:b/>
          <w:color w:val="00B050"/>
          <w:sz w:val="18"/>
          <w:szCs w:val="18"/>
        </w:rPr>
        <w:t>1-</w:t>
      </w:r>
      <w:r w:rsidR="00E544DE" w:rsidRPr="00B13787">
        <w:rPr>
          <w:rFonts w:ascii="Times New Roman" w:eastAsia="Times New Roman" w:hAnsi="Times New Roman" w:cs="Times New Roman"/>
          <w:b/>
          <w:color w:val="00B050"/>
          <w:sz w:val="18"/>
          <w:szCs w:val="18"/>
        </w:rPr>
        <w:t>HAZIRLIK SINIFINDAN AYRILMA</w:t>
      </w:r>
      <w:r w:rsidR="001A4681">
        <w:rPr>
          <w:rFonts w:ascii="Times New Roman" w:eastAsia="Times New Roman" w:hAnsi="Times New Roman" w:cs="Times New Roman"/>
          <w:b/>
          <w:color w:val="00B050"/>
          <w:sz w:val="18"/>
          <w:szCs w:val="18"/>
        </w:rPr>
        <w:t xml:space="preserve">  </w:t>
      </w:r>
    </w:p>
    <w:p w:rsidR="003D0FC2" w:rsidRPr="00B13787" w:rsidRDefault="003D0FC2" w:rsidP="003D0FC2">
      <w:pPr>
        <w:spacing w:after="0" w:line="240" w:lineRule="auto"/>
        <w:rPr>
          <w:rFonts w:ascii="Times New Roman" w:eastAsia="Times New Roman" w:hAnsi="Times New Roman" w:cs="Times New Roman"/>
          <w:b/>
          <w:color w:val="00B050"/>
          <w:sz w:val="18"/>
          <w:szCs w:val="18"/>
        </w:rPr>
      </w:pPr>
    </w:p>
    <w:p w:rsidR="00743641" w:rsidRDefault="00743641" w:rsidP="003D0FC2">
      <w:pPr>
        <w:spacing w:after="0" w:line="240" w:lineRule="auto"/>
        <w:rPr>
          <w:rFonts w:ascii="Times New Roman" w:eastAsia="Times New Roman" w:hAnsi="Times New Roman" w:cs="Times New Roman"/>
          <w:b/>
          <w:color w:val="00B050"/>
          <w:sz w:val="18"/>
          <w:szCs w:val="18"/>
        </w:rPr>
      </w:pPr>
      <w:r w:rsidRPr="00B13787">
        <w:rPr>
          <w:rFonts w:ascii="Times New Roman" w:eastAsia="Times New Roman" w:hAnsi="Times New Roman" w:cs="Times New Roman"/>
          <w:b/>
          <w:color w:val="00B050"/>
          <w:sz w:val="18"/>
          <w:szCs w:val="18"/>
        </w:rPr>
        <w:t>2-</w:t>
      </w:r>
      <w:r w:rsidR="00E544DE" w:rsidRPr="00B13787">
        <w:rPr>
          <w:rFonts w:ascii="Times New Roman" w:eastAsia="Times New Roman" w:hAnsi="Times New Roman" w:cs="Times New Roman"/>
          <w:b/>
          <w:color w:val="00B050"/>
          <w:sz w:val="18"/>
          <w:szCs w:val="18"/>
        </w:rPr>
        <w:t>OKUL DEĞİŞTİRME CEZASI ALDI</w:t>
      </w:r>
      <w:r w:rsidR="001A4681">
        <w:rPr>
          <w:rFonts w:ascii="Times New Roman" w:eastAsia="Times New Roman" w:hAnsi="Times New Roman" w:cs="Times New Roman"/>
          <w:b/>
          <w:color w:val="00B050"/>
          <w:sz w:val="18"/>
          <w:szCs w:val="18"/>
        </w:rPr>
        <w:t xml:space="preserve">  </w:t>
      </w:r>
    </w:p>
    <w:p w:rsidR="003D0FC2" w:rsidRPr="00B13787" w:rsidRDefault="003D0FC2" w:rsidP="003D0FC2">
      <w:pPr>
        <w:spacing w:after="0" w:line="240" w:lineRule="auto"/>
        <w:rPr>
          <w:rFonts w:ascii="Times New Roman" w:eastAsia="Times New Roman" w:hAnsi="Times New Roman" w:cs="Times New Roman"/>
          <w:b/>
          <w:color w:val="00B050"/>
          <w:sz w:val="18"/>
          <w:szCs w:val="18"/>
        </w:rPr>
      </w:pPr>
    </w:p>
    <w:p w:rsidR="00743641" w:rsidRDefault="00743641" w:rsidP="003D0FC2">
      <w:pPr>
        <w:spacing w:after="0" w:line="240" w:lineRule="auto"/>
        <w:jc w:val="both"/>
        <w:rPr>
          <w:rFonts w:ascii="Times New Roman" w:eastAsia="Calibri" w:hAnsi="Times New Roman" w:cs="Times New Roman"/>
          <w:bCs/>
          <w:sz w:val="18"/>
          <w:szCs w:val="18"/>
        </w:rPr>
      </w:pPr>
      <w:r w:rsidRPr="00B13787">
        <w:rPr>
          <w:rFonts w:ascii="Times New Roman" w:eastAsia="Times New Roman" w:hAnsi="Times New Roman" w:cs="Times New Roman"/>
          <w:b/>
          <w:color w:val="00B050"/>
          <w:sz w:val="18"/>
          <w:szCs w:val="18"/>
        </w:rPr>
        <w:t>3-</w:t>
      </w:r>
      <w:r w:rsidR="00E544DE" w:rsidRPr="00B13787">
        <w:rPr>
          <w:rFonts w:ascii="Times New Roman" w:eastAsia="Times New Roman" w:hAnsi="Times New Roman" w:cs="Times New Roman"/>
          <w:b/>
          <w:color w:val="00B050"/>
          <w:sz w:val="18"/>
          <w:szCs w:val="18"/>
        </w:rPr>
        <w:t>ÖĞRENCİYE BAKMAKLA YÜKÜMLÜ ANNE VEYA BABASI ÖLEN ÖĞRENCİ (OÖKY Md. 38.1-b)</w:t>
      </w:r>
      <w:r w:rsidR="003A7146">
        <w:rPr>
          <w:rFonts w:ascii="Times New Roman" w:eastAsia="Times New Roman" w:hAnsi="Times New Roman" w:cs="Times New Roman"/>
          <w:b/>
          <w:color w:val="00B050"/>
          <w:sz w:val="18"/>
          <w:szCs w:val="18"/>
        </w:rPr>
        <w:t xml:space="preserve"> </w:t>
      </w:r>
      <w:r w:rsidR="003A7146" w:rsidRPr="003A7146">
        <w:rPr>
          <w:rFonts w:ascii="Times New Roman" w:eastAsia="Times New Roman" w:hAnsi="Times New Roman" w:cs="Times New Roman"/>
          <w:b/>
          <w:sz w:val="18"/>
          <w:szCs w:val="18"/>
        </w:rPr>
        <w:t>Not:</w:t>
      </w:r>
      <w:r w:rsidR="003A7146">
        <w:rPr>
          <w:rFonts w:ascii="Times New Roman" w:eastAsia="Times New Roman" w:hAnsi="Times New Roman" w:cs="Times New Roman"/>
          <w:b/>
          <w:sz w:val="18"/>
          <w:szCs w:val="18"/>
        </w:rPr>
        <w:t xml:space="preserve"> </w:t>
      </w:r>
      <w:r w:rsidR="00930E87" w:rsidRPr="00930E87">
        <w:rPr>
          <w:rFonts w:ascii="Times New Roman" w:eastAsia="Times New Roman" w:hAnsi="Times New Roman" w:cs="Times New Roman"/>
          <w:b/>
          <w:color w:val="FF0000"/>
          <w:sz w:val="18"/>
          <w:szCs w:val="18"/>
          <w:u w:val="single"/>
        </w:rPr>
        <w:t>Açık Kontenjan bulunması şartıyla</w:t>
      </w:r>
      <w:r w:rsidR="00930E87">
        <w:rPr>
          <w:rFonts w:ascii="Times New Roman" w:eastAsia="Times New Roman" w:hAnsi="Times New Roman" w:cs="Times New Roman"/>
          <w:sz w:val="18"/>
          <w:szCs w:val="18"/>
        </w:rPr>
        <w:t>, b</w:t>
      </w:r>
      <w:r w:rsidR="003A7146" w:rsidRPr="00BF63C7">
        <w:rPr>
          <w:rFonts w:ascii="Times New Roman" w:hAnsi="Times New Roman" w:cs="Times New Roman"/>
          <w:bCs/>
          <w:sz w:val="18"/>
          <w:szCs w:val="18"/>
        </w:rPr>
        <w:t xml:space="preserve">u halin ortaya çıkmasından itibaren </w:t>
      </w:r>
      <w:r w:rsidR="003A7146" w:rsidRPr="000F1D71">
        <w:rPr>
          <w:rFonts w:ascii="Times New Roman" w:hAnsi="Times New Roman" w:cs="Times New Roman"/>
          <w:b/>
          <w:bCs/>
          <w:color w:val="FF0000"/>
          <w:sz w:val="18"/>
          <w:szCs w:val="18"/>
          <w:u w:val="single"/>
        </w:rPr>
        <w:t>üç ay içerisinde</w:t>
      </w:r>
      <w:r w:rsidR="003A7146" w:rsidRPr="00BF63C7">
        <w:rPr>
          <w:rFonts w:ascii="Times New Roman" w:hAnsi="Times New Roman" w:cs="Times New Roman"/>
          <w:bCs/>
          <w:sz w:val="18"/>
          <w:szCs w:val="18"/>
        </w:rPr>
        <w:t xml:space="preserve"> </w:t>
      </w:r>
      <w:r w:rsidR="003A7146" w:rsidRPr="000F1D71">
        <w:rPr>
          <w:rFonts w:ascii="Times New Roman" w:hAnsi="Times New Roman" w:cs="Times New Roman"/>
          <w:bCs/>
          <w:i/>
          <w:sz w:val="18"/>
          <w:szCs w:val="18"/>
          <w:u w:val="single"/>
        </w:rPr>
        <w:t>bir defaya mahsus olmak üzere</w:t>
      </w:r>
      <w:r w:rsidR="003A7146" w:rsidRPr="00BF63C7">
        <w:rPr>
          <w:rFonts w:ascii="Times New Roman" w:hAnsi="Times New Roman" w:cs="Times New Roman"/>
          <w:bCs/>
          <w:sz w:val="18"/>
          <w:szCs w:val="18"/>
        </w:rPr>
        <w:t xml:space="preserve">,  </w:t>
      </w:r>
      <w:r w:rsidR="003A7146" w:rsidRPr="00BF63C7">
        <w:rPr>
          <w:rFonts w:ascii="Times New Roman" w:eastAsia="Calibri" w:hAnsi="Times New Roman" w:cs="Times New Roman"/>
          <w:bCs/>
          <w:sz w:val="18"/>
          <w:szCs w:val="18"/>
        </w:rPr>
        <w:t xml:space="preserve">ikamet adresinin bulunduğu yerdeki, yoksa en yakın yerleşim yerinde bulunan aynı türden okullardan birine </w:t>
      </w:r>
      <w:r w:rsidR="003A7146" w:rsidRPr="000F1D71">
        <w:rPr>
          <w:rFonts w:ascii="Times New Roman" w:eastAsia="Calibri" w:hAnsi="Times New Roman" w:cs="Times New Roman"/>
          <w:b/>
          <w:bCs/>
          <w:color w:val="FF0000"/>
          <w:sz w:val="18"/>
          <w:szCs w:val="18"/>
          <w:u w:val="single"/>
        </w:rPr>
        <w:t>taban puan şartı aranmaksızın puan üstünlüğüne göre yapılır</w:t>
      </w:r>
      <w:r w:rsidR="003A7146" w:rsidRPr="00BF63C7">
        <w:rPr>
          <w:rFonts w:ascii="Times New Roman" w:eastAsia="Calibri" w:hAnsi="Times New Roman" w:cs="Times New Roman"/>
          <w:bCs/>
          <w:sz w:val="18"/>
          <w:szCs w:val="18"/>
        </w:rPr>
        <w:t xml:space="preserve">. Bu çerçevede nakilleri yapılan öğrencilerin yerleştirme puanı, okulun nakle esas </w:t>
      </w:r>
      <w:r w:rsidR="003A7146" w:rsidRPr="000F1D71">
        <w:rPr>
          <w:rFonts w:ascii="Times New Roman" w:eastAsia="Calibri" w:hAnsi="Times New Roman" w:cs="Times New Roman"/>
          <w:bCs/>
          <w:color w:val="FF0000"/>
          <w:sz w:val="18"/>
          <w:szCs w:val="18"/>
          <w:u w:val="single"/>
        </w:rPr>
        <w:t>taban puan</w:t>
      </w:r>
      <w:r w:rsidR="003A7146" w:rsidRPr="00BF63C7">
        <w:rPr>
          <w:rFonts w:ascii="Times New Roman" w:eastAsia="Calibri" w:hAnsi="Times New Roman" w:cs="Times New Roman"/>
          <w:bCs/>
          <w:sz w:val="18"/>
          <w:szCs w:val="18"/>
        </w:rPr>
        <w:t xml:space="preserve"> belirlenmesinde </w:t>
      </w:r>
      <w:r w:rsidR="003A7146" w:rsidRPr="000F1D71">
        <w:rPr>
          <w:rFonts w:ascii="Times New Roman" w:eastAsia="Calibri" w:hAnsi="Times New Roman" w:cs="Times New Roman"/>
          <w:b/>
          <w:bCs/>
          <w:sz w:val="18"/>
          <w:szCs w:val="18"/>
          <w:u w:val="single"/>
        </w:rPr>
        <w:t>dikkate alınmaz</w:t>
      </w:r>
      <w:r w:rsidR="003A7146" w:rsidRPr="00BF63C7">
        <w:rPr>
          <w:rFonts w:ascii="Times New Roman" w:eastAsia="Calibri" w:hAnsi="Times New Roman" w:cs="Times New Roman"/>
          <w:bCs/>
          <w:sz w:val="18"/>
          <w:szCs w:val="18"/>
        </w:rPr>
        <w:t>.</w:t>
      </w:r>
    </w:p>
    <w:p w:rsidR="003D0FC2" w:rsidRPr="003A7146" w:rsidRDefault="003D0FC2" w:rsidP="003D0FC2">
      <w:pPr>
        <w:spacing w:after="0" w:line="240" w:lineRule="auto"/>
        <w:jc w:val="both"/>
        <w:rPr>
          <w:rFonts w:ascii="Times New Roman" w:eastAsia="Times New Roman" w:hAnsi="Times New Roman" w:cs="Times New Roman"/>
          <w:b/>
          <w:sz w:val="18"/>
          <w:szCs w:val="18"/>
        </w:rPr>
      </w:pPr>
    </w:p>
    <w:p w:rsidR="00743641" w:rsidRDefault="00743641" w:rsidP="003D0FC2">
      <w:pPr>
        <w:spacing w:after="0" w:line="240" w:lineRule="auto"/>
        <w:rPr>
          <w:rFonts w:ascii="Times New Roman" w:eastAsia="Times New Roman" w:hAnsi="Times New Roman" w:cs="Times New Roman"/>
          <w:b/>
          <w:color w:val="00B050"/>
          <w:sz w:val="18"/>
          <w:szCs w:val="18"/>
        </w:rPr>
      </w:pPr>
      <w:r w:rsidRPr="00B13787">
        <w:rPr>
          <w:rFonts w:ascii="Times New Roman" w:eastAsia="Times New Roman" w:hAnsi="Times New Roman" w:cs="Times New Roman"/>
          <w:b/>
          <w:color w:val="00B050"/>
          <w:sz w:val="18"/>
          <w:szCs w:val="18"/>
        </w:rPr>
        <w:t>4-</w:t>
      </w:r>
      <w:r w:rsidR="00E544DE" w:rsidRPr="00B13787">
        <w:rPr>
          <w:rFonts w:ascii="Times New Roman" w:eastAsia="Times New Roman" w:hAnsi="Times New Roman" w:cs="Times New Roman"/>
          <w:b/>
          <w:color w:val="00B050"/>
          <w:sz w:val="18"/>
          <w:szCs w:val="18"/>
        </w:rPr>
        <w:t>ÖZEL ÖĞRETİM KURUMUNA GEÇİŞ</w:t>
      </w:r>
      <w:r w:rsidR="003A7146">
        <w:rPr>
          <w:rFonts w:ascii="Times New Roman" w:eastAsia="Times New Roman" w:hAnsi="Times New Roman" w:cs="Times New Roman"/>
          <w:b/>
          <w:color w:val="00B050"/>
          <w:sz w:val="18"/>
          <w:szCs w:val="18"/>
        </w:rPr>
        <w:t xml:space="preserve"> </w:t>
      </w:r>
    </w:p>
    <w:p w:rsidR="003D0FC2" w:rsidRPr="003A7146" w:rsidRDefault="003D0FC2" w:rsidP="003D0FC2">
      <w:pPr>
        <w:spacing w:after="0" w:line="240" w:lineRule="auto"/>
        <w:rPr>
          <w:rFonts w:ascii="Times New Roman" w:eastAsia="Times New Roman" w:hAnsi="Times New Roman" w:cs="Times New Roman"/>
          <w:b/>
          <w:sz w:val="18"/>
          <w:szCs w:val="18"/>
        </w:rPr>
      </w:pPr>
    </w:p>
    <w:p w:rsidR="003A7146" w:rsidRPr="00BF63C7" w:rsidRDefault="00743641" w:rsidP="003D0FC2">
      <w:pPr>
        <w:spacing w:after="0" w:line="240" w:lineRule="auto"/>
        <w:jc w:val="both"/>
        <w:rPr>
          <w:rFonts w:ascii="Times New Roman" w:eastAsia="Times New Roman" w:hAnsi="Times New Roman" w:cs="Times New Roman"/>
          <w:bCs/>
          <w:sz w:val="18"/>
          <w:szCs w:val="18"/>
        </w:rPr>
      </w:pPr>
      <w:r w:rsidRPr="00B13787">
        <w:rPr>
          <w:rFonts w:ascii="Times New Roman" w:eastAsia="Times New Roman" w:hAnsi="Times New Roman" w:cs="Times New Roman"/>
          <w:b/>
          <w:color w:val="00B050"/>
          <w:sz w:val="18"/>
          <w:szCs w:val="18"/>
        </w:rPr>
        <w:t>5-</w:t>
      </w:r>
      <w:r w:rsidR="00E544DE" w:rsidRPr="00B13787">
        <w:rPr>
          <w:rFonts w:ascii="Times New Roman" w:eastAsia="Times New Roman" w:hAnsi="Times New Roman" w:cs="Times New Roman"/>
          <w:b/>
          <w:color w:val="00B050"/>
          <w:sz w:val="18"/>
          <w:szCs w:val="18"/>
        </w:rPr>
        <w:t>ŞEHİT VEYA GAZİ ÇOCUĞU</w:t>
      </w:r>
      <w:r w:rsidR="003A7146">
        <w:rPr>
          <w:rFonts w:ascii="Times New Roman" w:eastAsia="Times New Roman" w:hAnsi="Times New Roman" w:cs="Times New Roman"/>
          <w:b/>
          <w:color w:val="00B050"/>
          <w:sz w:val="18"/>
          <w:szCs w:val="18"/>
        </w:rPr>
        <w:t xml:space="preserve"> </w:t>
      </w:r>
      <w:r w:rsidR="003A7146">
        <w:rPr>
          <w:rFonts w:ascii="Times New Roman" w:eastAsia="Times New Roman" w:hAnsi="Times New Roman" w:cs="Times New Roman"/>
          <w:b/>
          <w:sz w:val="18"/>
          <w:szCs w:val="18"/>
        </w:rPr>
        <w:t xml:space="preserve">Not: </w:t>
      </w:r>
      <w:r w:rsidR="003E66AC">
        <w:rPr>
          <w:rFonts w:ascii="Times New Roman" w:eastAsia="Times New Roman" w:hAnsi="Times New Roman" w:cs="Times New Roman"/>
          <w:b/>
          <w:sz w:val="18"/>
          <w:szCs w:val="18"/>
        </w:rPr>
        <w:t>(</w:t>
      </w:r>
      <w:r w:rsidR="003E66AC">
        <w:rPr>
          <w:rFonts w:ascii="Times New Roman" w:eastAsia="Times New Roman" w:hAnsi="Times New Roman" w:cs="Times New Roman"/>
          <w:b/>
          <w:color w:val="00B050"/>
          <w:sz w:val="18"/>
          <w:szCs w:val="18"/>
        </w:rPr>
        <w:t>OÖKY Md. 40</w:t>
      </w:r>
      <w:r w:rsidR="003E66AC" w:rsidRPr="003E66AC">
        <w:rPr>
          <w:rFonts w:ascii="Times New Roman" w:eastAsia="Times New Roman" w:hAnsi="Times New Roman" w:cs="Times New Roman"/>
          <w:b/>
          <w:sz w:val="18"/>
          <w:szCs w:val="18"/>
        </w:rPr>
        <w:t>)</w:t>
      </w:r>
      <w:r w:rsidR="003E66AC">
        <w:rPr>
          <w:rFonts w:ascii="Times New Roman" w:eastAsia="Times New Roman" w:hAnsi="Times New Roman" w:cs="Times New Roman"/>
          <w:b/>
          <w:color w:val="00B050"/>
          <w:sz w:val="18"/>
          <w:szCs w:val="18"/>
        </w:rPr>
        <w:t xml:space="preserve"> </w:t>
      </w:r>
      <w:r w:rsidR="003A7146" w:rsidRPr="00BF63C7">
        <w:rPr>
          <w:rFonts w:ascii="Times New Roman" w:eastAsia="Times New Roman" w:hAnsi="Times New Roman" w:cs="Times New Roman"/>
          <w:sz w:val="18"/>
          <w:szCs w:val="18"/>
        </w:rPr>
        <w:t xml:space="preserve">Ortaöğretime yerleştirmeye esas puanla </w:t>
      </w:r>
      <w:r w:rsidR="003A7146" w:rsidRPr="00BF63C7">
        <w:rPr>
          <w:rFonts w:ascii="Times New Roman" w:eastAsia="Times New Roman" w:hAnsi="Times New Roman" w:cs="Times New Roman"/>
          <w:bCs/>
          <w:sz w:val="18"/>
          <w:szCs w:val="18"/>
        </w:rPr>
        <w:t xml:space="preserve">öğrenci alan ortaöğretim kurumlarında öğrenim gören şehit veya gazi çocuklarının nakilleri, durumlarını belgelendirmeleri hâlinde </w:t>
      </w:r>
      <w:r w:rsidR="003A7146" w:rsidRPr="00482E42">
        <w:rPr>
          <w:rFonts w:ascii="Times New Roman" w:eastAsia="Times New Roman" w:hAnsi="Times New Roman" w:cs="Times New Roman"/>
          <w:b/>
          <w:bCs/>
          <w:color w:val="FF0000"/>
          <w:sz w:val="18"/>
          <w:szCs w:val="18"/>
          <w:u w:val="single"/>
        </w:rPr>
        <w:t>bir defaya mahsus olmak üzere</w:t>
      </w:r>
      <w:r w:rsidR="003A7146" w:rsidRPr="00BF63C7">
        <w:rPr>
          <w:rFonts w:ascii="Times New Roman" w:eastAsia="Times New Roman" w:hAnsi="Times New Roman" w:cs="Times New Roman"/>
          <w:bCs/>
          <w:sz w:val="18"/>
          <w:szCs w:val="18"/>
        </w:rPr>
        <w:t xml:space="preserve"> açık kontenjan ve puan şartı aranmaksızın; yetenek sınavıyla öğrenci alan okullar arasında ise kontenjana bakılmaksızın istedikleri farklı bir yerleşim yerinde bulunan aynı türdeki okullardan birine yapılır. Bu çerçevede nakilleri yapılan öğrencilerin </w:t>
      </w:r>
      <w:r w:rsidR="003A7146" w:rsidRPr="00482E42">
        <w:rPr>
          <w:rFonts w:ascii="Times New Roman" w:eastAsia="Times New Roman" w:hAnsi="Times New Roman" w:cs="Times New Roman"/>
          <w:b/>
          <w:bCs/>
          <w:color w:val="FF0000"/>
          <w:sz w:val="18"/>
          <w:szCs w:val="18"/>
          <w:u w:val="single"/>
        </w:rPr>
        <w:t>yerleştirme puanı,</w:t>
      </w:r>
      <w:r w:rsidR="003A7146" w:rsidRPr="00BF63C7">
        <w:rPr>
          <w:rFonts w:ascii="Times New Roman" w:eastAsia="Times New Roman" w:hAnsi="Times New Roman" w:cs="Times New Roman"/>
          <w:bCs/>
          <w:sz w:val="18"/>
          <w:szCs w:val="18"/>
        </w:rPr>
        <w:t xml:space="preserve"> okulun nakle esas </w:t>
      </w:r>
      <w:r w:rsidR="003A7146" w:rsidRPr="00482E42">
        <w:rPr>
          <w:rFonts w:ascii="Times New Roman" w:eastAsia="Times New Roman" w:hAnsi="Times New Roman" w:cs="Times New Roman"/>
          <w:b/>
          <w:bCs/>
          <w:color w:val="FF0000"/>
          <w:sz w:val="18"/>
          <w:szCs w:val="18"/>
          <w:u w:val="single"/>
        </w:rPr>
        <w:t>taban puan</w:t>
      </w:r>
      <w:r w:rsidR="003A7146" w:rsidRPr="00BF63C7">
        <w:rPr>
          <w:rFonts w:ascii="Times New Roman" w:eastAsia="Times New Roman" w:hAnsi="Times New Roman" w:cs="Times New Roman"/>
          <w:bCs/>
          <w:sz w:val="18"/>
          <w:szCs w:val="18"/>
        </w:rPr>
        <w:t xml:space="preserve"> ve </w:t>
      </w:r>
      <w:r w:rsidR="003A7146" w:rsidRPr="00482E42">
        <w:rPr>
          <w:rFonts w:ascii="Times New Roman" w:eastAsia="Times New Roman" w:hAnsi="Times New Roman" w:cs="Times New Roman"/>
          <w:b/>
          <w:bCs/>
          <w:color w:val="FF0000"/>
          <w:sz w:val="18"/>
          <w:szCs w:val="18"/>
          <w:u w:val="single"/>
        </w:rPr>
        <w:t>kontenjan</w:t>
      </w:r>
      <w:r w:rsidR="003A7146" w:rsidRPr="00BF63C7">
        <w:rPr>
          <w:rFonts w:ascii="Times New Roman" w:eastAsia="Times New Roman" w:hAnsi="Times New Roman" w:cs="Times New Roman"/>
          <w:bCs/>
          <w:sz w:val="18"/>
          <w:szCs w:val="18"/>
        </w:rPr>
        <w:t xml:space="preserve">ın belirlenmesinde </w:t>
      </w:r>
      <w:r w:rsidR="003A7146" w:rsidRPr="00482E42">
        <w:rPr>
          <w:rFonts w:ascii="Times New Roman" w:eastAsia="Times New Roman" w:hAnsi="Times New Roman" w:cs="Times New Roman"/>
          <w:b/>
          <w:bCs/>
          <w:sz w:val="18"/>
          <w:szCs w:val="18"/>
          <w:u w:val="single"/>
        </w:rPr>
        <w:t>dikkate alınmaz</w:t>
      </w:r>
      <w:r w:rsidR="003A7146" w:rsidRPr="00BF63C7">
        <w:rPr>
          <w:rFonts w:ascii="Times New Roman" w:eastAsia="Times New Roman" w:hAnsi="Times New Roman" w:cs="Times New Roman"/>
          <w:bCs/>
          <w:sz w:val="18"/>
          <w:szCs w:val="18"/>
        </w:rPr>
        <w:t>.</w:t>
      </w:r>
    </w:p>
    <w:p w:rsidR="003D0FC2" w:rsidRDefault="003D0FC2" w:rsidP="003D0FC2">
      <w:pPr>
        <w:spacing w:after="0" w:line="240" w:lineRule="auto"/>
        <w:rPr>
          <w:rFonts w:ascii="Times New Roman" w:eastAsia="Times New Roman" w:hAnsi="Times New Roman" w:cs="Times New Roman"/>
          <w:b/>
          <w:color w:val="00B050"/>
          <w:sz w:val="18"/>
          <w:szCs w:val="18"/>
        </w:rPr>
      </w:pPr>
    </w:p>
    <w:p w:rsidR="00743641" w:rsidRDefault="00743641" w:rsidP="003D0FC2">
      <w:pPr>
        <w:spacing w:after="0" w:line="240" w:lineRule="auto"/>
        <w:rPr>
          <w:rFonts w:ascii="Times New Roman" w:eastAsia="Times New Roman" w:hAnsi="Times New Roman" w:cs="Times New Roman"/>
          <w:b/>
          <w:sz w:val="18"/>
          <w:szCs w:val="18"/>
        </w:rPr>
      </w:pPr>
      <w:r w:rsidRPr="00B13787">
        <w:rPr>
          <w:rFonts w:ascii="Times New Roman" w:eastAsia="Times New Roman" w:hAnsi="Times New Roman" w:cs="Times New Roman"/>
          <w:b/>
          <w:color w:val="00B050"/>
          <w:sz w:val="18"/>
          <w:szCs w:val="18"/>
        </w:rPr>
        <w:t>6-</w:t>
      </w:r>
      <w:r w:rsidR="00E544DE" w:rsidRPr="00B13787">
        <w:rPr>
          <w:rFonts w:ascii="Times New Roman" w:eastAsia="Times New Roman" w:hAnsi="Times New Roman" w:cs="Times New Roman"/>
          <w:b/>
          <w:color w:val="00B050"/>
          <w:sz w:val="18"/>
          <w:szCs w:val="18"/>
        </w:rPr>
        <w:t>VELİ İSTEĞİ</w:t>
      </w:r>
      <w:r w:rsidR="001A4681">
        <w:rPr>
          <w:rFonts w:ascii="Times New Roman" w:eastAsia="Times New Roman" w:hAnsi="Times New Roman" w:cs="Times New Roman"/>
          <w:b/>
          <w:color w:val="00B050"/>
          <w:sz w:val="18"/>
          <w:szCs w:val="18"/>
        </w:rPr>
        <w:t xml:space="preserve">   </w:t>
      </w:r>
      <w:r w:rsidR="001A4681">
        <w:rPr>
          <w:rFonts w:ascii="Times New Roman" w:eastAsia="Times New Roman" w:hAnsi="Times New Roman" w:cs="Times New Roman"/>
          <w:b/>
          <w:sz w:val="18"/>
          <w:szCs w:val="18"/>
        </w:rPr>
        <w:t>Not:</w:t>
      </w:r>
      <w:r w:rsidR="002D0BBE">
        <w:rPr>
          <w:rFonts w:ascii="Times New Roman" w:eastAsia="Times New Roman" w:hAnsi="Times New Roman" w:cs="Times New Roman"/>
          <w:b/>
          <w:sz w:val="18"/>
          <w:szCs w:val="18"/>
        </w:rPr>
        <w:t xml:space="preserve"> </w:t>
      </w:r>
      <w:r w:rsidR="00114698">
        <w:rPr>
          <w:rFonts w:ascii="Times New Roman" w:eastAsia="Times New Roman" w:hAnsi="Times New Roman" w:cs="Times New Roman"/>
          <w:b/>
          <w:color w:val="FF0000"/>
          <w:sz w:val="18"/>
          <w:szCs w:val="18"/>
          <w:u w:val="single"/>
        </w:rPr>
        <w:t>Taban P</w:t>
      </w:r>
      <w:r w:rsidR="002D0BBE" w:rsidRPr="00E9197F">
        <w:rPr>
          <w:rFonts w:ascii="Times New Roman" w:eastAsia="Times New Roman" w:hAnsi="Times New Roman" w:cs="Times New Roman"/>
          <w:b/>
          <w:color w:val="FF0000"/>
          <w:sz w:val="18"/>
          <w:szCs w:val="18"/>
          <w:u w:val="single"/>
        </w:rPr>
        <w:t>uan ve Kontenjan Şartı</w:t>
      </w:r>
      <w:r w:rsidR="002D0BBE" w:rsidRPr="002D0BBE">
        <w:rPr>
          <w:rFonts w:ascii="Times New Roman" w:eastAsia="Times New Roman" w:hAnsi="Times New Roman" w:cs="Times New Roman"/>
          <w:b/>
          <w:sz w:val="18"/>
          <w:szCs w:val="18"/>
        </w:rPr>
        <w:t xml:space="preserve"> esas alınarak nakil yapılabilir.</w:t>
      </w:r>
    </w:p>
    <w:p w:rsidR="003D0FC2" w:rsidRPr="002D0BBE" w:rsidRDefault="003D0FC2" w:rsidP="003D0FC2">
      <w:pPr>
        <w:spacing w:after="0" w:line="240" w:lineRule="auto"/>
        <w:rPr>
          <w:rFonts w:ascii="Times New Roman" w:eastAsia="Times New Roman" w:hAnsi="Times New Roman" w:cs="Times New Roman"/>
          <w:b/>
          <w:color w:val="00B050"/>
          <w:sz w:val="18"/>
          <w:szCs w:val="18"/>
        </w:rPr>
      </w:pPr>
    </w:p>
    <w:p w:rsidR="008F11FA" w:rsidRPr="00BF63C7" w:rsidRDefault="00743641" w:rsidP="003D0FC2">
      <w:pPr>
        <w:tabs>
          <w:tab w:val="left" w:pos="851"/>
          <w:tab w:val="left" w:pos="993"/>
        </w:tabs>
        <w:spacing w:after="0" w:line="240" w:lineRule="auto"/>
        <w:contextualSpacing/>
        <w:jc w:val="both"/>
        <w:rPr>
          <w:rFonts w:ascii="Times New Roman" w:eastAsia="Times New Roman" w:hAnsi="Times New Roman" w:cs="Times New Roman"/>
          <w:bCs/>
          <w:sz w:val="18"/>
          <w:szCs w:val="18"/>
        </w:rPr>
      </w:pPr>
      <w:r w:rsidRPr="00B13787">
        <w:rPr>
          <w:rFonts w:ascii="Times New Roman" w:eastAsia="Times New Roman" w:hAnsi="Times New Roman" w:cs="Times New Roman"/>
          <w:b/>
          <w:color w:val="00B050"/>
          <w:sz w:val="18"/>
          <w:szCs w:val="18"/>
        </w:rPr>
        <w:t>7-</w:t>
      </w:r>
      <w:r w:rsidR="00E544DE" w:rsidRPr="00B13787">
        <w:rPr>
          <w:rFonts w:ascii="Times New Roman" w:eastAsia="Times New Roman" w:hAnsi="Times New Roman" w:cs="Times New Roman"/>
          <w:b/>
          <w:color w:val="00B050"/>
          <w:sz w:val="18"/>
          <w:szCs w:val="18"/>
        </w:rPr>
        <w:t>YARGI KARARI</w:t>
      </w:r>
      <w:r w:rsidR="008F11FA">
        <w:rPr>
          <w:rFonts w:ascii="Times New Roman" w:eastAsia="Times New Roman" w:hAnsi="Times New Roman" w:cs="Times New Roman"/>
          <w:b/>
          <w:color w:val="00B050"/>
          <w:sz w:val="18"/>
          <w:szCs w:val="18"/>
        </w:rPr>
        <w:t xml:space="preserve"> </w:t>
      </w:r>
      <w:r w:rsidR="001A4681">
        <w:rPr>
          <w:rFonts w:ascii="Times New Roman" w:eastAsia="Times New Roman" w:hAnsi="Times New Roman" w:cs="Times New Roman"/>
          <w:b/>
          <w:color w:val="00B050"/>
          <w:sz w:val="18"/>
          <w:szCs w:val="18"/>
        </w:rPr>
        <w:t xml:space="preserve"> </w:t>
      </w:r>
    </w:p>
    <w:p w:rsidR="009138B5" w:rsidRDefault="009138B5" w:rsidP="003D0FC2">
      <w:pPr>
        <w:spacing w:after="0" w:line="240" w:lineRule="auto"/>
        <w:rPr>
          <w:rFonts w:ascii="Times New Roman" w:eastAsia="Times New Roman" w:hAnsi="Times New Roman" w:cs="Times New Roman"/>
          <w:b/>
          <w:color w:val="00B050"/>
          <w:sz w:val="18"/>
          <w:szCs w:val="18"/>
        </w:rPr>
      </w:pPr>
    </w:p>
    <w:p w:rsidR="00E544DE" w:rsidRDefault="00743641" w:rsidP="003D0FC2">
      <w:pPr>
        <w:spacing w:after="0" w:line="240" w:lineRule="auto"/>
        <w:rPr>
          <w:rFonts w:ascii="Times New Roman" w:eastAsia="Times New Roman" w:hAnsi="Times New Roman" w:cs="Times New Roman"/>
          <w:b/>
          <w:color w:val="00B050"/>
          <w:sz w:val="18"/>
          <w:szCs w:val="18"/>
        </w:rPr>
      </w:pPr>
      <w:r w:rsidRPr="00B13787">
        <w:rPr>
          <w:rFonts w:ascii="Times New Roman" w:eastAsia="Times New Roman" w:hAnsi="Times New Roman" w:cs="Times New Roman"/>
          <w:b/>
          <w:color w:val="00B050"/>
          <w:sz w:val="18"/>
          <w:szCs w:val="18"/>
        </w:rPr>
        <w:t>8-</w:t>
      </w:r>
      <w:r w:rsidR="00E544DE" w:rsidRPr="00B13787">
        <w:rPr>
          <w:rFonts w:ascii="Times New Roman" w:eastAsia="Times New Roman" w:hAnsi="Times New Roman" w:cs="Times New Roman"/>
          <w:b/>
          <w:color w:val="00B050"/>
          <w:sz w:val="18"/>
          <w:szCs w:val="18"/>
        </w:rPr>
        <w:t>YURT DIŞINDAN GELEN ÖĞRENCİ (OÖKY Md. 27-2)</w:t>
      </w:r>
      <w:r w:rsidR="001A4681">
        <w:rPr>
          <w:rFonts w:ascii="Times New Roman" w:eastAsia="Times New Roman" w:hAnsi="Times New Roman" w:cs="Times New Roman"/>
          <w:b/>
          <w:color w:val="00B050"/>
          <w:sz w:val="18"/>
          <w:szCs w:val="18"/>
        </w:rPr>
        <w:t xml:space="preserve">  </w:t>
      </w:r>
    </w:p>
    <w:p w:rsidR="003D0FC2" w:rsidRPr="00B13787" w:rsidRDefault="003D0FC2" w:rsidP="003D0FC2">
      <w:pPr>
        <w:spacing w:after="0" w:line="240" w:lineRule="auto"/>
        <w:rPr>
          <w:rFonts w:ascii="Times New Roman" w:eastAsia="Times New Roman" w:hAnsi="Times New Roman" w:cs="Times New Roman"/>
          <w:b/>
          <w:color w:val="00B050"/>
          <w:sz w:val="18"/>
          <w:szCs w:val="18"/>
        </w:rPr>
      </w:pPr>
    </w:p>
    <w:p w:rsidR="00E544DE" w:rsidRDefault="00743641" w:rsidP="003D0FC2">
      <w:pPr>
        <w:spacing w:after="0" w:line="240" w:lineRule="auto"/>
        <w:jc w:val="both"/>
        <w:rPr>
          <w:rFonts w:ascii="Times New Roman" w:hAnsi="Times New Roman" w:cs="Times New Roman"/>
          <w:color w:val="00060A"/>
          <w:sz w:val="18"/>
          <w:szCs w:val="18"/>
        </w:rPr>
      </w:pPr>
      <w:r w:rsidRPr="00B13787">
        <w:rPr>
          <w:rFonts w:ascii="Times New Roman" w:eastAsia="Times New Roman" w:hAnsi="Times New Roman" w:cs="Times New Roman"/>
          <w:b/>
          <w:color w:val="00B050"/>
          <w:sz w:val="18"/>
          <w:szCs w:val="18"/>
        </w:rPr>
        <w:t>9-</w:t>
      </w:r>
      <w:r w:rsidR="00E544DE" w:rsidRPr="00B13787">
        <w:rPr>
          <w:rFonts w:ascii="Times New Roman" w:eastAsia="Times New Roman" w:hAnsi="Times New Roman" w:cs="Times New Roman"/>
          <w:b/>
          <w:color w:val="00B050"/>
          <w:sz w:val="18"/>
          <w:szCs w:val="18"/>
        </w:rPr>
        <w:t>6284 SAYILI KANUN KAPSAMINDA (OÖKY Md. 38.1-b)</w:t>
      </w:r>
      <w:r w:rsidR="001A4681">
        <w:rPr>
          <w:rFonts w:ascii="Times New Roman" w:eastAsia="Times New Roman" w:hAnsi="Times New Roman" w:cs="Times New Roman"/>
          <w:b/>
          <w:color w:val="00B050"/>
          <w:sz w:val="18"/>
          <w:szCs w:val="18"/>
        </w:rPr>
        <w:t xml:space="preserve">  </w:t>
      </w:r>
      <w:r w:rsidR="001A4681" w:rsidRPr="003D0FC2">
        <w:rPr>
          <w:rFonts w:ascii="Times New Roman" w:eastAsia="Times New Roman" w:hAnsi="Times New Roman" w:cs="Times New Roman"/>
          <w:b/>
          <w:sz w:val="18"/>
          <w:szCs w:val="18"/>
        </w:rPr>
        <w:t>Not:</w:t>
      </w:r>
      <w:r w:rsidR="003D0FC2" w:rsidRPr="003D0FC2">
        <w:rPr>
          <w:rFonts w:ascii="Times New Roman" w:eastAsia="Times New Roman" w:hAnsi="Times New Roman" w:cs="Times New Roman"/>
          <w:b/>
          <w:sz w:val="18"/>
          <w:szCs w:val="18"/>
        </w:rPr>
        <w:t xml:space="preserve"> </w:t>
      </w:r>
      <w:r w:rsidR="003D0FC2" w:rsidRPr="003D0FC2">
        <w:rPr>
          <w:rFonts w:ascii="Times New Roman" w:hAnsi="Times New Roman" w:cs="Times New Roman"/>
          <w:color w:val="00060A"/>
          <w:sz w:val="18"/>
          <w:szCs w:val="18"/>
        </w:rPr>
        <w:t>A</w:t>
      </w:r>
      <w:r w:rsidR="003D0FC2">
        <w:rPr>
          <w:rFonts w:ascii="Times New Roman" w:hAnsi="Times New Roman" w:cs="Times New Roman"/>
          <w:color w:val="00060A"/>
          <w:sz w:val="18"/>
          <w:szCs w:val="18"/>
        </w:rPr>
        <w:t>İ</w:t>
      </w:r>
      <w:r w:rsidR="003D0FC2" w:rsidRPr="003D0FC2">
        <w:rPr>
          <w:rFonts w:ascii="Times New Roman" w:hAnsi="Times New Roman" w:cs="Times New Roman"/>
          <w:color w:val="00060A"/>
          <w:sz w:val="18"/>
          <w:szCs w:val="18"/>
        </w:rPr>
        <w:t>LENİN KORUNMASI VE KADINA KARŞI ŞİDDETİN</w:t>
      </w:r>
      <w:r w:rsidR="003D0FC2" w:rsidRPr="003D0FC2">
        <w:rPr>
          <w:rFonts w:ascii="Times New Roman" w:hAnsi="Times New Roman" w:cs="Times New Roman"/>
          <w:color w:val="00060A"/>
          <w:sz w:val="18"/>
          <w:szCs w:val="18"/>
        </w:rPr>
        <w:br/>
        <w:t xml:space="preserve">ÖNLENMESİNE DAİR KANUN çerçevesinde Mülkî amir veya Hâkim tarafından verilecek koruyucu tedbir kararları doğrultusunda </w:t>
      </w:r>
      <w:r w:rsidR="00930E87" w:rsidRPr="00930E87">
        <w:rPr>
          <w:rFonts w:ascii="Times New Roman" w:eastAsia="Times New Roman" w:hAnsi="Times New Roman" w:cs="Times New Roman"/>
          <w:b/>
          <w:color w:val="FF0000"/>
          <w:sz w:val="18"/>
          <w:szCs w:val="18"/>
          <w:u w:val="single"/>
        </w:rPr>
        <w:t>Açık Kontenjan bulunması şartıyla</w:t>
      </w:r>
      <w:r w:rsidR="00930E87" w:rsidRPr="003D0FC2">
        <w:rPr>
          <w:rFonts w:ascii="Times New Roman" w:hAnsi="Times New Roman" w:cs="Times New Roman"/>
          <w:color w:val="00060A"/>
          <w:sz w:val="18"/>
          <w:szCs w:val="18"/>
        </w:rPr>
        <w:t xml:space="preserve"> </w:t>
      </w:r>
      <w:r w:rsidR="003D0FC2" w:rsidRPr="003D0FC2">
        <w:rPr>
          <w:rFonts w:ascii="Times New Roman" w:hAnsi="Times New Roman" w:cs="Times New Roman"/>
          <w:color w:val="00060A"/>
          <w:sz w:val="18"/>
          <w:szCs w:val="18"/>
        </w:rPr>
        <w:t>öğrenci nakilleri yapılabilir.</w:t>
      </w:r>
    </w:p>
    <w:p w:rsidR="003D0FC2" w:rsidRPr="003D0FC2" w:rsidRDefault="003D0FC2" w:rsidP="003D0FC2">
      <w:pPr>
        <w:spacing w:after="0" w:line="240" w:lineRule="auto"/>
        <w:jc w:val="both"/>
        <w:rPr>
          <w:rFonts w:ascii="Times New Roman" w:eastAsia="Times New Roman" w:hAnsi="Times New Roman" w:cs="Times New Roman"/>
          <w:b/>
          <w:color w:val="00B050"/>
          <w:sz w:val="18"/>
          <w:szCs w:val="18"/>
        </w:rPr>
      </w:pPr>
    </w:p>
    <w:p w:rsidR="00110916" w:rsidRPr="00BF63C7" w:rsidRDefault="00E229BE" w:rsidP="003D0FC2">
      <w:pPr>
        <w:tabs>
          <w:tab w:val="left" w:pos="851"/>
          <w:tab w:val="left" w:pos="993"/>
        </w:tabs>
        <w:spacing w:after="0" w:line="240" w:lineRule="auto"/>
        <w:contextualSpacing/>
        <w:jc w:val="both"/>
        <w:rPr>
          <w:rFonts w:ascii="Times New Roman" w:eastAsia="Times New Roman" w:hAnsi="Times New Roman" w:cs="Times New Roman"/>
          <w:bCs/>
          <w:sz w:val="18"/>
          <w:szCs w:val="18"/>
        </w:rPr>
      </w:pPr>
      <w:r w:rsidRPr="00E229BE">
        <w:rPr>
          <w:rFonts w:ascii="Times New Roman" w:eastAsia="Times New Roman" w:hAnsi="Times New Roman" w:cs="Times New Roman"/>
          <w:b/>
          <w:color w:val="FF0000"/>
          <w:sz w:val="18"/>
          <w:szCs w:val="18"/>
        </w:rPr>
        <w:t>NOT:</w:t>
      </w:r>
      <w:r w:rsidR="00110916">
        <w:rPr>
          <w:rFonts w:ascii="Times New Roman" w:eastAsia="Times New Roman" w:hAnsi="Times New Roman" w:cs="Times New Roman"/>
          <w:b/>
          <w:sz w:val="18"/>
          <w:szCs w:val="18"/>
        </w:rPr>
        <w:t xml:space="preserve"> </w:t>
      </w:r>
      <w:r w:rsidR="003E66AC">
        <w:rPr>
          <w:rFonts w:ascii="Times New Roman" w:eastAsia="Times New Roman" w:hAnsi="Times New Roman" w:cs="Times New Roman"/>
          <w:b/>
          <w:sz w:val="18"/>
          <w:szCs w:val="18"/>
        </w:rPr>
        <w:t>(</w:t>
      </w:r>
      <w:r w:rsidR="003E66AC">
        <w:rPr>
          <w:rFonts w:ascii="Times New Roman" w:eastAsia="Times New Roman" w:hAnsi="Times New Roman" w:cs="Times New Roman"/>
          <w:b/>
          <w:color w:val="00B050"/>
          <w:sz w:val="18"/>
          <w:szCs w:val="18"/>
        </w:rPr>
        <w:t>OÖKY Md. 38-2)</w:t>
      </w:r>
      <w:r w:rsidR="003E66AC" w:rsidRPr="00BF63C7">
        <w:rPr>
          <w:rFonts w:ascii="Times New Roman" w:eastAsia="Times New Roman" w:hAnsi="Times New Roman" w:cs="Times New Roman"/>
          <w:bCs/>
          <w:sz w:val="18"/>
          <w:szCs w:val="18"/>
        </w:rPr>
        <w:t xml:space="preserve"> </w:t>
      </w:r>
      <w:r w:rsidR="00110916" w:rsidRPr="00BF63C7">
        <w:rPr>
          <w:rFonts w:ascii="Times New Roman" w:eastAsia="Times New Roman" w:hAnsi="Times New Roman" w:cs="Times New Roman"/>
          <w:bCs/>
          <w:sz w:val="18"/>
          <w:szCs w:val="18"/>
        </w:rPr>
        <w:t xml:space="preserve">Sınıf bazında oluşacak açık kontenjanlar; </w:t>
      </w:r>
      <w:r w:rsidR="00110916" w:rsidRPr="00D06B0B">
        <w:rPr>
          <w:rFonts w:ascii="Times New Roman" w:eastAsia="Times New Roman" w:hAnsi="Times New Roman" w:cs="Times New Roman"/>
          <w:b/>
          <w:bCs/>
          <w:color w:val="FF0000"/>
          <w:sz w:val="18"/>
          <w:szCs w:val="18"/>
          <w:u w:val="single"/>
        </w:rPr>
        <w:t>yargı kararına bağlı gelenler</w:t>
      </w:r>
      <w:r w:rsidR="00110916" w:rsidRPr="00BF63C7">
        <w:rPr>
          <w:rFonts w:ascii="Times New Roman" w:eastAsia="Times New Roman" w:hAnsi="Times New Roman" w:cs="Times New Roman"/>
          <w:bCs/>
          <w:sz w:val="18"/>
          <w:szCs w:val="18"/>
        </w:rPr>
        <w:t xml:space="preserve">, </w:t>
      </w:r>
      <w:r w:rsidR="00110916" w:rsidRPr="00D06B0B">
        <w:rPr>
          <w:rFonts w:ascii="Times New Roman" w:eastAsia="Times New Roman" w:hAnsi="Times New Roman" w:cs="Times New Roman"/>
          <w:b/>
          <w:bCs/>
          <w:color w:val="FF0000"/>
          <w:sz w:val="18"/>
          <w:szCs w:val="18"/>
          <w:u w:val="single"/>
        </w:rPr>
        <w:t>şehit veya gazi çocukları</w:t>
      </w:r>
      <w:r w:rsidR="00110916" w:rsidRPr="00BF63C7">
        <w:rPr>
          <w:rFonts w:ascii="Times New Roman" w:eastAsia="Times New Roman" w:hAnsi="Times New Roman" w:cs="Times New Roman"/>
          <w:bCs/>
          <w:sz w:val="18"/>
          <w:szCs w:val="18"/>
        </w:rPr>
        <w:t xml:space="preserve"> ile </w:t>
      </w:r>
      <w:r w:rsidR="00110916" w:rsidRPr="00D06B0B">
        <w:rPr>
          <w:rFonts w:ascii="Times New Roman" w:eastAsia="Times New Roman" w:hAnsi="Times New Roman" w:cs="Times New Roman"/>
          <w:b/>
          <w:bCs/>
          <w:color w:val="FF0000"/>
          <w:sz w:val="18"/>
          <w:szCs w:val="18"/>
          <w:u w:val="single"/>
        </w:rPr>
        <w:t>yurtdışından gelen öğrenciler</w:t>
      </w:r>
      <w:r w:rsidR="00110916" w:rsidRPr="00BF63C7">
        <w:rPr>
          <w:rFonts w:ascii="Times New Roman" w:eastAsia="Times New Roman" w:hAnsi="Times New Roman" w:cs="Times New Roman"/>
          <w:bCs/>
          <w:sz w:val="18"/>
          <w:szCs w:val="18"/>
        </w:rPr>
        <w:t xml:space="preserve"> hariç olmak üzere şube öğrenci sayısı fen, sosyal bilimler, Anadolu sağlık meslek liselerinde 30’u diğer okullarda 34’ü geçmeyecek şekilde belirlenir.</w:t>
      </w:r>
    </w:p>
    <w:p w:rsidR="00110916" w:rsidRPr="00B13787" w:rsidRDefault="00110916" w:rsidP="00E544DE">
      <w:pPr>
        <w:rPr>
          <w:rFonts w:ascii="Times New Roman" w:eastAsia="Times New Roman" w:hAnsi="Times New Roman" w:cs="Times New Roman"/>
          <w:b/>
          <w:color w:val="00B050"/>
          <w:sz w:val="18"/>
          <w:szCs w:val="18"/>
        </w:rPr>
      </w:pPr>
    </w:p>
    <w:p w:rsidR="005A5545" w:rsidRPr="005A5545" w:rsidRDefault="005A5545" w:rsidP="00DA4F6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jc w:val="center"/>
        <w:rPr>
          <w:rFonts w:ascii="Times New Roman" w:eastAsia="Times New Roman" w:hAnsi="Times New Roman" w:cs="Times New Roman"/>
          <w:b/>
          <w:color w:val="7030A0"/>
          <w:sz w:val="24"/>
          <w:szCs w:val="18"/>
        </w:rPr>
      </w:pPr>
      <w:r w:rsidRPr="005A5545">
        <w:rPr>
          <w:rFonts w:ascii="Times New Roman" w:eastAsia="Times New Roman" w:hAnsi="Times New Roman" w:cs="Times New Roman"/>
          <w:b/>
          <w:color w:val="7030A0"/>
          <w:sz w:val="24"/>
          <w:szCs w:val="18"/>
        </w:rPr>
        <w:t>ÖĞRENCİ NAKLİ İÇİN E- OKUL SİSTEMİNDE İZLENECEK YOL</w:t>
      </w:r>
    </w:p>
    <w:tbl>
      <w:tblPr>
        <w:tblW w:w="4529" w:type="dxa"/>
        <w:jc w:val="center"/>
        <w:tblCellSpacing w:w="0" w:type="dxa"/>
        <w:tblCellMar>
          <w:left w:w="0" w:type="dxa"/>
          <w:right w:w="0" w:type="dxa"/>
        </w:tblCellMar>
        <w:tblLook w:val="04A0" w:firstRow="1" w:lastRow="0" w:firstColumn="1" w:lastColumn="0" w:noHBand="0" w:noVBand="1"/>
      </w:tblPr>
      <w:tblGrid>
        <w:gridCol w:w="4529"/>
      </w:tblGrid>
      <w:tr w:rsidR="008822B8" w:rsidRPr="008822B8" w:rsidTr="000C0EED">
        <w:trPr>
          <w:tblCellSpacing w:w="0" w:type="dxa"/>
          <w:jc w:val="center"/>
        </w:trPr>
        <w:tc>
          <w:tcPr>
            <w:tcW w:w="0" w:type="auto"/>
            <w:vAlign w:val="center"/>
            <w:hideMark/>
          </w:tcPr>
          <w:p w:rsidR="008822B8" w:rsidRPr="008822B8" w:rsidRDefault="008822B8" w:rsidP="008822B8">
            <w:pPr>
              <w:spacing w:after="0" w:line="210" w:lineRule="atLeast"/>
              <w:rPr>
                <w:rFonts w:ascii="Arial" w:eastAsia="Times New Roman" w:hAnsi="Arial" w:cs="Arial"/>
                <w:sz w:val="18"/>
                <w:szCs w:val="18"/>
              </w:rPr>
            </w:pPr>
          </w:p>
        </w:tc>
      </w:tr>
      <w:tr w:rsidR="008822B8" w:rsidRPr="008822B8" w:rsidTr="000C0EED">
        <w:trPr>
          <w:tblCellSpacing w:w="0" w:type="dxa"/>
          <w:jc w:val="center"/>
        </w:trPr>
        <w:tc>
          <w:tcPr>
            <w:tcW w:w="0" w:type="auto"/>
            <w:vAlign w:val="center"/>
            <w:hideMark/>
          </w:tcPr>
          <w:p w:rsidR="008822B8" w:rsidRPr="008822B8" w:rsidRDefault="00A87EB6" w:rsidP="008822B8">
            <w:pPr>
              <w:spacing w:after="0" w:line="210" w:lineRule="atLeast"/>
              <w:rPr>
                <w:rFonts w:ascii="Arial" w:eastAsia="Times New Roman" w:hAnsi="Arial" w:cs="Arial"/>
                <w:sz w:val="20"/>
                <w:szCs w:val="20"/>
              </w:rPr>
            </w:pPr>
            <w:r>
              <w:rPr>
                <w:rFonts w:ascii="Arial" w:eastAsia="Times New Roman" w:hAnsi="Arial" w:cs="Arial"/>
                <w:noProof/>
                <w:sz w:val="20"/>
                <w:szCs w:val="20"/>
              </w:rPr>
              <w:t xml:space="preserve">            </w:t>
            </w:r>
            <w:r w:rsidR="008822B8" w:rsidRPr="000A1FAD">
              <w:rPr>
                <w:rFonts w:ascii="Arial" w:eastAsia="Times New Roman" w:hAnsi="Arial" w:cs="Arial"/>
                <w:noProof/>
                <w:sz w:val="20"/>
                <w:szCs w:val="20"/>
              </w:rPr>
              <w:drawing>
                <wp:inline distT="0" distB="0" distL="0" distR="0">
                  <wp:extent cx="2181225" cy="457200"/>
                  <wp:effectExtent l="19050" t="0" r="9525" b="0"/>
                  <wp:docPr id="1" name="Img1" descr="https://eokul.meb.gov.tr/images/hatauyari_r1_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eokul.meb.gov.tr/images/hatauyari_r1_c1.jpg"/>
                          <pic:cNvPicPr>
                            <a:picLocks noChangeAspect="1" noChangeArrowheads="1"/>
                          </pic:cNvPicPr>
                        </pic:nvPicPr>
                        <pic:blipFill>
                          <a:blip r:embed="rId6" cstate="print"/>
                          <a:srcRect/>
                          <a:stretch>
                            <a:fillRect/>
                          </a:stretch>
                        </pic:blipFill>
                        <pic:spPr bwMode="auto">
                          <a:xfrm>
                            <a:off x="0" y="0"/>
                            <a:ext cx="2181225" cy="457200"/>
                          </a:xfrm>
                          <a:prstGeom prst="rect">
                            <a:avLst/>
                          </a:prstGeom>
                          <a:noFill/>
                          <a:ln w="9525">
                            <a:noFill/>
                            <a:miter lim="800000"/>
                            <a:headEnd/>
                            <a:tailEnd/>
                          </a:ln>
                        </pic:spPr>
                      </pic:pic>
                    </a:graphicData>
                  </a:graphic>
                </wp:inline>
              </w:drawing>
            </w:r>
          </w:p>
        </w:tc>
      </w:tr>
      <w:tr w:rsidR="008822B8" w:rsidRPr="008822B8" w:rsidTr="000C0EED">
        <w:trPr>
          <w:tblCellSpacing w:w="0" w:type="dxa"/>
          <w:jc w:val="center"/>
        </w:trPr>
        <w:tc>
          <w:tcPr>
            <w:tcW w:w="0" w:type="auto"/>
            <w:vAlign w:val="center"/>
            <w:hideMark/>
          </w:tcPr>
          <w:tbl>
            <w:tblPr>
              <w:tblW w:w="4529" w:type="dxa"/>
              <w:jc w:val="center"/>
              <w:tblCellSpacing w:w="0" w:type="dxa"/>
              <w:tblCellMar>
                <w:left w:w="0" w:type="dxa"/>
                <w:right w:w="0" w:type="dxa"/>
              </w:tblCellMar>
              <w:tblLook w:val="04A0" w:firstRow="1" w:lastRow="0" w:firstColumn="1" w:lastColumn="0" w:noHBand="0" w:noVBand="1"/>
            </w:tblPr>
            <w:tblGrid>
              <w:gridCol w:w="1770"/>
              <w:gridCol w:w="2759"/>
            </w:tblGrid>
            <w:tr w:rsidR="008822B8" w:rsidRPr="008822B8" w:rsidTr="00A87EB6">
              <w:trPr>
                <w:trHeight w:val="375"/>
                <w:tblCellSpacing w:w="0" w:type="dxa"/>
                <w:jc w:val="center"/>
              </w:trPr>
              <w:tc>
                <w:tcPr>
                  <w:tcW w:w="5000" w:type="pct"/>
                  <w:gridSpan w:val="2"/>
                  <w:vAlign w:val="center"/>
                  <w:hideMark/>
                </w:tcPr>
                <w:p w:rsidR="008822B8" w:rsidRPr="008822B8" w:rsidRDefault="008822B8" w:rsidP="008822B8">
                  <w:pPr>
                    <w:spacing w:after="0" w:line="210" w:lineRule="atLeast"/>
                    <w:jc w:val="center"/>
                    <w:rPr>
                      <w:rFonts w:ascii="Arial" w:eastAsia="Times New Roman" w:hAnsi="Arial" w:cs="Arial"/>
                      <w:sz w:val="20"/>
                      <w:szCs w:val="20"/>
                    </w:rPr>
                  </w:pPr>
                  <w:r w:rsidRPr="000A1FAD">
                    <w:rPr>
                      <w:rFonts w:ascii="Arial" w:eastAsia="Times New Roman" w:hAnsi="Arial" w:cs="Arial"/>
                      <w:b/>
                      <w:bCs/>
                      <w:sz w:val="20"/>
                      <w:szCs w:val="20"/>
                    </w:rPr>
                    <w:t>Kullanıcı Girişi</w:t>
                  </w:r>
                </w:p>
              </w:tc>
            </w:tr>
            <w:tr w:rsidR="008822B8" w:rsidRPr="008822B8" w:rsidTr="00A87EB6">
              <w:trPr>
                <w:tblCellSpacing w:w="0" w:type="dxa"/>
                <w:jc w:val="center"/>
              </w:trPr>
              <w:tc>
                <w:tcPr>
                  <w:tcW w:w="5000" w:type="pct"/>
                  <w:gridSpan w:val="2"/>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43"/>
                    <w:gridCol w:w="480"/>
                    <w:gridCol w:w="3406"/>
                  </w:tblGrid>
                  <w:tr w:rsidR="008822B8" w:rsidRPr="008822B8">
                    <w:trPr>
                      <w:tblCellSpacing w:w="0" w:type="dxa"/>
                      <w:jc w:val="center"/>
                    </w:trPr>
                    <w:tc>
                      <w:tcPr>
                        <w:tcW w:w="950" w:type="pct"/>
                        <w:vAlign w:val="center"/>
                        <w:hideMark/>
                      </w:tcPr>
                      <w:p w:rsidR="008822B8" w:rsidRPr="008822B8" w:rsidRDefault="008822B8" w:rsidP="008822B8">
                        <w:pPr>
                          <w:spacing w:after="0" w:line="240" w:lineRule="auto"/>
                          <w:rPr>
                            <w:rFonts w:ascii="Times New Roman" w:eastAsia="Times New Roman" w:hAnsi="Times New Roman" w:cs="Times New Roman"/>
                            <w:sz w:val="20"/>
                            <w:szCs w:val="20"/>
                          </w:rPr>
                        </w:pPr>
                        <w:r w:rsidRPr="000A1FAD">
                          <w:rPr>
                            <w:rFonts w:ascii="Arial" w:eastAsia="Times New Roman" w:hAnsi="Arial" w:cs="Arial"/>
                            <w:noProof/>
                            <w:color w:val="3A6EA5"/>
                            <w:sz w:val="20"/>
                            <w:szCs w:val="20"/>
                          </w:rPr>
                          <w:drawing>
                            <wp:inline distT="0" distB="0" distL="0" distR="0">
                              <wp:extent cx="247650" cy="276225"/>
                              <wp:effectExtent l="19050" t="0" r="0" b="0"/>
                              <wp:docPr id="2" name="Resim 2" descr="DİNLEDİGİNİZ HARF ve RAKAMLARI GİRİNİZ">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LEDİGİNİZ HARF ve RAKAMLARI GİRİNİZ">
                                        <a:hlinkClick r:id="rId7"/>
                                      </pic:cNvPr>
                                      <pic:cNvPicPr>
                                        <a:picLocks noChangeAspect="1" noChangeArrowheads="1"/>
                                      </pic:cNvPicPr>
                                    </pic:nvPicPr>
                                    <pic:blipFill>
                                      <a:blip r:embed="rId8" cstate="print"/>
                                      <a:srcRect/>
                                      <a:stretch>
                                        <a:fillRect/>
                                      </a:stretch>
                                    </pic:blipFill>
                                    <pic:spPr bwMode="auto">
                                      <a:xfrm>
                                        <a:off x="0" y="0"/>
                                        <a:ext cx="247650" cy="276225"/>
                                      </a:xfrm>
                                      <a:prstGeom prst="rect">
                                        <a:avLst/>
                                      </a:prstGeom>
                                      <a:noFill/>
                                      <a:ln w="9525">
                                        <a:noFill/>
                                        <a:miter lim="800000"/>
                                        <a:headEnd/>
                                        <a:tailEnd/>
                                      </a:ln>
                                    </pic:spPr>
                                  </pic:pic>
                                </a:graphicData>
                              </a:graphic>
                            </wp:inline>
                          </w:drawing>
                        </w:r>
                      </w:p>
                    </w:tc>
                    <w:tc>
                      <w:tcPr>
                        <w:tcW w:w="50" w:type="pct"/>
                        <w:vAlign w:val="center"/>
                        <w:hideMark/>
                      </w:tcPr>
                      <w:p w:rsidR="008822B8" w:rsidRPr="008822B8" w:rsidRDefault="0027380D" w:rsidP="008822B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3" name="Image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Image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nXrwIAALIFAAAOAAAAZHJzL2Uyb0RvYy54bWysVNtu3CAQfa/Uf0C8O76EvdiKN0rW6ypS&#10;2kZK+wGsjW1UG1xg15tW/fcOeK/JS9WWBwQzw5nbYW5ud12LtkxpLkWKw6sAIyYKWXJRp/jrl9yb&#10;Y6QNFSVtpWApfmEa3y7ev7sZ+oRFspFtyRQCEKGToU9xY0yf+L4uGtZRfSV7JkBZSdVRA1dV+6Wi&#10;A6B3rR8FwdQfpCp7JQumNUizUYkXDr+qWGE+V5VmBrUphtiM25Xb13b3Fzc0qRXtG17sw6B/EUVH&#10;uQCnR6iMGoo2ir+B6nihpJaVuSpk58uq4gVzOUA2YfAqm+eG9szlAsXR/bFM+v/BFp+2TwrxMsXX&#10;GAnaQYseOlqzqa3M0OsEDJ77J2Vz0/2jLL5pJOSyoaJmd7qH+kLX4eVBpJQcGkZLCDG0EP4Fhr1o&#10;QEPr4aMswRfdGOnqtqtUZ31ARdDOtefl2B62M6gA4XVA5gE0sQDV/mw90OTwuFfafGCyQ/aQYgXR&#10;OXC6fdRmND2YWF9C5rxtQU6TVlwIAHOUgGt4anU2CNfQn3EQr+arOfFINF15JMgy7y5fEm+ah7NJ&#10;dp0tl1n4y/oNSdLwsmTCujmQKyR/1rw9zUdaHOmlZctLC2dD0qpeL1uFthTInbvlSg6ak5l/GYar&#10;F+TyKqUwIsF9FHv5dD7zSE4mXjwL5l4QxvfxNCAxyfLLlB65YP+eEhpSHE+iievSWdCvcgvcepsb&#10;TTpuYHy0vEsxUAOWNaKJZeBKlO5sKG/H81kpbPinUkC7D412fLUUHdm/luUL0FVJoBMwDwYdHBqp&#10;fmA0wNBIsf6+oYph1D4IoHwcEmKnjLuQySyCizrXrM81VBQAlWKD0XhcmnEybXrF6wY8ha4wQt7B&#10;N6m4o7D9QmNU+88Fg8Flsh9idvKc353VadQu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mLZnXrwIAALIFAAAOAAAAAAAAAAAA&#10;AAAAAC4CAABkcnMvZTJvRG9jLnhtbFBLAQItABQABgAIAAAAIQBMoOks2AAAAAMBAAAPAAAAAAAA&#10;AAAAAAAAAAkFAABkcnMvZG93bnJldi54bWxQSwUGAAAAAAQABADzAAAADgYAAAAA&#10;" filled="f" stroked="f">
                                  <o:lock v:ext="edit" aspectratio="t"/>
                                  <w10:anchorlock/>
                                </v:rect>
                              </w:pict>
                            </mc:Fallback>
                          </mc:AlternateContent>
                        </w:r>
                      </w:p>
                    </w:tc>
                    <w:tc>
                      <w:tcPr>
                        <w:tcW w:w="4000" w:type="pct"/>
                        <w:vAlign w:val="center"/>
                        <w:hideMark/>
                      </w:tcPr>
                      <w:p w:rsidR="008822B8" w:rsidRPr="008822B8" w:rsidRDefault="008822B8" w:rsidP="008822B8">
                        <w:pPr>
                          <w:spacing w:after="0" w:line="240" w:lineRule="auto"/>
                          <w:rPr>
                            <w:rFonts w:ascii="Times New Roman" w:eastAsia="Times New Roman" w:hAnsi="Times New Roman" w:cs="Times New Roman"/>
                            <w:sz w:val="20"/>
                            <w:szCs w:val="20"/>
                          </w:rPr>
                        </w:pPr>
                        <w:r w:rsidRPr="000A1FAD">
                          <w:rPr>
                            <w:rFonts w:ascii="Times New Roman" w:eastAsia="Times New Roman" w:hAnsi="Times New Roman" w:cs="Times New Roman"/>
                            <w:noProof/>
                            <w:sz w:val="20"/>
                            <w:szCs w:val="20"/>
                          </w:rPr>
                          <w:drawing>
                            <wp:inline distT="0" distB="0" distL="0" distR="0">
                              <wp:extent cx="1905000" cy="333375"/>
                              <wp:effectExtent l="19050" t="0" r="0" b="0"/>
                              <wp:docPr id="4" name="image1" descr="https://eokul.meb.gov.tr/guvenlikkod.aspx?id=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https://eokul.meb.gov.tr/guvenlikkod.aspx?id=827"/>
                                      <pic:cNvPicPr>
                                        <a:picLocks noChangeAspect="1" noChangeArrowheads="1"/>
                                      </pic:cNvPicPr>
                                    </pic:nvPicPr>
                                    <pic:blipFill>
                                      <a:blip r:embed="rId9" cstate="print"/>
                                      <a:srcRect/>
                                      <a:stretch>
                                        <a:fillRect/>
                                      </a:stretch>
                                    </pic:blipFill>
                                    <pic:spPr bwMode="auto">
                                      <a:xfrm>
                                        <a:off x="0" y="0"/>
                                        <a:ext cx="1905000" cy="333375"/>
                                      </a:xfrm>
                                      <a:prstGeom prst="rect">
                                        <a:avLst/>
                                      </a:prstGeom>
                                      <a:noFill/>
                                      <a:ln w="9525">
                                        <a:noFill/>
                                        <a:miter lim="800000"/>
                                        <a:headEnd/>
                                        <a:tailEnd/>
                                      </a:ln>
                                    </pic:spPr>
                                  </pic:pic>
                                </a:graphicData>
                              </a:graphic>
                            </wp:inline>
                          </w:drawing>
                        </w:r>
                      </w:p>
                    </w:tc>
                  </w:tr>
                </w:tbl>
                <w:p w:rsidR="008822B8" w:rsidRPr="008822B8" w:rsidRDefault="008822B8" w:rsidP="008822B8">
                  <w:pPr>
                    <w:spacing w:after="0" w:line="210" w:lineRule="atLeast"/>
                    <w:jc w:val="center"/>
                    <w:rPr>
                      <w:rFonts w:ascii="Arial" w:eastAsia="Times New Roman" w:hAnsi="Arial" w:cs="Arial"/>
                      <w:sz w:val="20"/>
                      <w:szCs w:val="20"/>
                    </w:rPr>
                  </w:pPr>
                </w:p>
              </w:tc>
            </w:tr>
            <w:tr w:rsidR="008822B8" w:rsidRPr="008822B8" w:rsidTr="00A87EB6">
              <w:trPr>
                <w:trHeight w:val="150"/>
                <w:tblCellSpacing w:w="0" w:type="dxa"/>
                <w:jc w:val="center"/>
              </w:trPr>
              <w:tc>
                <w:tcPr>
                  <w:tcW w:w="5000" w:type="pct"/>
                  <w:gridSpan w:val="2"/>
                  <w:vAlign w:val="center"/>
                  <w:hideMark/>
                </w:tcPr>
                <w:p w:rsidR="008822B8" w:rsidRPr="008822B8" w:rsidRDefault="008822B8" w:rsidP="008822B8">
                  <w:pPr>
                    <w:spacing w:after="0" w:line="210" w:lineRule="atLeast"/>
                    <w:jc w:val="center"/>
                    <w:rPr>
                      <w:rFonts w:ascii="Arial" w:eastAsia="Times New Roman" w:hAnsi="Arial" w:cs="Arial"/>
                      <w:sz w:val="20"/>
                      <w:szCs w:val="20"/>
                    </w:rPr>
                  </w:pPr>
                </w:p>
              </w:tc>
            </w:tr>
            <w:tr w:rsidR="008822B8" w:rsidRPr="008822B8" w:rsidTr="00A87EB6">
              <w:trPr>
                <w:tblCellSpacing w:w="0" w:type="dxa"/>
                <w:jc w:val="center"/>
              </w:trPr>
              <w:tc>
                <w:tcPr>
                  <w:tcW w:w="0" w:type="auto"/>
                  <w:vAlign w:val="center"/>
                  <w:hideMark/>
                </w:tcPr>
                <w:p w:rsidR="008822B8" w:rsidRPr="008822B8" w:rsidRDefault="008822B8" w:rsidP="008822B8">
                  <w:pPr>
                    <w:spacing w:after="0" w:line="210" w:lineRule="atLeast"/>
                    <w:rPr>
                      <w:rFonts w:ascii="Arial" w:eastAsia="Times New Roman" w:hAnsi="Arial" w:cs="Arial"/>
                      <w:sz w:val="20"/>
                      <w:szCs w:val="20"/>
                    </w:rPr>
                  </w:pPr>
                </w:p>
              </w:tc>
              <w:tc>
                <w:tcPr>
                  <w:tcW w:w="3046" w:type="pct"/>
                  <w:vAlign w:val="center"/>
                  <w:hideMark/>
                </w:tcPr>
                <w:p w:rsidR="008822B8" w:rsidRPr="008822B8" w:rsidRDefault="008822B8" w:rsidP="008822B8">
                  <w:pPr>
                    <w:spacing w:after="0" w:line="210" w:lineRule="atLeast"/>
                    <w:rPr>
                      <w:rFonts w:ascii="Arial" w:eastAsia="Times New Roman" w:hAnsi="Arial" w:cs="Arial"/>
                      <w:sz w:val="20"/>
                      <w:szCs w:val="20"/>
                    </w:rPr>
                  </w:pPr>
                </w:p>
              </w:tc>
            </w:tr>
            <w:tr w:rsidR="008822B8" w:rsidRPr="008822B8" w:rsidTr="00A87EB6">
              <w:trPr>
                <w:tblCellSpacing w:w="0" w:type="dxa"/>
                <w:jc w:val="center"/>
              </w:trPr>
              <w:tc>
                <w:tcPr>
                  <w:tcW w:w="0" w:type="auto"/>
                  <w:vAlign w:val="center"/>
                  <w:hideMark/>
                </w:tcPr>
                <w:p w:rsidR="008822B8" w:rsidRPr="008822B8" w:rsidRDefault="008822B8" w:rsidP="008822B8">
                  <w:pPr>
                    <w:spacing w:after="0" w:line="210" w:lineRule="atLeast"/>
                    <w:rPr>
                      <w:rFonts w:ascii="Arial" w:eastAsia="Times New Roman" w:hAnsi="Arial" w:cs="Arial"/>
                      <w:sz w:val="20"/>
                      <w:szCs w:val="20"/>
                    </w:rPr>
                  </w:pPr>
                  <w:r w:rsidRPr="008822B8">
                    <w:rPr>
                      <w:rFonts w:ascii="Arial" w:eastAsia="Times New Roman" w:hAnsi="Arial" w:cs="Arial"/>
                      <w:sz w:val="20"/>
                      <w:szCs w:val="20"/>
                    </w:rPr>
                    <w:t>Giriş Kodu:</w:t>
                  </w:r>
                </w:p>
              </w:tc>
              <w:tc>
                <w:tcPr>
                  <w:tcW w:w="3046" w:type="pct"/>
                  <w:vAlign w:val="center"/>
                  <w:hideMark/>
                </w:tcPr>
                <w:p w:rsidR="008822B8" w:rsidRPr="008822B8" w:rsidRDefault="005F61F2" w:rsidP="008822B8">
                  <w:pPr>
                    <w:spacing w:after="0" w:line="210" w:lineRule="atLeast"/>
                    <w:rPr>
                      <w:rFonts w:ascii="Arial" w:eastAsia="Times New Roman" w:hAnsi="Arial" w:cs="Arial"/>
                      <w:sz w:val="20"/>
                      <w:szCs w:val="20"/>
                    </w:rPr>
                  </w:pPr>
                  <w:r w:rsidRPr="008822B8">
                    <w:rPr>
                      <w:rFonts w:ascii="Arial" w:eastAsia="Times New Roman" w:hAnsi="Arial" w:cs="Arial"/>
                      <w:sz w:val="20"/>
                      <w:szCs w:val="20"/>
                      <w:lang w:eastAsia="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60.75pt;height:18pt" o:ole="">
                        <v:imagedata r:id="rId10" o:title=""/>
                      </v:shape>
                      <w:control r:id="rId11" w:name="DefaultOcxName" w:shapeid="_x0000_i1046"/>
                    </w:object>
                  </w:r>
                </w:p>
              </w:tc>
            </w:tr>
            <w:tr w:rsidR="008822B8" w:rsidRPr="008822B8" w:rsidTr="00A87EB6">
              <w:trPr>
                <w:tblCellSpacing w:w="0" w:type="dxa"/>
                <w:jc w:val="center"/>
              </w:trPr>
              <w:tc>
                <w:tcPr>
                  <w:tcW w:w="0" w:type="auto"/>
                  <w:vAlign w:val="center"/>
                  <w:hideMark/>
                </w:tcPr>
                <w:p w:rsidR="008822B8" w:rsidRPr="008822B8" w:rsidRDefault="008822B8" w:rsidP="008822B8">
                  <w:pPr>
                    <w:spacing w:after="0" w:line="210" w:lineRule="atLeast"/>
                    <w:rPr>
                      <w:rFonts w:ascii="Arial" w:eastAsia="Times New Roman" w:hAnsi="Arial" w:cs="Arial"/>
                      <w:sz w:val="20"/>
                      <w:szCs w:val="20"/>
                    </w:rPr>
                  </w:pPr>
                  <w:r w:rsidRPr="008822B8">
                    <w:rPr>
                      <w:rFonts w:ascii="Arial" w:eastAsia="Times New Roman" w:hAnsi="Arial" w:cs="Arial"/>
                      <w:sz w:val="20"/>
                      <w:szCs w:val="20"/>
                    </w:rPr>
                    <w:t xml:space="preserve">Kullanıcı Adı: </w:t>
                  </w:r>
                </w:p>
              </w:tc>
              <w:tc>
                <w:tcPr>
                  <w:tcW w:w="3046" w:type="pct"/>
                  <w:vAlign w:val="center"/>
                  <w:hideMark/>
                </w:tcPr>
                <w:p w:rsidR="008822B8" w:rsidRPr="008822B8" w:rsidRDefault="005F61F2" w:rsidP="008822B8">
                  <w:pPr>
                    <w:spacing w:after="0" w:line="210" w:lineRule="atLeast"/>
                    <w:rPr>
                      <w:rFonts w:ascii="Arial" w:eastAsia="Times New Roman" w:hAnsi="Arial" w:cs="Arial"/>
                      <w:sz w:val="20"/>
                      <w:szCs w:val="20"/>
                    </w:rPr>
                  </w:pPr>
                  <w:r w:rsidRPr="008822B8">
                    <w:rPr>
                      <w:rFonts w:ascii="Arial" w:eastAsia="Times New Roman" w:hAnsi="Arial" w:cs="Arial"/>
                      <w:sz w:val="20"/>
                      <w:szCs w:val="20"/>
                      <w:lang w:eastAsia="en-US"/>
                    </w:rPr>
                    <w:object w:dxaOrig="225" w:dyaOrig="225">
                      <v:shape id="_x0000_i1050" type="#_x0000_t75" style="width:60.75pt;height:18pt" o:ole="">
                        <v:imagedata r:id="rId10" o:title=""/>
                      </v:shape>
                      <w:control r:id="rId12" w:name="DefaultOcxName1" w:shapeid="_x0000_i1050"/>
                    </w:object>
                  </w:r>
                </w:p>
              </w:tc>
            </w:tr>
            <w:tr w:rsidR="008822B8" w:rsidRPr="008822B8" w:rsidTr="00A87EB6">
              <w:trPr>
                <w:tblCellSpacing w:w="0" w:type="dxa"/>
                <w:jc w:val="center"/>
              </w:trPr>
              <w:tc>
                <w:tcPr>
                  <w:tcW w:w="0" w:type="auto"/>
                  <w:vAlign w:val="center"/>
                  <w:hideMark/>
                </w:tcPr>
                <w:p w:rsidR="008822B8" w:rsidRPr="008822B8" w:rsidRDefault="008822B8" w:rsidP="008822B8">
                  <w:pPr>
                    <w:spacing w:after="0" w:line="210" w:lineRule="atLeast"/>
                    <w:rPr>
                      <w:rFonts w:ascii="Arial" w:eastAsia="Times New Roman" w:hAnsi="Arial" w:cs="Arial"/>
                      <w:sz w:val="20"/>
                      <w:szCs w:val="20"/>
                    </w:rPr>
                  </w:pPr>
                  <w:r w:rsidRPr="008822B8">
                    <w:rPr>
                      <w:rFonts w:ascii="Arial" w:eastAsia="Times New Roman" w:hAnsi="Arial" w:cs="Arial"/>
                      <w:sz w:val="20"/>
                      <w:szCs w:val="20"/>
                    </w:rPr>
                    <w:t>Şifre:</w:t>
                  </w:r>
                </w:p>
              </w:tc>
              <w:tc>
                <w:tcPr>
                  <w:tcW w:w="3046" w:type="pct"/>
                  <w:vAlign w:val="center"/>
                  <w:hideMark/>
                </w:tcPr>
                <w:p w:rsidR="008822B8" w:rsidRPr="008822B8" w:rsidRDefault="005F61F2" w:rsidP="008822B8">
                  <w:pPr>
                    <w:spacing w:after="0" w:line="210" w:lineRule="atLeast"/>
                    <w:rPr>
                      <w:rFonts w:ascii="Arial" w:eastAsia="Times New Roman" w:hAnsi="Arial" w:cs="Arial"/>
                      <w:sz w:val="20"/>
                      <w:szCs w:val="20"/>
                    </w:rPr>
                  </w:pPr>
                  <w:r w:rsidRPr="008822B8">
                    <w:rPr>
                      <w:rFonts w:ascii="Arial" w:eastAsia="Times New Roman" w:hAnsi="Arial" w:cs="Arial"/>
                      <w:sz w:val="20"/>
                      <w:szCs w:val="20"/>
                      <w:lang w:eastAsia="en-US"/>
                    </w:rPr>
                    <w:object w:dxaOrig="225" w:dyaOrig="225">
                      <v:shape id="_x0000_i1054" type="#_x0000_t75" style="width:60.75pt;height:18pt" o:ole="">
                        <v:imagedata r:id="rId10" o:title=""/>
                      </v:shape>
                      <w:control r:id="rId13" w:name="DefaultOcxName2" w:shapeid="_x0000_i1054"/>
                    </w:object>
                  </w:r>
                </w:p>
              </w:tc>
            </w:tr>
            <w:tr w:rsidR="008822B8" w:rsidRPr="008822B8" w:rsidTr="00A87EB6">
              <w:trPr>
                <w:tblCellSpacing w:w="0" w:type="dxa"/>
                <w:jc w:val="center"/>
              </w:trPr>
              <w:tc>
                <w:tcPr>
                  <w:tcW w:w="0" w:type="auto"/>
                  <w:vAlign w:val="center"/>
                  <w:hideMark/>
                </w:tcPr>
                <w:p w:rsidR="008822B8" w:rsidRPr="008822B8" w:rsidRDefault="008822B8" w:rsidP="008822B8">
                  <w:pPr>
                    <w:spacing w:after="0" w:line="210" w:lineRule="atLeast"/>
                    <w:rPr>
                      <w:rFonts w:ascii="Arial" w:eastAsia="Times New Roman" w:hAnsi="Arial" w:cs="Arial"/>
                      <w:sz w:val="20"/>
                      <w:szCs w:val="20"/>
                    </w:rPr>
                  </w:pPr>
                </w:p>
              </w:tc>
              <w:tc>
                <w:tcPr>
                  <w:tcW w:w="3046" w:type="pct"/>
                  <w:vAlign w:val="center"/>
                  <w:hideMark/>
                </w:tcPr>
                <w:p w:rsidR="008822B8" w:rsidRPr="008822B8" w:rsidRDefault="005F61F2" w:rsidP="008822B8">
                  <w:pPr>
                    <w:spacing w:after="0" w:line="210" w:lineRule="atLeast"/>
                    <w:rPr>
                      <w:rFonts w:ascii="Arial" w:eastAsia="Times New Roman" w:hAnsi="Arial" w:cs="Arial"/>
                      <w:sz w:val="20"/>
                      <w:szCs w:val="20"/>
                    </w:rPr>
                  </w:pPr>
                  <w:r w:rsidRPr="008822B8">
                    <w:rPr>
                      <w:rFonts w:ascii="Arial" w:eastAsia="Times New Roman" w:hAnsi="Arial" w:cs="Arial"/>
                      <w:sz w:val="20"/>
                      <w:szCs w:val="20"/>
                      <w:lang w:eastAsia="en-US"/>
                    </w:rPr>
                    <w:object w:dxaOrig="225" w:dyaOrig="225">
                      <v:shape id="_x0000_i1057" type="#_x0000_t75" style="width:29.25pt;height:22.5pt" o:ole="">
                        <v:imagedata r:id="rId14" o:title=""/>
                      </v:shape>
                      <w:control r:id="rId15" w:name="DefaultOcxName3" w:shapeid="_x0000_i1057"/>
                    </w:object>
                  </w:r>
                </w:p>
              </w:tc>
            </w:tr>
            <w:tr w:rsidR="008822B8" w:rsidRPr="008822B8" w:rsidTr="00A87EB6">
              <w:trPr>
                <w:trHeight w:val="150"/>
                <w:tblCellSpacing w:w="0" w:type="dxa"/>
                <w:jc w:val="center"/>
              </w:trPr>
              <w:tc>
                <w:tcPr>
                  <w:tcW w:w="0" w:type="auto"/>
                  <w:vAlign w:val="center"/>
                  <w:hideMark/>
                </w:tcPr>
                <w:p w:rsidR="008822B8" w:rsidRPr="008822B8" w:rsidRDefault="008822B8" w:rsidP="008822B8">
                  <w:pPr>
                    <w:spacing w:after="0" w:line="210" w:lineRule="atLeast"/>
                    <w:rPr>
                      <w:rFonts w:ascii="Arial" w:eastAsia="Times New Roman" w:hAnsi="Arial" w:cs="Arial"/>
                      <w:sz w:val="20"/>
                      <w:szCs w:val="20"/>
                    </w:rPr>
                  </w:pPr>
                </w:p>
              </w:tc>
              <w:tc>
                <w:tcPr>
                  <w:tcW w:w="3046" w:type="pct"/>
                  <w:vAlign w:val="center"/>
                  <w:hideMark/>
                </w:tcPr>
                <w:p w:rsidR="008822B8" w:rsidRPr="008822B8" w:rsidRDefault="008822B8" w:rsidP="008822B8">
                  <w:pPr>
                    <w:spacing w:after="0" w:line="210" w:lineRule="atLeast"/>
                    <w:rPr>
                      <w:rFonts w:ascii="Arial" w:eastAsia="Times New Roman" w:hAnsi="Arial" w:cs="Arial"/>
                      <w:sz w:val="20"/>
                      <w:szCs w:val="20"/>
                    </w:rPr>
                  </w:pPr>
                </w:p>
              </w:tc>
            </w:tr>
            <w:tr w:rsidR="008822B8" w:rsidRPr="008822B8" w:rsidTr="00A87EB6">
              <w:trPr>
                <w:trHeight w:val="150"/>
                <w:tblCellSpacing w:w="0" w:type="dxa"/>
                <w:jc w:val="center"/>
              </w:trPr>
              <w:tc>
                <w:tcPr>
                  <w:tcW w:w="5000" w:type="pct"/>
                  <w:gridSpan w:val="2"/>
                  <w:vAlign w:val="center"/>
                  <w:hideMark/>
                </w:tcPr>
                <w:p w:rsidR="008822B8" w:rsidRPr="008822B8" w:rsidRDefault="008822B8" w:rsidP="008822B8">
                  <w:pPr>
                    <w:spacing w:after="0" w:line="210" w:lineRule="atLeast"/>
                    <w:jc w:val="center"/>
                    <w:rPr>
                      <w:rFonts w:ascii="Arial" w:eastAsia="Times New Roman" w:hAnsi="Arial" w:cs="Arial"/>
                      <w:sz w:val="20"/>
                      <w:szCs w:val="20"/>
                    </w:rPr>
                  </w:pPr>
                </w:p>
              </w:tc>
            </w:tr>
            <w:tr w:rsidR="008822B8" w:rsidRPr="008822B8" w:rsidTr="00A87EB6">
              <w:trPr>
                <w:tblCellSpacing w:w="0" w:type="dxa"/>
                <w:jc w:val="center"/>
              </w:trPr>
              <w:tc>
                <w:tcPr>
                  <w:tcW w:w="5000" w:type="pct"/>
                  <w:gridSpan w:val="2"/>
                  <w:vAlign w:val="center"/>
                  <w:hideMark/>
                </w:tcPr>
                <w:p w:rsidR="008822B8" w:rsidRPr="008822B8" w:rsidRDefault="008822B8" w:rsidP="008822B8">
                  <w:pPr>
                    <w:spacing w:before="100" w:beforeAutospacing="1" w:after="100" w:afterAutospacing="1" w:line="180" w:lineRule="atLeast"/>
                    <w:jc w:val="center"/>
                    <w:rPr>
                      <w:rFonts w:ascii="Arial" w:eastAsia="Times New Roman" w:hAnsi="Arial" w:cs="Arial"/>
                      <w:sz w:val="20"/>
                      <w:szCs w:val="20"/>
                    </w:rPr>
                  </w:pPr>
                  <w:r w:rsidRPr="008822B8">
                    <w:rPr>
                      <w:rFonts w:ascii="Arial" w:eastAsia="Times New Roman" w:hAnsi="Arial" w:cs="Arial"/>
                      <w:sz w:val="20"/>
                      <w:szCs w:val="20"/>
                    </w:rPr>
                    <w:t>Sorunsuz kullanım için bu tarayıcının script özelliklerinin açık olması gerekmektedir. Sistem özellikleri uygun değilse, üstteki form aktif olmayacaktır.</w:t>
                  </w:r>
                </w:p>
              </w:tc>
            </w:tr>
          </w:tbl>
          <w:p w:rsidR="008822B8" w:rsidRPr="008822B8" w:rsidRDefault="008822B8" w:rsidP="008822B8">
            <w:pPr>
              <w:spacing w:after="0" w:line="210" w:lineRule="atLeast"/>
              <w:rPr>
                <w:rFonts w:ascii="Arial" w:eastAsia="Times New Roman" w:hAnsi="Arial" w:cs="Arial"/>
                <w:sz w:val="20"/>
                <w:szCs w:val="20"/>
              </w:rPr>
            </w:pPr>
          </w:p>
        </w:tc>
      </w:tr>
      <w:tr w:rsidR="008822B8" w:rsidRPr="008822B8" w:rsidTr="000C0EED">
        <w:trPr>
          <w:trHeight w:val="225"/>
          <w:tblCellSpacing w:w="0" w:type="dxa"/>
          <w:jc w:val="center"/>
        </w:trPr>
        <w:tc>
          <w:tcPr>
            <w:tcW w:w="0" w:type="auto"/>
            <w:vAlign w:val="center"/>
            <w:hideMark/>
          </w:tcPr>
          <w:p w:rsidR="008822B8" w:rsidRPr="008822B8" w:rsidRDefault="008822B8" w:rsidP="008822B8">
            <w:pPr>
              <w:spacing w:after="0" w:line="210" w:lineRule="atLeast"/>
              <w:rPr>
                <w:rFonts w:ascii="Arial" w:eastAsia="Times New Roman" w:hAnsi="Arial" w:cs="Arial"/>
                <w:sz w:val="20"/>
                <w:szCs w:val="20"/>
              </w:rPr>
            </w:pPr>
            <w:r w:rsidRPr="000A1FAD">
              <w:rPr>
                <w:rFonts w:ascii="Arial" w:eastAsia="Times New Roman" w:hAnsi="Arial" w:cs="Arial"/>
                <w:noProof/>
                <w:sz w:val="20"/>
                <w:szCs w:val="20"/>
              </w:rPr>
              <w:drawing>
                <wp:inline distT="0" distB="0" distL="0" distR="0">
                  <wp:extent cx="2181225" cy="104775"/>
                  <wp:effectExtent l="19050" t="0" r="9525" b="0"/>
                  <wp:docPr id="5" name="hatauyari_r4_c1" descr="https://eokul.meb.gov.tr/images/hatauyari_r4_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auyari_r4_c1" descr="https://eokul.meb.gov.tr/images/hatauyari_r4_c1.jpg"/>
                          <pic:cNvPicPr>
                            <a:picLocks noChangeAspect="1" noChangeArrowheads="1"/>
                          </pic:cNvPicPr>
                        </pic:nvPicPr>
                        <pic:blipFill>
                          <a:blip r:embed="rId16" cstate="print"/>
                          <a:srcRect/>
                          <a:stretch>
                            <a:fillRect/>
                          </a:stretch>
                        </pic:blipFill>
                        <pic:spPr bwMode="auto">
                          <a:xfrm>
                            <a:off x="0" y="0"/>
                            <a:ext cx="2181225" cy="104775"/>
                          </a:xfrm>
                          <a:prstGeom prst="rect">
                            <a:avLst/>
                          </a:prstGeom>
                          <a:noFill/>
                          <a:ln w="9525">
                            <a:noFill/>
                            <a:miter lim="800000"/>
                            <a:headEnd/>
                            <a:tailEnd/>
                          </a:ln>
                        </pic:spPr>
                      </pic:pic>
                    </a:graphicData>
                  </a:graphic>
                </wp:inline>
              </w:drawing>
            </w:r>
          </w:p>
        </w:tc>
      </w:tr>
      <w:tr w:rsidR="008822B8" w:rsidRPr="008822B8" w:rsidTr="000C0EED">
        <w:trPr>
          <w:tblCellSpacing w:w="0" w:type="dxa"/>
          <w:jc w:val="center"/>
        </w:trPr>
        <w:tc>
          <w:tcPr>
            <w:tcW w:w="0" w:type="auto"/>
            <w:vAlign w:val="center"/>
            <w:hideMark/>
          </w:tcPr>
          <w:p w:rsidR="008822B8" w:rsidRDefault="008822B8" w:rsidP="008822B8">
            <w:pPr>
              <w:spacing w:after="0" w:line="210" w:lineRule="atLeast"/>
              <w:rPr>
                <w:rFonts w:ascii="Arial" w:eastAsia="Times New Roman" w:hAnsi="Arial" w:cs="Arial"/>
                <w:sz w:val="20"/>
                <w:szCs w:val="20"/>
              </w:rPr>
            </w:pPr>
            <w:r w:rsidRPr="000A1FAD">
              <w:rPr>
                <w:rFonts w:ascii="Arial" w:eastAsia="Times New Roman" w:hAnsi="Arial" w:cs="Arial"/>
                <w:noProof/>
                <w:sz w:val="20"/>
                <w:szCs w:val="20"/>
              </w:rPr>
              <w:drawing>
                <wp:inline distT="0" distB="0" distL="0" distR="0">
                  <wp:extent cx="2143125" cy="333375"/>
                  <wp:effectExtent l="19050" t="0" r="9525" b="0"/>
                  <wp:docPr id="6" name="Resim 6" descr="Veli Bilgilendirme Sist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li Bilgilendirme Sistemi"/>
                          <pic:cNvPicPr>
                            <a:picLocks noChangeAspect="1" noChangeArrowheads="1"/>
                          </pic:cNvPicPr>
                        </pic:nvPicPr>
                        <pic:blipFill>
                          <a:blip r:embed="rId17" cstate="print"/>
                          <a:srcRect/>
                          <a:stretch>
                            <a:fillRect/>
                          </a:stretch>
                        </pic:blipFill>
                        <pic:spPr bwMode="auto">
                          <a:xfrm>
                            <a:off x="0" y="0"/>
                            <a:ext cx="2143125" cy="333375"/>
                          </a:xfrm>
                          <a:prstGeom prst="rect">
                            <a:avLst/>
                          </a:prstGeom>
                          <a:noFill/>
                          <a:ln w="9525">
                            <a:noFill/>
                            <a:miter lim="800000"/>
                            <a:headEnd/>
                            <a:tailEnd/>
                          </a:ln>
                        </pic:spPr>
                      </pic:pic>
                    </a:graphicData>
                  </a:graphic>
                </wp:inline>
              </w:drawing>
            </w:r>
          </w:p>
          <w:p w:rsidR="00105B64" w:rsidRPr="008822B8" w:rsidRDefault="00105B64" w:rsidP="008822B8">
            <w:pPr>
              <w:spacing w:after="0" w:line="210" w:lineRule="atLeast"/>
              <w:rPr>
                <w:rFonts w:ascii="Arial" w:eastAsia="Times New Roman" w:hAnsi="Arial" w:cs="Arial"/>
                <w:sz w:val="20"/>
                <w:szCs w:val="20"/>
              </w:rPr>
            </w:pPr>
          </w:p>
        </w:tc>
      </w:tr>
      <w:tr w:rsidR="00B502D3" w:rsidRPr="008822B8" w:rsidTr="000C0EED">
        <w:trPr>
          <w:tblCellSpacing w:w="0" w:type="dxa"/>
          <w:jc w:val="center"/>
        </w:trPr>
        <w:tc>
          <w:tcPr>
            <w:tcW w:w="0" w:type="auto"/>
            <w:vAlign w:val="center"/>
            <w:hideMark/>
          </w:tcPr>
          <w:p w:rsidR="00B502D3" w:rsidRPr="000A1FAD" w:rsidRDefault="00B502D3" w:rsidP="008822B8">
            <w:pPr>
              <w:spacing w:after="0" w:line="210" w:lineRule="atLeast"/>
              <w:rPr>
                <w:rFonts w:ascii="Arial" w:eastAsia="Times New Roman" w:hAnsi="Arial" w:cs="Arial"/>
                <w:noProof/>
                <w:sz w:val="20"/>
                <w:szCs w:val="20"/>
              </w:rPr>
            </w:pPr>
          </w:p>
        </w:tc>
      </w:tr>
    </w:tbl>
    <w:p w:rsidR="008822B8" w:rsidRPr="008822B8" w:rsidRDefault="008822B8" w:rsidP="008822B8">
      <w:pPr>
        <w:spacing w:after="0" w:line="240" w:lineRule="auto"/>
        <w:rPr>
          <w:rFonts w:ascii="Times New Roman" w:eastAsia="Times New Roman" w:hAnsi="Times New Roman" w:cs="Times New Roman"/>
          <w:vanish/>
          <w:sz w:val="20"/>
          <w:szCs w:val="20"/>
        </w:rPr>
      </w:pPr>
    </w:p>
    <w:tbl>
      <w:tblPr>
        <w:tblW w:w="750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01"/>
        <w:gridCol w:w="2500"/>
        <w:gridCol w:w="2499"/>
      </w:tblGrid>
      <w:tr w:rsidR="008822B8" w:rsidRPr="008822B8" w:rsidTr="000C08C0">
        <w:trPr>
          <w:trHeight w:val="150"/>
          <w:tblCellSpacing w:w="0" w:type="dxa"/>
          <w:jc w:val="center"/>
        </w:trPr>
        <w:tc>
          <w:tcPr>
            <w:tcW w:w="0" w:type="auto"/>
            <w:gridSpan w:val="3"/>
            <w:shd w:val="clear" w:color="auto" w:fill="auto"/>
            <w:vAlign w:val="center"/>
            <w:hideMark/>
          </w:tcPr>
          <w:p w:rsidR="00B502D3" w:rsidRDefault="00B502D3" w:rsidP="008822B8">
            <w:pPr>
              <w:spacing w:after="0" w:line="150" w:lineRule="atLeast"/>
              <w:jc w:val="center"/>
              <w:rPr>
                <w:rFonts w:ascii="Arial" w:eastAsia="Times New Roman" w:hAnsi="Arial" w:cs="Arial"/>
                <w:b/>
                <w:color w:val="FF0000"/>
                <w:sz w:val="20"/>
                <w:szCs w:val="20"/>
              </w:rPr>
            </w:pPr>
          </w:p>
          <w:p w:rsidR="008822B8" w:rsidRDefault="00674107" w:rsidP="008822B8">
            <w:pPr>
              <w:spacing w:after="0" w:line="150" w:lineRule="atLeast"/>
              <w:jc w:val="center"/>
              <w:rPr>
                <w:rFonts w:ascii="Arial" w:eastAsia="Times New Roman" w:hAnsi="Arial" w:cs="Arial"/>
                <w:b/>
                <w:color w:val="FF0000"/>
                <w:sz w:val="20"/>
                <w:szCs w:val="20"/>
              </w:rPr>
            </w:pPr>
            <w:r w:rsidRPr="00674107">
              <w:rPr>
                <w:rFonts w:ascii="Arial" w:eastAsia="Times New Roman" w:hAnsi="Arial" w:cs="Arial"/>
                <w:b/>
                <w:color w:val="FF0000"/>
                <w:sz w:val="20"/>
                <w:szCs w:val="20"/>
              </w:rPr>
              <w:t>NAKİL GİDİLECEK OKULUN KONTENJAN VE TABAN PUANLARI ÖĞRENMEK İÇİN AŞAĞIDA BELİRTİLEN LİNKE TIKLAYINIZ.</w:t>
            </w:r>
            <w:r w:rsidR="008822B8" w:rsidRPr="008822B8">
              <w:rPr>
                <w:rFonts w:ascii="Arial" w:eastAsia="Times New Roman" w:hAnsi="Arial" w:cs="Arial"/>
                <w:b/>
                <w:color w:val="FF0000"/>
                <w:sz w:val="20"/>
                <w:szCs w:val="20"/>
              </w:rPr>
              <w:t> </w:t>
            </w:r>
          </w:p>
          <w:p w:rsidR="000C08C0" w:rsidRDefault="0027380D" w:rsidP="008822B8">
            <w:pPr>
              <w:spacing w:after="0" w:line="150" w:lineRule="atLeast"/>
              <w:jc w:val="center"/>
              <w:rPr>
                <w:rFonts w:ascii="Arial" w:eastAsia="Times New Roman" w:hAnsi="Arial" w:cs="Arial"/>
                <w:b/>
                <w:color w:val="FF0000"/>
                <w:sz w:val="20"/>
                <w:szCs w:val="20"/>
              </w:rPr>
            </w:pPr>
            <w:r>
              <w:rPr>
                <w:rFonts w:ascii="Arial" w:eastAsia="Times New Roman" w:hAnsi="Arial" w:cs="Arial"/>
                <w:b/>
                <w:noProof/>
                <w:color w:val="FF0000"/>
                <w:sz w:val="20"/>
                <w:szCs w:val="20"/>
              </w:rPr>
              <mc:AlternateContent>
                <mc:Choice Requires="wps">
                  <w:drawing>
                    <wp:anchor distT="0" distB="0" distL="114300" distR="114300" simplePos="0" relativeHeight="251658240" behindDoc="0" locked="0" layoutInCell="1" allowOverlap="1">
                      <wp:simplePos x="0" y="0"/>
                      <wp:positionH relativeFrom="column">
                        <wp:posOffset>2121535</wp:posOffset>
                      </wp:positionH>
                      <wp:positionV relativeFrom="paragraph">
                        <wp:posOffset>40640</wp:posOffset>
                      </wp:positionV>
                      <wp:extent cx="228600" cy="370840"/>
                      <wp:effectExtent l="21590" t="11430" r="26035" b="1778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70840"/>
                              </a:xfrm>
                              <a:prstGeom prst="downArrow">
                                <a:avLst>
                                  <a:gd name="adj1" fmla="val 50000"/>
                                  <a:gd name="adj2" fmla="val 4055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 o:spid="_x0000_s1026" type="#_x0000_t67" style="position:absolute;margin-left:167.05pt;margin-top:3.2pt;width:18pt;height:2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4zQQIAAJQEAAAOAAAAZHJzL2Uyb0RvYy54bWysVE2P0zAQvSPxHyzfaT5od7tR09WqyyKk&#10;BVZa4D61ncbgL2y36f57Jk5aUrghcnA8mfGbN/M8Wd0etSIH4YO0pqbFLKdEGGa5NLuafv3y8GZJ&#10;SYhgOChrRE1fRKC369evVp2rRGlbq7jwBEFMqDpX0zZGV2VZYK3QEGbWCYPOxnoNEU2/y7iHDtG1&#10;yso8v8o667nzlokQ8Ov94KTrhN80gsXPTRNEJKqmyC2m1ad126/ZegXVzoNrJRtpwD+w0CANJj1D&#10;3UMEsvfyLygtmbfBNnHGrM5s00gmUg1YTZH/Uc1zC06kWrA5wZ3bFP4fLPt0ePJE8pqiUAY0SnS3&#10;jzZlJkXZ96dzocKwZ/fk+wqDe7TsRyDGblowO3Hnve1aARxZFX18dnGgNwIeJdvuo+UIDwifWnVs&#10;vO4BsQnkmBR5OSsijpEw/FiWy6scdWPoenudL+dJsQyq02HnQ3wvrCb9pqbcdiYRShng8BhiUoWP&#10;tQH/XlDSaIUiH0CRRY7PeAkmMeU0Zp4vFlepMKhGRCRwSpxaYpXkD1KpZPjddqM8QfiaPqRnPBym&#10;YcqQrqY3i3KRqF74whSiZzhwxKwXYVpGnB0lNYp3DoKq1+Kd4elmR5Bq2ONhZUZxej0GXbeWv6A2&#10;3g6DgYOMGwHf8E1Jh2NR0/BzD15Qoj4YVPimmKMGJCZjvrgu0fBTz3bqAcNai9OGYMN2E4fZ2zsv&#10;dy3mKlL1xvaXrpHxdH0GXiNdvPq4u5itqZ2ifv9M1r8AAAD//wMAUEsDBBQABgAIAAAAIQAoCV1h&#10;2gAAAAgBAAAPAAAAZHJzL2Rvd25yZXYueG1sTI9BTsMwEEX3SNzBGiR21AlpQxXiVKhSJXZA4QDT&#10;2CQR8djETmpuz3QFy6f/9edNvUt2FIuZwuBIQb7KQBhqnR6oU/DxfrjbgggRSePoyCj4MQF2zfVV&#10;jZV2Z3ozyzF2gkcoVKigj9FXUoa2NxbDynlDnH26yWJknDqpJzzzuB3lfZaV0uJAfKFHb/a9ab+O&#10;s1Xwvbzmz5iX6SWl2U/6sNnso1fq9iY9PYKIJsW/Mlz0WR0adjq5mXQQo4KiWOdcVVCuQXBePGTM&#10;pwtvQTa1/P9A8wsAAP//AwBQSwECLQAUAAYACAAAACEAtoM4kv4AAADhAQAAEwAAAAAAAAAAAAAA&#10;AAAAAAAAW0NvbnRlbnRfVHlwZXNdLnhtbFBLAQItABQABgAIAAAAIQA4/SH/1gAAAJQBAAALAAAA&#10;AAAAAAAAAAAAAC8BAABfcmVscy8ucmVsc1BLAQItABQABgAIAAAAIQClmw4zQQIAAJQEAAAOAAAA&#10;AAAAAAAAAAAAAC4CAABkcnMvZTJvRG9jLnhtbFBLAQItABQABgAIAAAAIQAoCV1h2gAAAAgBAAAP&#10;AAAAAAAAAAAAAAAAAJsEAABkcnMvZG93bnJldi54bWxQSwUGAAAAAAQABADzAAAAogUAAAAA&#10;">
                      <v:textbox style="layout-flow:vertical-ideographic"/>
                    </v:shape>
                  </w:pict>
                </mc:Fallback>
              </mc:AlternateContent>
            </w:r>
          </w:p>
          <w:p w:rsidR="00B502D3" w:rsidRDefault="00B502D3" w:rsidP="008822B8">
            <w:pPr>
              <w:spacing w:after="0" w:line="150" w:lineRule="atLeast"/>
              <w:jc w:val="center"/>
              <w:rPr>
                <w:rFonts w:ascii="Arial" w:eastAsia="Times New Roman" w:hAnsi="Arial" w:cs="Arial"/>
                <w:b/>
                <w:color w:val="FF0000"/>
                <w:sz w:val="20"/>
                <w:szCs w:val="20"/>
              </w:rPr>
            </w:pPr>
          </w:p>
          <w:p w:rsidR="000C08C0" w:rsidRPr="008822B8" w:rsidRDefault="000C08C0" w:rsidP="008822B8">
            <w:pPr>
              <w:spacing w:after="0" w:line="150" w:lineRule="atLeast"/>
              <w:jc w:val="center"/>
              <w:rPr>
                <w:rFonts w:ascii="Arial" w:eastAsia="Times New Roman" w:hAnsi="Arial" w:cs="Arial"/>
                <w:b/>
                <w:color w:val="FF0000"/>
                <w:sz w:val="20"/>
                <w:szCs w:val="20"/>
              </w:rPr>
            </w:pPr>
          </w:p>
        </w:tc>
      </w:tr>
      <w:tr w:rsidR="008822B8" w:rsidRPr="008822B8" w:rsidTr="0062594E">
        <w:trPr>
          <w:tblCellSpacing w:w="0" w:type="dxa"/>
          <w:jc w:val="center"/>
        </w:trPr>
        <w:tc>
          <w:tcPr>
            <w:tcW w:w="0" w:type="auto"/>
            <w:shd w:val="clear" w:color="auto" w:fill="FFFF00"/>
            <w:vAlign w:val="center"/>
            <w:hideMark/>
          </w:tcPr>
          <w:p w:rsidR="008822B8" w:rsidRPr="008822B8" w:rsidRDefault="008822B8" w:rsidP="008822B8">
            <w:pPr>
              <w:spacing w:after="0" w:line="210" w:lineRule="atLeast"/>
              <w:rPr>
                <w:rFonts w:ascii="Arial" w:eastAsia="Times New Roman" w:hAnsi="Arial" w:cs="Arial"/>
                <w:sz w:val="20"/>
                <w:szCs w:val="20"/>
              </w:rPr>
            </w:pPr>
          </w:p>
        </w:tc>
        <w:tc>
          <w:tcPr>
            <w:tcW w:w="0" w:type="auto"/>
            <w:shd w:val="clear" w:color="auto" w:fill="FFFF00"/>
            <w:vAlign w:val="center"/>
            <w:hideMark/>
          </w:tcPr>
          <w:p w:rsidR="008822B8" w:rsidRPr="008822B8" w:rsidRDefault="008822B8" w:rsidP="008822B8">
            <w:pPr>
              <w:spacing w:after="0" w:line="240" w:lineRule="auto"/>
              <w:rPr>
                <w:rFonts w:ascii="Times New Roman" w:eastAsia="Times New Roman" w:hAnsi="Times New Roman" w:cs="Times New Roman"/>
                <w:sz w:val="20"/>
                <w:szCs w:val="20"/>
              </w:rPr>
            </w:pPr>
          </w:p>
        </w:tc>
        <w:tc>
          <w:tcPr>
            <w:tcW w:w="0" w:type="auto"/>
            <w:shd w:val="clear" w:color="auto" w:fill="FFFF00"/>
            <w:vAlign w:val="center"/>
            <w:hideMark/>
          </w:tcPr>
          <w:p w:rsidR="008822B8" w:rsidRPr="008822B8" w:rsidRDefault="008822B8" w:rsidP="008822B8">
            <w:pPr>
              <w:spacing w:after="0" w:line="240" w:lineRule="auto"/>
              <w:rPr>
                <w:rFonts w:ascii="Times New Roman" w:eastAsia="Times New Roman" w:hAnsi="Times New Roman" w:cs="Times New Roman"/>
                <w:sz w:val="20"/>
                <w:szCs w:val="20"/>
              </w:rPr>
            </w:pPr>
          </w:p>
        </w:tc>
      </w:tr>
      <w:tr w:rsidR="008822B8" w:rsidRPr="008822B8" w:rsidTr="0062594E">
        <w:trPr>
          <w:trHeight w:val="225"/>
          <w:tblCellSpacing w:w="0" w:type="dxa"/>
          <w:jc w:val="center"/>
        </w:trPr>
        <w:tc>
          <w:tcPr>
            <w:tcW w:w="0" w:type="auto"/>
            <w:gridSpan w:val="3"/>
            <w:shd w:val="clear" w:color="auto" w:fill="FFFF00"/>
            <w:vAlign w:val="center"/>
            <w:hideMark/>
          </w:tcPr>
          <w:p w:rsidR="00B502D3" w:rsidRDefault="00B502D3" w:rsidP="008822B8">
            <w:pPr>
              <w:spacing w:after="0" w:line="210" w:lineRule="atLeast"/>
              <w:jc w:val="center"/>
              <w:rPr>
                <w:rFonts w:ascii="Arial" w:eastAsia="Times New Roman" w:hAnsi="Arial" w:cs="Arial"/>
                <w:b/>
                <w:bCs/>
                <w:color w:val="0099FF"/>
                <w:sz w:val="20"/>
                <w:szCs w:val="20"/>
              </w:rPr>
            </w:pPr>
          </w:p>
          <w:p w:rsidR="008822B8" w:rsidRDefault="008822B8" w:rsidP="008822B8">
            <w:pPr>
              <w:spacing w:after="0" w:line="210" w:lineRule="atLeast"/>
              <w:jc w:val="center"/>
              <w:rPr>
                <w:rFonts w:ascii="Arial" w:eastAsia="Times New Roman" w:hAnsi="Arial" w:cs="Arial"/>
                <w:sz w:val="20"/>
                <w:szCs w:val="20"/>
              </w:rPr>
            </w:pPr>
            <w:r w:rsidRPr="000A1FAD">
              <w:rPr>
                <w:rFonts w:ascii="Arial" w:eastAsia="Times New Roman" w:hAnsi="Arial" w:cs="Arial"/>
                <w:b/>
                <w:bCs/>
                <w:color w:val="0099FF"/>
                <w:sz w:val="20"/>
                <w:szCs w:val="20"/>
              </w:rPr>
              <w:t xml:space="preserve">Sınavla öğrenci alan ortaöğretim kurumlarında </w:t>
            </w:r>
            <w:r w:rsidRPr="000A1FAD">
              <w:rPr>
                <w:rFonts w:ascii="Arial" w:eastAsia="Times New Roman" w:hAnsi="Arial" w:cs="Arial"/>
                <w:b/>
                <w:bCs/>
                <w:color w:val="FF0033"/>
                <w:sz w:val="20"/>
                <w:szCs w:val="20"/>
              </w:rPr>
              <w:t>NAKİL</w:t>
            </w:r>
            <w:r w:rsidRPr="000A1FAD">
              <w:rPr>
                <w:rFonts w:ascii="Arial" w:eastAsia="Times New Roman" w:hAnsi="Arial" w:cs="Arial"/>
                <w:b/>
                <w:bCs/>
                <w:color w:val="0099FF"/>
                <w:sz w:val="20"/>
                <w:szCs w:val="20"/>
              </w:rPr>
              <w:t xml:space="preserve"> işlemleri, boş kontenjan ve taban puan bilgileri için </w:t>
            </w:r>
            <w:hyperlink r:id="rId18" w:history="1">
              <w:r w:rsidRPr="000A1FAD">
                <w:rPr>
                  <w:rFonts w:ascii="Arial" w:eastAsia="Times New Roman" w:hAnsi="Arial" w:cs="Arial"/>
                  <w:b/>
                  <w:bCs/>
                  <w:color w:val="3A6EA5"/>
                  <w:sz w:val="20"/>
                  <w:szCs w:val="20"/>
                </w:rPr>
                <w:t>tıklayınız...</w:t>
              </w:r>
            </w:hyperlink>
          </w:p>
          <w:p w:rsidR="00B502D3" w:rsidRPr="008822B8" w:rsidRDefault="00B502D3" w:rsidP="008822B8">
            <w:pPr>
              <w:spacing w:after="0" w:line="210" w:lineRule="atLeast"/>
              <w:jc w:val="center"/>
              <w:rPr>
                <w:rFonts w:ascii="Arial" w:eastAsia="Times New Roman" w:hAnsi="Arial" w:cs="Arial"/>
                <w:sz w:val="20"/>
                <w:szCs w:val="20"/>
              </w:rPr>
            </w:pPr>
          </w:p>
        </w:tc>
      </w:tr>
    </w:tbl>
    <w:p w:rsidR="00CA5002" w:rsidRDefault="00CA5002" w:rsidP="00425AEB">
      <w:pPr>
        <w:rPr>
          <w:sz w:val="20"/>
          <w:szCs w:val="20"/>
        </w:rPr>
      </w:pPr>
    </w:p>
    <w:tbl>
      <w:tblPr>
        <w:tblW w:w="5000" w:type="pct"/>
        <w:tblCellSpacing w:w="0" w:type="dxa"/>
        <w:tblLayout w:type="fixed"/>
        <w:tblCellMar>
          <w:top w:w="75" w:type="dxa"/>
          <w:left w:w="75" w:type="dxa"/>
          <w:bottom w:w="75" w:type="dxa"/>
          <w:right w:w="75" w:type="dxa"/>
        </w:tblCellMar>
        <w:tblLook w:val="04A0" w:firstRow="1" w:lastRow="0" w:firstColumn="1" w:lastColumn="0" w:noHBand="0" w:noVBand="1"/>
      </w:tblPr>
      <w:tblGrid>
        <w:gridCol w:w="10616"/>
      </w:tblGrid>
      <w:tr w:rsidR="00C859CA" w:rsidRPr="00C859CA" w:rsidTr="00EA6D14">
        <w:trPr>
          <w:trHeight w:val="600"/>
          <w:tblCellSpacing w:w="0" w:type="dxa"/>
        </w:trPr>
        <w:tc>
          <w:tcPr>
            <w:tcW w:w="10616"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blCellSpacing w:w="0" w:type="dxa"/>
        </w:trPr>
        <w:tc>
          <w:tcPr>
            <w:tcW w:w="5000" w:type="pct"/>
            <w:hideMark/>
          </w:tcPr>
          <w:tbl>
            <w:tblPr>
              <w:tblW w:w="5000" w:type="pct"/>
              <w:tblCellSpacing w:w="0" w:type="dxa"/>
              <w:tblLayout w:type="fixed"/>
              <w:tblCellMar>
                <w:left w:w="0" w:type="dxa"/>
                <w:right w:w="0" w:type="dxa"/>
              </w:tblCellMar>
              <w:tblLook w:val="04A0" w:firstRow="1" w:lastRow="0" w:firstColumn="1" w:lastColumn="0" w:noHBand="0" w:noVBand="1"/>
            </w:tblPr>
            <w:tblGrid>
              <w:gridCol w:w="20"/>
              <w:gridCol w:w="10446"/>
            </w:tblGrid>
            <w:tr w:rsidR="00C859CA" w:rsidRPr="00C859CA" w:rsidTr="00EA6D14">
              <w:trPr>
                <w:tblCellSpacing w:w="0" w:type="dxa"/>
              </w:trPr>
              <w:tc>
                <w:tcPr>
                  <w:tcW w:w="6" w:type="dxa"/>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0460" w:type="dxa"/>
                  <w:hideMark/>
                </w:tcPr>
                <w:tbl>
                  <w:tblPr>
                    <w:tblW w:w="10528" w:type="dxa"/>
                    <w:jc w:val="center"/>
                    <w:tblCellSpacing w:w="0" w:type="dxa"/>
                    <w:tblLayout w:type="fixed"/>
                    <w:tblCellMar>
                      <w:top w:w="30" w:type="dxa"/>
                      <w:left w:w="30" w:type="dxa"/>
                      <w:bottom w:w="30" w:type="dxa"/>
                      <w:right w:w="30" w:type="dxa"/>
                    </w:tblCellMar>
                    <w:tblLook w:val="04A0" w:firstRow="1" w:lastRow="0" w:firstColumn="1" w:lastColumn="0" w:noHBand="0" w:noVBand="1"/>
                  </w:tblPr>
                  <w:tblGrid>
                    <w:gridCol w:w="447"/>
                    <w:gridCol w:w="1701"/>
                    <w:gridCol w:w="283"/>
                    <w:gridCol w:w="7697"/>
                    <w:gridCol w:w="80"/>
                    <w:gridCol w:w="80"/>
                    <w:gridCol w:w="80"/>
                    <w:gridCol w:w="80"/>
                    <w:gridCol w:w="45"/>
                    <w:gridCol w:w="35"/>
                  </w:tblGrid>
                  <w:tr w:rsidR="00C859CA" w:rsidRPr="00C859CA" w:rsidTr="00EA6D14">
                    <w:trPr>
                      <w:gridAfter w:val="1"/>
                      <w:wAfter w:w="35" w:type="dxa"/>
                      <w:trHeight w:val="150"/>
                      <w:tblCellSpacing w:w="0" w:type="dxa"/>
                      <w:jc w:val="center"/>
                    </w:trPr>
                    <w:tc>
                      <w:tcPr>
                        <w:tcW w:w="10493" w:type="dxa"/>
                        <w:gridSpan w:val="9"/>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p>
                    </w:tc>
                  </w:tr>
                  <w:tr w:rsidR="00C859CA" w:rsidRPr="00C859CA" w:rsidTr="00EA6D14">
                    <w:trPr>
                      <w:gridAfter w:val="1"/>
                      <w:wAfter w:w="35" w:type="dxa"/>
                      <w:trHeight w:val="150"/>
                      <w:tblCellSpacing w:w="0" w:type="dxa"/>
                      <w:jc w:val="center"/>
                    </w:trPr>
                    <w:tc>
                      <w:tcPr>
                        <w:tcW w:w="10493" w:type="dxa"/>
                        <w:gridSpan w:val="9"/>
                        <w:vAlign w:val="center"/>
                        <w:hideMark/>
                      </w:tcPr>
                      <w:p w:rsidR="00C859CA" w:rsidRPr="00C859CA" w:rsidRDefault="00C859CA" w:rsidP="00C859CA">
                        <w:pPr>
                          <w:spacing w:after="0" w:line="150" w:lineRule="atLeast"/>
                          <w:jc w:val="center"/>
                          <w:rPr>
                            <w:rFonts w:ascii="Times New Roman" w:eastAsia="Times New Roman" w:hAnsi="Times New Roman" w:cs="Times New Roman"/>
                            <w:sz w:val="20"/>
                            <w:szCs w:val="20"/>
                          </w:rPr>
                        </w:pPr>
                        <w:r w:rsidRPr="000A1FAD">
                          <w:rPr>
                            <w:rFonts w:ascii="Arial" w:eastAsia="Times New Roman" w:hAnsi="Arial" w:cs="Arial"/>
                            <w:noProof/>
                            <w:color w:val="3A6EA5"/>
                            <w:sz w:val="20"/>
                            <w:szCs w:val="20"/>
                          </w:rPr>
                          <w:drawing>
                            <wp:inline distT="0" distB="0" distL="0" distR="0">
                              <wp:extent cx="2181225" cy="638175"/>
                              <wp:effectExtent l="19050" t="0" r="9525" b="0"/>
                              <wp:docPr id="25" name="Resim 25" descr="https://eokul.meb.gov.tr/images/hatauyari_r1_c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okul.meb.gov.tr/images/hatauyari_r1_c1.jpg">
                                        <a:hlinkClick r:id="rId19"/>
                                      </pic:cNvPr>
                                      <pic:cNvPicPr>
                                        <a:picLocks noChangeAspect="1" noChangeArrowheads="1"/>
                                      </pic:cNvPicPr>
                                    </pic:nvPicPr>
                                    <pic:blipFill>
                                      <a:blip r:embed="rId6" cstate="print"/>
                                      <a:srcRect/>
                                      <a:stretch>
                                        <a:fillRect/>
                                      </a:stretch>
                                    </pic:blipFill>
                                    <pic:spPr bwMode="auto">
                                      <a:xfrm>
                                        <a:off x="0" y="0"/>
                                        <a:ext cx="2181225" cy="638175"/>
                                      </a:xfrm>
                                      <a:prstGeom prst="rect">
                                        <a:avLst/>
                                      </a:prstGeom>
                                      <a:noFill/>
                                      <a:ln w="9525">
                                        <a:noFill/>
                                        <a:miter lim="800000"/>
                                        <a:headEnd/>
                                        <a:tailEnd/>
                                      </a:ln>
                                    </pic:spPr>
                                  </pic:pic>
                                </a:graphicData>
                              </a:graphic>
                            </wp:inline>
                          </w:drawing>
                        </w:r>
                      </w:p>
                    </w:tc>
                  </w:tr>
                  <w:tr w:rsidR="00C859CA" w:rsidRPr="00C859CA" w:rsidTr="00EA6D14">
                    <w:trPr>
                      <w:tblCellSpacing w:w="0" w:type="dxa"/>
                      <w:jc w:val="center"/>
                    </w:trPr>
                    <w:tc>
                      <w:tcPr>
                        <w:tcW w:w="10208" w:type="dxa"/>
                        <w:gridSpan w:val="5"/>
                        <w:vAlign w:val="center"/>
                        <w:hideMark/>
                      </w:tcPr>
                      <w:p w:rsidR="00C859CA" w:rsidRPr="00C859CA" w:rsidRDefault="00C859CA" w:rsidP="00C859CA">
                        <w:pPr>
                          <w:spacing w:before="100" w:beforeAutospacing="1" w:after="100" w:afterAutospacing="1" w:line="180" w:lineRule="atLeast"/>
                          <w:jc w:val="center"/>
                          <w:rPr>
                            <w:rFonts w:ascii="Times New Roman" w:eastAsia="Times New Roman" w:hAnsi="Times New Roman" w:cs="Times New Roman"/>
                            <w:sz w:val="20"/>
                            <w:szCs w:val="20"/>
                          </w:rPr>
                        </w:pPr>
                        <w:r w:rsidRPr="000A1FAD">
                          <w:rPr>
                            <w:rFonts w:ascii="Times New Roman" w:eastAsia="Times New Roman" w:hAnsi="Times New Roman" w:cs="Times New Roman"/>
                            <w:b/>
                            <w:bCs/>
                            <w:sz w:val="20"/>
                            <w:szCs w:val="20"/>
                          </w:rPr>
                          <w:t>T.C.</w:t>
                        </w: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blCellSpacing w:w="0" w:type="dxa"/>
                      <w:jc w:val="center"/>
                    </w:trPr>
                    <w:tc>
                      <w:tcPr>
                        <w:tcW w:w="10208" w:type="dxa"/>
                        <w:gridSpan w:val="5"/>
                        <w:vAlign w:val="center"/>
                        <w:hideMark/>
                      </w:tcPr>
                      <w:p w:rsidR="00C859CA" w:rsidRPr="00C859CA" w:rsidRDefault="00C859CA" w:rsidP="00C859CA">
                        <w:pPr>
                          <w:spacing w:before="100" w:beforeAutospacing="1" w:after="100" w:afterAutospacing="1" w:line="180" w:lineRule="atLeast"/>
                          <w:jc w:val="center"/>
                          <w:rPr>
                            <w:rFonts w:ascii="Times New Roman" w:eastAsia="Times New Roman" w:hAnsi="Times New Roman" w:cs="Times New Roman"/>
                            <w:sz w:val="20"/>
                            <w:szCs w:val="20"/>
                          </w:rPr>
                        </w:pPr>
                        <w:r w:rsidRPr="000A1FAD">
                          <w:rPr>
                            <w:rFonts w:ascii="Times New Roman" w:eastAsia="Times New Roman" w:hAnsi="Times New Roman" w:cs="Times New Roman"/>
                            <w:b/>
                            <w:bCs/>
                            <w:sz w:val="20"/>
                            <w:szCs w:val="20"/>
                          </w:rPr>
                          <w:t>MİLLÎ EĞİTİM BAKANLIĞI</w:t>
                        </w: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blCellSpacing w:w="0" w:type="dxa"/>
                      <w:jc w:val="center"/>
                    </w:trPr>
                    <w:tc>
                      <w:tcPr>
                        <w:tcW w:w="10208" w:type="dxa"/>
                        <w:gridSpan w:val="5"/>
                        <w:vAlign w:val="center"/>
                        <w:hideMark/>
                      </w:tcPr>
                      <w:p w:rsidR="00C859CA" w:rsidRPr="00C859CA" w:rsidRDefault="00C859CA" w:rsidP="00C859CA">
                        <w:pPr>
                          <w:spacing w:before="100" w:beforeAutospacing="1" w:after="100" w:afterAutospacing="1" w:line="180" w:lineRule="atLeast"/>
                          <w:jc w:val="center"/>
                          <w:rPr>
                            <w:rFonts w:ascii="Times New Roman" w:eastAsia="Times New Roman" w:hAnsi="Times New Roman" w:cs="Times New Roman"/>
                            <w:sz w:val="20"/>
                            <w:szCs w:val="20"/>
                          </w:rPr>
                        </w:pPr>
                        <w:r w:rsidRPr="000A1FAD">
                          <w:rPr>
                            <w:rFonts w:ascii="Times New Roman" w:eastAsia="Times New Roman" w:hAnsi="Times New Roman" w:cs="Times New Roman"/>
                            <w:b/>
                            <w:bCs/>
                            <w:sz w:val="20"/>
                            <w:szCs w:val="20"/>
                          </w:rPr>
                          <w:t>   OKUL BOŞ KONTENJAN VE TABAN PUAN BİLGİLERİ</w:t>
                        </w: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rHeight w:val="150"/>
                      <w:tblCellSpacing w:w="0" w:type="dxa"/>
                      <w:jc w:val="center"/>
                    </w:trPr>
                    <w:tc>
                      <w:tcPr>
                        <w:tcW w:w="44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701"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283"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769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rHeight w:val="150"/>
                      <w:tblCellSpacing w:w="0" w:type="dxa"/>
                      <w:jc w:val="center"/>
                    </w:trPr>
                    <w:tc>
                      <w:tcPr>
                        <w:tcW w:w="44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701" w:type="dxa"/>
                        <w:vAlign w:val="center"/>
                        <w:hideMark/>
                      </w:tcPr>
                      <w:p w:rsidR="00C859CA" w:rsidRPr="00C859CA" w:rsidRDefault="00C859CA" w:rsidP="00C859CA">
                        <w:pPr>
                          <w:spacing w:before="100" w:beforeAutospacing="1" w:after="100" w:afterAutospacing="1" w:line="150" w:lineRule="atLeast"/>
                          <w:rPr>
                            <w:rFonts w:ascii="Times New Roman" w:eastAsia="Times New Roman" w:hAnsi="Times New Roman" w:cs="Times New Roman"/>
                            <w:sz w:val="20"/>
                            <w:szCs w:val="20"/>
                          </w:rPr>
                        </w:pPr>
                        <w:r w:rsidRPr="000A1FAD">
                          <w:rPr>
                            <w:rFonts w:ascii="Times New Roman" w:eastAsia="Times New Roman" w:hAnsi="Times New Roman" w:cs="Times New Roman"/>
                            <w:b/>
                            <w:bCs/>
                            <w:sz w:val="20"/>
                            <w:szCs w:val="20"/>
                          </w:rPr>
                          <w:t>Genel Müdürlük</w:t>
                        </w:r>
                      </w:p>
                    </w:tc>
                    <w:tc>
                      <w:tcPr>
                        <w:tcW w:w="283" w:type="dxa"/>
                        <w:vAlign w:val="center"/>
                        <w:hideMark/>
                      </w:tcPr>
                      <w:p w:rsidR="00C859CA" w:rsidRPr="00C859CA" w:rsidRDefault="00C859CA" w:rsidP="00C859CA">
                        <w:pPr>
                          <w:spacing w:after="0" w:line="150" w:lineRule="atLeast"/>
                          <w:rPr>
                            <w:rFonts w:ascii="Times New Roman" w:eastAsia="Times New Roman" w:hAnsi="Times New Roman" w:cs="Times New Roman"/>
                            <w:sz w:val="20"/>
                            <w:szCs w:val="20"/>
                          </w:rPr>
                        </w:pPr>
                        <w:r w:rsidRPr="000A1FAD">
                          <w:rPr>
                            <w:rFonts w:ascii="Times New Roman" w:eastAsia="Times New Roman" w:hAnsi="Times New Roman" w:cs="Times New Roman"/>
                            <w:b/>
                            <w:bCs/>
                            <w:sz w:val="20"/>
                            <w:szCs w:val="20"/>
                          </w:rPr>
                          <w:t>:</w:t>
                        </w:r>
                      </w:p>
                    </w:tc>
                    <w:tc>
                      <w:tcPr>
                        <w:tcW w:w="7697" w:type="dxa"/>
                        <w:vAlign w:val="center"/>
                        <w:hideMark/>
                      </w:tcPr>
                      <w:p w:rsidR="00EA6D14" w:rsidRDefault="005F61F2" w:rsidP="00C859CA">
                        <w:pPr>
                          <w:spacing w:after="0" w:line="150" w:lineRule="atLeast"/>
                          <w:rPr>
                            <w:rFonts w:ascii="Times New Roman" w:eastAsia="Times New Roman" w:hAnsi="Times New Roman" w:cs="Times New Roman"/>
                            <w:b/>
                            <w:color w:val="FF0000"/>
                            <w:sz w:val="20"/>
                            <w:szCs w:val="20"/>
                            <w:shd w:val="clear" w:color="auto" w:fill="FFFF00"/>
                          </w:rPr>
                        </w:pPr>
                        <w:r w:rsidRPr="00C859CA">
                          <w:rPr>
                            <w:rFonts w:ascii="Times New Roman" w:eastAsia="Times New Roman" w:hAnsi="Times New Roman" w:cs="Times New Roman"/>
                            <w:sz w:val="20"/>
                            <w:szCs w:val="20"/>
                            <w:lang w:eastAsia="en-US"/>
                          </w:rPr>
                          <w:object w:dxaOrig="225" w:dyaOrig="225">
                            <v:shape id="_x0000_i1060" type="#_x0000_t75" style="width:102.75pt;height:18pt" o:ole="">
                              <v:imagedata r:id="rId20" o:title=""/>
                            </v:shape>
                            <w:control r:id="rId21" w:name="DefaultOcxName4" w:shapeid="_x0000_i1060"/>
                          </w:object>
                        </w:r>
                        <w:r w:rsidR="00D26866" w:rsidRPr="00FB32D5">
                          <w:rPr>
                            <w:rFonts w:ascii="Times New Roman" w:eastAsia="Times New Roman" w:hAnsi="Times New Roman" w:cs="Times New Roman"/>
                            <w:b/>
                            <w:color w:val="FF0000"/>
                            <w:sz w:val="20"/>
                            <w:szCs w:val="20"/>
                            <w:shd w:val="clear" w:color="auto" w:fill="FFFF00"/>
                          </w:rPr>
                          <w:t xml:space="preserve">Mesleki ve Teknik Eğitim Genel Müdürlüğü Anadolu Sağlık </w:t>
                        </w:r>
                        <w:r w:rsidR="00EA6D14">
                          <w:rPr>
                            <w:rFonts w:ascii="Times New Roman" w:eastAsia="Times New Roman" w:hAnsi="Times New Roman" w:cs="Times New Roman"/>
                            <w:b/>
                            <w:color w:val="FF0000"/>
                            <w:sz w:val="20"/>
                            <w:szCs w:val="20"/>
                            <w:shd w:val="clear" w:color="auto" w:fill="FFFF00"/>
                          </w:rPr>
                          <w:t xml:space="preserve"> </w:t>
                        </w:r>
                      </w:p>
                      <w:p w:rsidR="00C859CA" w:rsidRPr="00C859CA" w:rsidRDefault="00EA6D14" w:rsidP="00C859CA">
                        <w:pPr>
                          <w:spacing w:after="0" w:line="150" w:lineRule="atLeast"/>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shd w:val="clear" w:color="auto" w:fill="FFFF00"/>
                          </w:rPr>
                          <w:t xml:space="preserve"> </w:t>
                        </w:r>
                        <w:r w:rsidRPr="00EA6D14">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b/>
                            <w:color w:val="FF0000"/>
                            <w:sz w:val="20"/>
                            <w:szCs w:val="20"/>
                            <w:shd w:val="clear" w:color="auto" w:fill="FFFF00"/>
                          </w:rPr>
                          <w:t xml:space="preserve"> </w:t>
                        </w:r>
                        <w:r w:rsidR="00D26866" w:rsidRPr="00FB32D5">
                          <w:rPr>
                            <w:rFonts w:ascii="Times New Roman" w:eastAsia="Times New Roman" w:hAnsi="Times New Roman" w:cs="Times New Roman"/>
                            <w:b/>
                            <w:color w:val="FF0000"/>
                            <w:sz w:val="20"/>
                            <w:szCs w:val="20"/>
                            <w:shd w:val="clear" w:color="auto" w:fill="FFFF00"/>
                          </w:rPr>
                          <w:t>Meslek Lisesi Okul Listesi</w:t>
                        </w: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rHeight w:val="75"/>
                      <w:tblCellSpacing w:w="0" w:type="dxa"/>
                      <w:jc w:val="center"/>
                    </w:trPr>
                    <w:tc>
                      <w:tcPr>
                        <w:tcW w:w="44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701"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283"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769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rHeight w:val="330"/>
                      <w:tblCellSpacing w:w="0" w:type="dxa"/>
                      <w:jc w:val="center"/>
                    </w:trPr>
                    <w:tc>
                      <w:tcPr>
                        <w:tcW w:w="44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701"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b/>
                            <w:bCs/>
                            <w:sz w:val="20"/>
                            <w:szCs w:val="20"/>
                          </w:rPr>
                          <w:t>İl</w:t>
                        </w:r>
                      </w:p>
                    </w:tc>
                    <w:tc>
                      <w:tcPr>
                        <w:tcW w:w="283"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b/>
                            <w:bCs/>
                            <w:sz w:val="20"/>
                            <w:szCs w:val="20"/>
                          </w:rPr>
                          <w:t>:</w:t>
                        </w:r>
                      </w:p>
                    </w:tc>
                    <w:tc>
                      <w:tcPr>
                        <w:tcW w:w="7697" w:type="dxa"/>
                        <w:vAlign w:val="center"/>
                        <w:hideMark/>
                      </w:tcPr>
                      <w:p w:rsidR="00C859CA" w:rsidRPr="00C859CA" w:rsidRDefault="005F61F2" w:rsidP="00D26866">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lang w:eastAsia="en-US"/>
                          </w:rPr>
                          <w:object w:dxaOrig="225" w:dyaOrig="225">
                            <v:shape id="_x0000_i1063" type="#_x0000_t75" style="width:102.75pt;height:18pt" o:ole="">
                              <v:imagedata r:id="rId20" o:title=""/>
                            </v:shape>
                            <w:control r:id="rId22" w:name="DefaultOcxName5" w:shapeid="_x0000_i1063"/>
                          </w:object>
                        </w:r>
                        <w:r w:rsidR="00D26866">
                          <w:rPr>
                            <w:rFonts w:ascii="Times New Roman" w:eastAsia="Times New Roman" w:hAnsi="Times New Roman" w:cs="Times New Roman"/>
                            <w:sz w:val="20"/>
                            <w:szCs w:val="20"/>
                          </w:rPr>
                          <w:t xml:space="preserve"> </w:t>
                        </w:r>
                        <w:r w:rsidR="00D26866" w:rsidRPr="00FB32D5">
                          <w:rPr>
                            <w:rFonts w:ascii="Times New Roman" w:eastAsia="Times New Roman" w:hAnsi="Times New Roman" w:cs="Times New Roman"/>
                            <w:b/>
                            <w:color w:val="FF0000"/>
                            <w:sz w:val="20"/>
                            <w:szCs w:val="20"/>
                            <w:shd w:val="clear" w:color="auto" w:fill="FFFF00"/>
                          </w:rPr>
                          <w:t>Nakil Gidilecek Okulun Bulunduğu İl Tercih edilecek</w:t>
                        </w:r>
                        <w:r w:rsidR="00D26866">
                          <w:rPr>
                            <w:rFonts w:ascii="Times New Roman" w:eastAsia="Times New Roman" w:hAnsi="Times New Roman" w:cs="Times New Roman"/>
                            <w:sz w:val="20"/>
                            <w:szCs w:val="20"/>
                          </w:rPr>
                          <w:t xml:space="preserve"> </w:t>
                        </w: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rHeight w:val="75"/>
                      <w:tblCellSpacing w:w="0" w:type="dxa"/>
                      <w:jc w:val="center"/>
                    </w:trPr>
                    <w:tc>
                      <w:tcPr>
                        <w:tcW w:w="44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701"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283"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769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blCellSpacing w:w="0" w:type="dxa"/>
                      <w:jc w:val="center"/>
                    </w:trPr>
                    <w:tc>
                      <w:tcPr>
                        <w:tcW w:w="44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701"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b/>
                            <w:bCs/>
                            <w:sz w:val="20"/>
                            <w:szCs w:val="20"/>
                          </w:rPr>
                          <w:t>İlçe</w:t>
                        </w:r>
                      </w:p>
                    </w:tc>
                    <w:tc>
                      <w:tcPr>
                        <w:tcW w:w="283"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b/>
                            <w:bCs/>
                            <w:sz w:val="20"/>
                            <w:szCs w:val="20"/>
                          </w:rPr>
                          <w:t>:</w:t>
                        </w:r>
                      </w:p>
                    </w:tc>
                    <w:tc>
                      <w:tcPr>
                        <w:tcW w:w="7697" w:type="dxa"/>
                        <w:vAlign w:val="center"/>
                        <w:hideMark/>
                      </w:tcPr>
                      <w:p w:rsidR="00C859CA" w:rsidRPr="00C859CA" w:rsidRDefault="005F61F2"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lang w:eastAsia="en-US"/>
                          </w:rPr>
                          <w:object w:dxaOrig="225" w:dyaOrig="225">
                            <v:shape id="_x0000_i1066" type="#_x0000_t75" style="width:102.75pt;height:18pt" o:ole="">
                              <v:imagedata r:id="rId20" o:title=""/>
                            </v:shape>
                            <w:control r:id="rId23" w:name="DefaultOcxName6" w:shapeid="_x0000_i1066"/>
                          </w:object>
                        </w:r>
                        <w:r w:rsidR="00C859CA" w:rsidRPr="00C859CA">
                          <w:rPr>
                            <w:rFonts w:ascii="Times New Roman" w:eastAsia="Times New Roman" w:hAnsi="Times New Roman" w:cs="Times New Roman"/>
                            <w:sz w:val="20"/>
                            <w:szCs w:val="20"/>
                          </w:rPr>
                          <w:t xml:space="preserve">     </w:t>
                        </w:r>
                        <w:r w:rsidR="00D26866" w:rsidRPr="00FB32D5">
                          <w:rPr>
                            <w:rFonts w:ascii="Times New Roman" w:eastAsia="Times New Roman" w:hAnsi="Times New Roman" w:cs="Times New Roman"/>
                            <w:b/>
                            <w:color w:val="FF0000"/>
                            <w:sz w:val="20"/>
                            <w:szCs w:val="20"/>
                            <w:shd w:val="clear" w:color="auto" w:fill="FFFF00"/>
                          </w:rPr>
                          <w:t>Nakil Gidilecek Okulun Bulunduğu İlçe Tercih edilecek</w:t>
                        </w: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rHeight w:val="75"/>
                      <w:tblCellSpacing w:w="0" w:type="dxa"/>
                      <w:jc w:val="center"/>
                    </w:trPr>
                    <w:tc>
                      <w:tcPr>
                        <w:tcW w:w="44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701"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283"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769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rHeight w:val="150"/>
                      <w:tblCellSpacing w:w="0" w:type="dxa"/>
                      <w:jc w:val="center"/>
                    </w:trPr>
                    <w:tc>
                      <w:tcPr>
                        <w:tcW w:w="44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701" w:type="dxa"/>
                        <w:vAlign w:val="center"/>
                        <w:hideMark/>
                      </w:tcPr>
                      <w:p w:rsidR="00C859CA" w:rsidRPr="00C859CA" w:rsidRDefault="00C859CA" w:rsidP="00C859CA">
                        <w:pPr>
                          <w:spacing w:after="0" w:line="150" w:lineRule="atLeast"/>
                          <w:rPr>
                            <w:rFonts w:ascii="Times New Roman" w:eastAsia="Times New Roman" w:hAnsi="Times New Roman" w:cs="Times New Roman"/>
                            <w:sz w:val="20"/>
                            <w:szCs w:val="20"/>
                          </w:rPr>
                        </w:pPr>
                        <w:r w:rsidRPr="000A1FAD">
                          <w:rPr>
                            <w:rFonts w:ascii="Times New Roman" w:eastAsia="Times New Roman" w:hAnsi="Times New Roman" w:cs="Times New Roman"/>
                            <w:b/>
                            <w:bCs/>
                            <w:sz w:val="20"/>
                            <w:szCs w:val="20"/>
                          </w:rPr>
                          <w:t>Okul</w:t>
                        </w:r>
                      </w:p>
                    </w:tc>
                    <w:tc>
                      <w:tcPr>
                        <w:tcW w:w="283" w:type="dxa"/>
                        <w:vAlign w:val="center"/>
                        <w:hideMark/>
                      </w:tcPr>
                      <w:p w:rsidR="00C859CA" w:rsidRPr="00C859CA" w:rsidRDefault="00C859CA" w:rsidP="00C859CA">
                        <w:pPr>
                          <w:spacing w:after="0" w:line="150" w:lineRule="atLeast"/>
                          <w:rPr>
                            <w:rFonts w:ascii="Times New Roman" w:eastAsia="Times New Roman" w:hAnsi="Times New Roman" w:cs="Times New Roman"/>
                            <w:sz w:val="20"/>
                            <w:szCs w:val="20"/>
                          </w:rPr>
                        </w:pPr>
                        <w:r w:rsidRPr="000A1FAD">
                          <w:rPr>
                            <w:rFonts w:ascii="Times New Roman" w:eastAsia="Times New Roman" w:hAnsi="Times New Roman" w:cs="Times New Roman"/>
                            <w:b/>
                            <w:bCs/>
                            <w:sz w:val="20"/>
                            <w:szCs w:val="20"/>
                          </w:rPr>
                          <w:t>:</w:t>
                        </w:r>
                      </w:p>
                    </w:tc>
                    <w:tc>
                      <w:tcPr>
                        <w:tcW w:w="7697" w:type="dxa"/>
                        <w:vAlign w:val="center"/>
                        <w:hideMark/>
                      </w:tcPr>
                      <w:p w:rsidR="00C859CA" w:rsidRPr="00C859CA" w:rsidRDefault="005F61F2" w:rsidP="00C859CA">
                        <w:pPr>
                          <w:spacing w:after="0" w:line="150" w:lineRule="atLeast"/>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lang w:eastAsia="en-US"/>
                          </w:rPr>
                          <w:object w:dxaOrig="225" w:dyaOrig="225">
                            <v:shape id="_x0000_i1069" type="#_x0000_t75" style="width:102.75pt;height:18pt" o:ole="">
                              <v:imagedata r:id="rId20" o:title=""/>
                            </v:shape>
                            <w:control r:id="rId24" w:name="DefaultOcxName7" w:shapeid="_x0000_i1069"/>
                          </w:object>
                        </w:r>
                        <w:r w:rsidR="00C859CA" w:rsidRPr="00C859CA">
                          <w:rPr>
                            <w:rFonts w:ascii="Times New Roman" w:eastAsia="Times New Roman" w:hAnsi="Times New Roman" w:cs="Times New Roman"/>
                            <w:sz w:val="20"/>
                            <w:szCs w:val="20"/>
                          </w:rPr>
                          <w:t xml:space="preserve">     </w:t>
                        </w:r>
                        <w:r w:rsidRPr="00C859CA">
                          <w:rPr>
                            <w:rFonts w:ascii="Times New Roman" w:eastAsia="Times New Roman" w:hAnsi="Times New Roman" w:cs="Times New Roman"/>
                            <w:sz w:val="20"/>
                            <w:szCs w:val="20"/>
                            <w:lang w:eastAsia="en-US"/>
                          </w:rPr>
                          <w:object w:dxaOrig="225" w:dyaOrig="225">
                            <v:shape id="_x0000_i1072" type="#_x0000_t75" style="width:36pt;height:22.5pt" o:ole="">
                              <v:imagedata r:id="rId25" o:title=""/>
                            </v:shape>
                            <w:control r:id="rId26" w:name="DefaultOcxName8" w:shapeid="_x0000_i1072"/>
                          </w:object>
                        </w:r>
                        <w:r w:rsidR="00D26866">
                          <w:rPr>
                            <w:rFonts w:ascii="Times New Roman" w:eastAsia="Times New Roman" w:hAnsi="Times New Roman" w:cs="Times New Roman"/>
                            <w:sz w:val="20"/>
                            <w:szCs w:val="20"/>
                          </w:rPr>
                          <w:t xml:space="preserve"> </w:t>
                        </w:r>
                        <w:r w:rsidR="00D26866" w:rsidRPr="00FB32D5">
                          <w:rPr>
                            <w:rFonts w:ascii="Times New Roman" w:eastAsia="Times New Roman" w:hAnsi="Times New Roman" w:cs="Times New Roman"/>
                            <w:b/>
                            <w:color w:val="FF0000"/>
                            <w:sz w:val="20"/>
                            <w:szCs w:val="20"/>
                            <w:shd w:val="clear" w:color="auto" w:fill="FFFF00"/>
                          </w:rPr>
                          <w:t>Nakil Gidilecek Okulun Adı Girilecek</w:t>
                        </w: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rHeight w:val="150"/>
                      <w:tblCellSpacing w:w="0" w:type="dxa"/>
                      <w:jc w:val="center"/>
                    </w:trPr>
                    <w:tc>
                      <w:tcPr>
                        <w:tcW w:w="44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701"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283"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7697"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rHeight w:val="150"/>
                      <w:tblCellSpacing w:w="0" w:type="dxa"/>
                      <w:jc w:val="center"/>
                    </w:trPr>
                    <w:tc>
                      <w:tcPr>
                        <w:tcW w:w="10208" w:type="dxa"/>
                        <w:gridSpan w:val="5"/>
                        <w:vAlign w:val="center"/>
                        <w:hideMark/>
                      </w:tcPr>
                      <w:p w:rsidR="00C859CA" w:rsidRPr="00C859CA" w:rsidRDefault="00C859CA" w:rsidP="00C859CA">
                        <w:pPr>
                          <w:spacing w:before="100" w:beforeAutospacing="1" w:after="100" w:afterAutospacing="1" w:line="150" w:lineRule="atLeast"/>
                          <w:jc w:val="center"/>
                          <w:rPr>
                            <w:rFonts w:ascii="Times New Roman" w:eastAsia="Times New Roman" w:hAnsi="Times New Roman" w:cs="Times New Roman"/>
                            <w:sz w:val="20"/>
                            <w:szCs w:val="20"/>
                          </w:rPr>
                        </w:pPr>
                        <w:r w:rsidRPr="00CA5002">
                          <w:rPr>
                            <w:rFonts w:ascii="Times New Roman" w:eastAsia="Times New Roman" w:hAnsi="Times New Roman" w:cs="Times New Roman"/>
                            <w:sz w:val="20"/>
                            <w:szCs w:val="20"/>
                          </w:rPr>
                          <w:t xml:space="preserve">Okul boş kontenjan ve taban puan bilgileri 2013-2014 öğretim yılı sınıf bilgilerine göre listelenmektedir. </w:t>
                        </w: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rHeight w:val="150"/>
                      <w:tblCellSpacing w:w="0" w:type="dxa"/>
                      <w:jc w:val="center"/>
                    </w:trPr>
                    <w:tc>
                      <w:tcPr>
                        <w:tcW w:w="10208" w:type="dxa"/>
                        <w:gridSpan w:val="5"/>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80" w:type="dxa"/>
                        <w:gridSpan w:val="2"/>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p>
                    </w:tc>
                  </w:tr>
                </w:tbl>
                <w:p w:rsidR="00C859CA" w:rsidRPr="00C859CA" w:rsidRDefault="00C859CA" w:rsidP="00C859CA">
                  <w:pPr>
                    <w:spacing w:after="0" w:line="240" w:lineRule="auto"/>
                    <w:jc w:val="center"/>
                    <w:rPr>
                      <w:rFonts w:ascii="Times New Roman" w:eastAsia="Times New Roman" w:hAnsi="Times New Roman" w:cs="Times New Roman"/>
                      <w:sz w:val="20"/>
                      <w:szCs w:val="20"/>
                    </w:rPr>
                  </w:pPr>
                </w:p>
              </w:tc>
            </w:tr>
            <w:tr w:rsidR="00C859CA" w:rsidRPr="00C859CA" w:rsidTr="00EA6D14">
              <w:trPr>
                <w:trHeight w:val="75"/>
                <w:tblCellSpacing w:w="0" w:type="dxa"/>
              </w:trPr>
              <w:tc>
                <w:tcPr>
                  <w:tcW w:w="6" w:type="dxa"/>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0460" w:type="dxa"/>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p>
              </w:tc>
            </w:tr>
            <w:tr w:rsidR="00C859CA" w:rsidRPr="00C859CA" w:rsidTr="00EA6D14">
              <w:trPr>
                <w:trHeight w:val="225"/>
                <w:tblCellSpacing w:w="0" w:type="dxa"/>
              </w:trPr>
              <w:tc>
                <w:tcPr>
                  <w:tcW w:w="6" w:type="dxa"/>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0460" w:type="dxa"/>
                  <w:hideMark/>
                </w:tcPr>
                <w:tbl>
                  <w:tblPr>
                    <w:tblW w:w="1050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0" w:type="dxa"/>
                      <w:left w:w="30" w:type="dxa"/>
                      <w:bottom w:w="30" w:type="dxa"/>
                      <w:right w:w="30" w:type="dxa"/>
                    </w:tblCellMar>
                    <w:tblLook w:val="04A0" w:firstRow="1" w:lastRow="0" w:firstColumn="1" w:lastColumn="0" w:noHBand="0" w:noVBand="1"/>
                  </w:tblPr>
                  <w:tblGrid>
                    <w:gridCol w:w="10500"/>
                  </w:tblGrid>
                  <w:tr w:rsidR="00C859CA" w:rsidRPr="00C859CA" w:rsidTr="00EA6D14">
                    <w:trPr>
                      <w:tblCellSpacing w:w="0" w:type="dxa"/>
                      <w:jc w:val="center"/>
                    </w:trPr>
                    <w:tc>
                      <w:tcPr>
                        <w:tcW w:w="10500" w:type="dxa"/>
                        <w:vAlign w:val="center"/>
                        <w:hideMark/>
                      </w:tcPr>
                      <w:p w:rsidR="00EA6E64" w:rsidRDefault="00EA6E64" w:rsidP="0031586D">
                        <w:pPr>
                          <w:spacing w:after="0" w:line="240" w:lineRule="auto"/>
                          <w:jc w:val="center"/>
                          <w:rPr>
                            <w:rFonts w:ascii="Times New Roman" w:eastAsia="Times New Roman" w:hAnsi="Times New Roman" w:cs="Times New Roman"/>
                            <w:b/>
                            <w:color w:val="FF0000"/>
                            <w:sz w:val="20"/>
                            <w:szCs w:val="20"/>
                          </w:rPr>
                        </w:pPr>
                      </w:p>
                      <w:p w:rsidR="00C859CA" w:rsidRPr="00831933" w:rsidRDefault="0031586D" w:rsidP="0031586D">
                        <w:pPr>
                          <w:spacing w:after="0" w:line="240" w:lineRule="auto"/>
                          <w:jc w:val="center"/>
                          <w:rPr>
                            <w:rFonts w:ascii="Times New Roman" w:eastAsia="Times New Roman" w:hAnsi="Times New Roman" w:cs="Times New Roman"/>
                            <w:b/>
                            <w:color w:val="FF0000"/>
                            <w:sz w:val="24"/>
                            <w:szCs w:val="20"/>
                          </w:rPr>
                        </w:pPr>
                        <w:r w:rsidRPr="00831933">
                          <w:rPr>
                            <w:rFonts w:ascii="Times New Roman" w:eastAsia="Times New Roman" w:hAnsi="Times New Roman" w:cs="Times New Roman"/>
                            <w:b/>
                            <w:color w:val="FF0000"/>
                            <w:sz w:val="24"/>
                            <w:szCs w:val="20"/>
                          </w:rPr>
                          <w:t>OKUL BOŞ KONTENJAN VE TABAN PUAN LİSTESİ</w:t>
                        </w:r>
                      </w:p>
                      <w:p w:rsidR="00EA6E64" w:rsidRDefault="00EA6E64" w:rsidP="0031586D">
                        <w:pPr>
                          <w:spacing w:after="0" w:line="240" w:lineRule="auto"/>
                          <w:jc w:val="center"/>
                          <w:rPr>
                            <w:rFonts w:ascii="Times New Roman" w:eastAsia="Times New Roman" w:hAnsi="Times New Roman" w:cs="Times New Roman"/>
                            <w:b/>
                            <w:color w:val="FF0000"/>
                            <w:sz w:val="20"/>
                            <w:szCs w:val="20"/>
                          </w:rPr>
                        </w:pPr>
                        <w:r w:rsidRPr="00831933">
                          <w:rPr>
                            <w:rFonts w:ascii="Times New Roman" w:eastAsia="Times New Roman" w:hAnsi="Times New Roman" w:cs="Times New Roman"/>
                            <w:b/>
                            <w:color w:val="FF0000"/>
                            <w:sz w:val="20"/>
                            <w:szCs w:val="20"/>
                            <w:highlight w:val="yellow"/>
                          </w:rPr>
                          <w:t>(ÖRNEKTİR)</w:t>
                        </w:r>
                      </w:p>
                      <w:p w:rsidR="00EA6E64" w:rsidRDefault="0027380D" w:rsidP="0031586D">
                        <w:pPr>
                          <w:spacing w:after="0" w:line="240" w:lineRule="auto"/>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noProof/>
                            <w:color w:val="FF0000"/>
                            <w:sz w:val="20"/>
                            <w:szCs w:val="20"/>
                          </w:rPr>
                          <mc:AlternateContent>
                            <mc:Choice Requires="wps">
                              <w:drawing>
                                <wp:anchor distT="0" distB="0" distL="114300" distR="114300" simplePos="0" relativeHeight="251659264" behindDoc="0" locked="0" layoutInCell="1" allowOverlap="1">
                                  <wp:simplePos x="0" y="0"/>
                                  <wp:positionH relativeFrom="column">
                                    <wp:posOffset>3183890</wp:posOffset>
                                  </wp:positionH>
                                  <wp:positionV relativeFrom="paragraph">
                                    <wp:posOffset>20320</wp:posOffset>
                                  </wp:positionV>
                                  <wp:extent cx="152400" cy="502285"/>
                                  <wp:effectExtent l="20320" t="5715" r="17780" b="15875"/>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502285"/>
                                          </a:xfrm>
                                          <a:prstGeom prst="downArrow">
                                            <a:avLst>
                                              <a:gd name="adj1" fmla="val 50000"/>
                                              <a:gd name="adj2" fmla="val 8239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type="#_x0000_t67" style="position:absolute;margin-left:250.7pt;margin-top:1.6pt;width:12pt;height:3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6VQQIAAJQEAAAOAAAAZHJzL2Uyb0RvYy54bWysVEtv2zAMvg/YfxB0X/1o3KZGnaJo12FA&#10;txXotjsjybE2vSYpcfrvS8tO5my3YT7IpEl9fHykr2/2WpGd8EFa09DiLKdEGGa5NJuGfvv68G5J&#10;SYhgOChrRENfRKA3q7dvrntXi9J2VnHhCYKYUPeuoV2Mrs6ywDqhIZxZJwwaW+s1RFT9JuMeekTX&#10;Kivz/CLrrefOWyZCwK/3o5GuEn7bCha/tG0QkaiGYm4xnT6d6+HMVtdQbzy4TrIpDfiHLDRIg0GP&#10;UPcQgWy9/AtKS+ZtsG08Y1Zntm0lE6kGrKbI/6jmuQMnUi3YnOCObQr/D5Z93j15InlDLykxoJGi&#10;2220KTIpzof+9C7U6PbsnvxQYXCPlv0MxNi7DsxG3Hpv+04Ax6yKwT87uTAoAa+Sdf/JcoQHhE+t&#10;2rdeD4DYBLJPjLwcGRH7SBh+LKpykSNvDE1VXpbLKkWA+nDZ+RA/CKvJIDSU296khFIE2D2GmFjh&#10;U23AfxSUtFohyTtQpMrxmYZg5lPOfZbl+dXFFHZCzKA+BE4tsUryB6lUUvxmfac8QfiGPqRnuhzm&#10;bsqQvqFXVVmlVE9sYQ4xZDjmiFFP3LSMuDtK6oYuj05QD1y8NzxNdgSpRhkvKzORM/Ax8rq2/AW5&#10;8XZcDFxkFAR8xzclPa5FQ8OvLXhBifpokOGrYrEY9igpi+qyRMXPLeu5BQzrLG4bgo3iXRx3b+u8&#10;3HQYq0jVGzsMXSvjYXzGvKZ0cfRROtmtuZ68fv9MVq8AAAD//wMAUEsDBBQABgAIAAAAIQCX7gvo&#10;2wAAAAgBAAAPAAAAZHJzL2Rvd25yZXYueG1sTI/BTsMwEETvSPyDtZW4UScprqqQTYUqVeIGFD7A&#10;jU0SNV4b20nN32NOcBzNaOZNs09mYov2YbSEUK4LYJo6q0bqET7ej/c7YCFKUnKypBG+dYB9e3vT&#10;yFrZK73p5RR7lkso1BJhiNHVnIdu0EaGtXWasvdpvZExS99z5eU1l5uJV0Wx5UaOlBcG6fRh0N3l&#10;NBuEr+W1fJblNr2kNDuvjkIcokO8W6WnR2BRp/gXhl/8jA5tZjrbmVRgE4IoyoccRdhUwLIvKpH1&#10;GWFXbYC3Df9/oP0BAAD//wMAUEsBAi0AFAAGAAgAAAAhALaDOJL+AAAA4QEAABMAAAAAAAAAAAAA&#10;AAAAAAAAAFtDb250ZW50X1R5cGVzXS54bWxQSwECLQAUAAYACAAAACEAOP0h/9YAAACUAQAACwAA&#10;AAAAAAAAAAAAAAAvAQAAX3JlbHMvLnJlbHNQSwECLQAUAAYACAAAACEA55helUECAACUBAAADgAA&#10;AAAAAAAAAAAAAAAuAgAAZHJzL2Uyb0RvYy54bWxQSwECLQAUAAYACAAAACEAl+4L6NsAAAAIAQAA&#10;DwAAAAAAAAAAAAAAAACbBAAAZHJzL2Rvd25yZXYueG1sUEsFBgAAAAAEAAQA8wAAAKMFAAAAAA==&#10;">
                                  <v:textbox style="layout-flow:vertical-ideographic"/>
                                </v:shape>
                              </w:pict>
                            </mc:Fallback>
                          </mc:AlternateContent>
                        </w:r>
                      </w:p>
                      <w:p w:rsidR="00EA6E64" w:rsidRDefault="00EA6E64" w:rsidP="0031586D">
                        <w:pPr>
                          <w:spacing w:after="0" w:line="240" w:lineRule="auto"/>
                          <w:jc w:val="center"/>
                          <w:rPr>
                            <w:rFonts w:ascii="Times New Roman" w:eastAsia="Times New Roman" w:hAnsi="Times New Roman" w:cs="Times New Roman"/>
                            <w:b/>
                            <w:color w:val="FF0000"/>
                            <w:sz w:val="20"/>
                            <w:szCs w:val="20"/>
                          </w:rPr>
                        </w:pPr>
                      </w:p>
                      <w:p w:rsidR="00EA6E64" w:rsidRDefault="00EA6E64" w:rsidP="0031586D">
                        <w:pPr>
                          <w:spacing w:after="0" w:line="240" w:lineRule="auto"/>
                          <w:jc w:val="center"/>
                          <w:rPr>
                            <w:rFonts w:ascii="Times New Roman" w:eastAsia="Times New Roman" w:hAnsi="Times New Roman" w:cs="Times New Roman"/>
                            <w:b/>
                            <w:color w:val="FF0000"/>
                            <w:sz w:val="20"/>
                            <w:szCs w:val="20"/>
                          </w:rPr>
                        </w:pPr>
                      </w:p>
                      <w:p w:rsidR="00EA6E64" w:rsidRPr="00C859CA" w:rsidRDefault="00EA6E64" w:rsidP="0031586D">
                        <w:pPr>
                          <w:spacing w:after="0" w:line="240" w:lineRule="auto"/>
                          <w:jc w:val="center"/>
                          <w:rPr>
                            <w:rFonts w:ascii="Times New Roman" w:eastAsia="Times New Roman" w:hAnsi="Times New Roman" w:cs="Times New Roman"/>
                            <w:b/>
                            <w:color w:val="FF0000"/>
                            <w:sz w:val="20"/>
                            <w:szCs w:val="20"/>
                          </w:rPr>
                        </w:pPr>
                      </w:p>
                    </w:tc>
                  </w:tr>
                  <w:tr w:rsidR="00C859CA" w:rsidRPr="00C859CA" w:rsidTr="00EA6D14">
                    <w:trPr>
                      <w:trHeight w:val="150"/>
                      <w:tblCellSpacing w:w="0" w:type="dxa"/>
                      <w:jc w:val="center"/>
                    </w:trPr>
                    <w:tc>
                      <w:tcPr>
                        <w:tcW w:w="10500" w:type="dxa"/>
                        <w:vAlign w:val="center"/>
                        <w:hideMark/>
                      </w:tcPr>
                      <w:tbl>
                        <w:tblPr>
                          <w:tblW w:w="5000" w:type="pct"/>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0420"/>
                        </w:tblGrid>
                        <w:tr w:rsidR="00C859CA" w:rsidRPr="00C859CA" w:rsidTr="00EA6D14">
                          <w:trPr>
                            <w:tblCellSpacing w:w="0" w:type="dxa"/>
                            <w:jc w:val="center"/>
                          </w:trPr>
                          <w:tc>
                            <w:tcPr>
                              <w:tcW w:w="10420" w:type="dxa"/>
                              <w:tcBorders>
                                <w:top w:val="nil"/>
                                <w:left w:val="nil"/>
                                <w:bottom w:val="nil"/>
                                <w:right w:val="nil"/>
                              </w:tcBorders>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0A1FAD">
                                <w:rPr>
                                  <w:rFonts w:ascii="Verdana" w:eastAsia="Times New Roman" w:hAnsi="Verdana" w:cs="Times New Roman"/>
                                  <w:color w:val="FF0000"/>
                                  <w:sz w:val="20"/>
                                  <w:szCs w:val="20"/>
                                </w:rPr>
                                <w:t>4 adet kayıt listelendi...</w:t>
                              </w:r>
                            </w:p>
                          </w:tc>
                        </w:tr>
                      </w:tbl>
                      <w:p w:rsidR="00C859CA" w:rsidRPr="00C859CA" w:rsidRDefault="00C859CA" w:rsidP="00C859CA">
                        <w:pPr>
                          <w:spacing w:after="0" w:line="240" w:lineRule="auto"/>
                          <w:rPr>
                            <w:rFonts w:ascii="Times New Roman" w:eastAsia="Times New Roman" w:hAnsi="Times New Roman" w:cs="Times New Roman"/>
                            <w:vanish/>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00"/>
                          <w:gridCol w:w="2125"/>
                          <w:gridCol w:w="758"/>
                          <w:gridCol w:w="926"/>
                          <w:gridCol w:w="715"/>
                          <w:gridCol w:w="936"/>
                          <w:gridCol w:w="726"/>
                          <w:gridCol w:w="936"/>
                          <w:gridCol w:w="726"/>
                          <w:gridCol w:w="936"/>
                          <w:gridCol w:w="726"/>
                        </w:tblGrid>
                        <w:tr w:rsidR="00C859CA" w:rsidRPr="00C859CA" w:rsidTr="00EA6D14">
                          <w:tc>
                            <w:tcPr>
                              <w:tcW w:w="900"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Okul Türü</w:t>
                              </w:r>
                            </w:p>
                          </w:tc>
                          <w:tc>
                            <w:tcPr>
                              <w:tcW w:w="2125"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Alan</w:t>
                              </w:r>
                            </w:p>
                          </w:tc>
                          <w:tc>
                            <w:tcPr>
                              <w:tcW w:w="758"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Yabancı Dil</w:t>
                              </w:r>
                            </w:p>
                          </w:tc>
                          <w:tc>
                            <w:tcPr>
                              <w:tcW w:w="926"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9.Sınıf Kontenjan</w:t>
                              </w:r>
                            </w:p>
                          </w:tc>
                          <w:tc>
                            <w:tcPr>
                              <w:tcW w:w="715"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9.Sınıf Puan</w:t>
                              </w:r>
                            </w:p>
                          </w:tc>
                          <w:tc>
                            <w:tcPr>
                              <w:tcW w:w="936"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10.Sınıf Kontenjan</w:t>
                              </w:r>
                            </w:p>
                          </w:tc>
                          <w:tc>
                            <w:tcPr>
                              <w:tcW w:w="726"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10.Sınıf Puan</w:t>
                              </w:r>
                            </w:p>
                          </w:tc>
                          <w:tc>
                            <w:tcPr>
                              <w:tcW w:w="936"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11.Sınıf Kontenjan</w:t>
                              </w:r>
                            </w:p>
                          </w:tc>
                          <w:tc>
                            <w:tcPr>
                              <w:tcW w:w="726"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11.Sınıf Puan</w:t>
                              </w:r>
                            </w:p>
                          </w:tc>
                          <w:tc>
                            <w:tcPr>
                              <w:tcW w:w="936"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12.Sınıf Kontenjan</w:t>
                              </w:r>
                            </w:p>
                          </w:tc>
                          <w:tc>
                            <w:tcPr>
                              <w:tcW w:w="726" w:type="dxa"/>
                              <w:vAlign w:val="center"/>
                              <w:hideMark/>
                            </w:tcPr>
                            <w:p w:rsidR="00C859CA" w:rsidRPr="00675F9E" w:rsidRDefault="00C859CA" w:rsidP="00C859CA">
                              <w:pPr>
                                <w:spacing w:after="0" w:line="240" w:lineRule="auto"/>
                                <w:jc w:val="center"/>
                                <w:rPr>
                                  <w:rFonts w:ascii="Times New Roman" w:eastAsia="Times New Roman" w:hAnsi="Times New Roman" w:cs="Times New Roman"/>
                                  <w:color w:val="FF0000"/>
                                  <w:sz w:val="20"/>
                                  <w:szCs w:val="20"/>
                                </w:rPr>
                              </w:pPr>
                              <w:r w:rsidRPr="00675F9E">
                                <w:rPr>
                                  <w:rFonts w:ascii="Times New Roman" w:eastAsia="Times New Roman" w:hAnsi="Times New Roman" w:cs="Times New Roman"/>
                                  <w:color w:val="FF0000"/>
                                  <w:sz w:val="20"/>
                                  <w:szCs w:val="20"/>
                                </w:rPr>
                                <w:t>12.Sınıf Puan</w:t>
                              </w:r>
                            </w:p>
                          </w:tc>
                        </w:tr>
                        <w:tr w:rsidR="00C859CA" w:rsidRPr="00C859CA" w:rsidTr="00EA6D14">
                          <w:tc>
                            <w:tcPr>
                              <w:tcW w:w="90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Anadolu Sağlık Meslek Lisesi</w:t>
                              </w:r>
                            </w:p>
                          </w:tc>
                          <w:tc>
                            <w:tcPr>
                              <w:tcW w:w="2125"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ACİL SAĞLIK HİZMETLERİ ALANI ACİL TIP TEKNİSYENLİĞİ DALI</w:t>
                              </w:r>
                            </w:p>
                          </w:tc>
                          <w:tc>
                            <w:tcPr>
                              <w:tcW w:w="758"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İngilizce</w:t>
                              </w:r>
                            </w:p>
                          </w:tc>
                          <w:tc>
                            <w:tcPr>
                              <w:tcW w:w="92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0</w:t>
                              </w:r>
                            </w:p>
                          </w:tc>
                          <w:tc>
                            <w:tcPr>
                              <w:tcW w:w="715"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372,107</w:t>
                              </w:r>
                            </w:p>
                          </w:tc>
                          <w:tc>
                            <w:tcPr>
                              <w:tcW w:w="93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7</w:t>
                              </w:r>
                            </w:p>
                          </w:tc>
                          <w:tc>
                            <w:tcPr>
                              <w:tcW w:w="72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405,214</w:t>
                              </w:r>
                            </w:p>
                          </w:tc>
                          <w:tc>
                            <w:tcPr>
                              <w:tcW w:w="93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6</w:t>
                              </w:r>
                            </w:p>
                          </w:tc>
                          <w:tc>
                            <w:tcPr>
                              <w:tcW w:w="72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372,441</w:t>
                              </w:r>
                            </w:p>
                          </w:tc>
                          <w:tc>
                            <w:tcPr>
                              <w:tcW w:w="93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10</w:t>
                              </w:r>
                            </w:p>
                          </w:tc>
                          <w:tc>
                            <w:tcPr>
                              <w:tcW w:w="72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381,495</w:t>
                              </w:r>
                            </w:p>
                          </w:tc>
                        </w:tr>
                        <w:tr w:rsidR="00674107" w:rsidRPr="00C859CA" w:rsidTr="00EA6D14">
                          <w:tc>
                            <w:tcPr>
                              <w:tcW w:w="900" w:type="dxa"/>
                              <w:shd w:val="clear" w:color="auto" w:fill="FFFFFF"/>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Anadolu Sağlık Meslek Lisesi</w:t>
                              </w:r>
                            </w:p>
                          </w:tc>
                          <w:tc>
                            <w:tcPr>
                              <w:tcW w:w="2125" w:type="dxa"/>
                              <w:shd w:val="clear" w:color="auto" w:fill="FFFFFF"/>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HEMŞİRELİK ALANI</w:t>
                              </w:r>
                            </w:p>
                          </w:tc>
                          <w:tc>
                            <w:tcPr>
                              <w:tcW w:w="758" w:type="dxa"/>
                              <w:shd w:val="clear" w:color="auto" w:fill="FFFFFF"/>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İngilizce</w:t>
                              </w:r>
                            </w:p>
                          </w:tc>
                          <w:tc>
                            <w:tcPr>
                              <w:tcW w:w="92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0</w:t>
                              </w:r>
                            </w:p>
                          </w:tc>
                          <w:tc>
                            <w:tcPr>
                              <w:tcW w:w="715"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381,534</w:t>
                              </w:r>
                            </w:p>
                          </w:tc>
                          <w:tc>
                            <w:tcPr>
                              <w:tcW w:w="93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0</w:t>
                              </w:r>
                            </w:p>
                          </w:tc>
                          <w:tc>
                            <w:tcPr>
                              <w:tcW w:w="72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391,651</w:t>
                              </w:r>
                            </w:p>
                          </w:tc>
                          <w:tc>
                            <w:tcPr>
                              <w:tcW w:w="93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4</w:t>
                              </w:r>
                            </w:p>
                          </w:tc>
                          <w:tc>
                            <w:tcPr>
                              <w:tcW w:w="72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370,732</w:t>
                              </w:r>
                            </w:p>
                          </w:tc>
                          <w:tc>
                            <w:tcPr>
                              <w:tcW w:w="93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17</w:t>
                              </w:r>
                            </w:p>
                          </w:tc>
                          <w:tc>
                            <w:tcPr>
                              <w:tcW w:w="72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362,380</w:t>
                              </w:r>
                            </w:p>
                          </w:tc>
                        </w:tr>
                        <w:tr w:rsidR="00C859CA" w:rsidRPr="00C859CA" w:rsidTr="00EA6D14">
                          <w:tc>
                            <w:tcPr>
                              <w:tcW w:w="900"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Anadolu Sağlık Meslek Lisesi</w:t>
                              </w:r>
                            </w:p>
                          </w:tc>
                          <w:tc>
                            <w:tcPr>
                              <w:tcW w:w="2125"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RADYOLOJİ ALANI-RADYOLOJİ TEKNİSYENLİĞİ DALI</w:t>
                              </w:r>
                            </w:p>
                          </w:tc>
                          <w:tc>
                            <w:tcPr>
                              <w:tcW w:w="758" w:type="dxa"/>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İngilizce</w:t>
                              </w:r>
                            </w:p>
                          </w:tc>
                          <w:tc>
                            <w:tcPr>
                              <w:tcW w:w="92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0</w:t>
                              </w:r>
                            </w:p>
                          </w:tc>
                          <w:tc>
                            <w:tcPr>
                              <w:tcW w:w="715"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371,614</w:t>
                              </w:r>
                            </w:p>
                          </w:tc>
                          <w:tc>
                            <w:tcPr>
                              <w:tcW w:w="93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7</w:t>
                              </w:r>
                            </w:p>
                          </w:tc>
                          <w:tc>
                            <w:tcPr>
                              <w:tcW w:w="72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413,315</w:t>
                              </w:r>
                            </w:p>
                          </w:tc>
                          <w:tc>
                            <w:tcPr>
                              <w:tcW w:w="93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6</w:t>
                              </w:r>
                            </w:p>
                          </w:tc>
                          <w:tc>
                            <w:tcPr>
                              <w:tcW w:w="72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391,190</w:t>
                              </w:r>
                            </w:p>
                          </w:tc>
                          <w:tc>
                            <w:tcPr>
                              <w:tcW w:w="93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10</w:t>
                              </w:r>
                            </w:p>
                          </w:tc>
                          <w:tc>
                            <w:tcPr>
                              <w:tcW w:w="726" w:type="dxa"/>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388,970</w:t>
                              </w:r>
                            </w:p>
                          </w:tc>
                        </w:tr>
                        <w:tr w:rsidR="00674107" w:rsidRPr="00C859CA" w:rsidTr="00EA6D14">
                          <w:tc>
                            <w:tcPr>
                              <w:tcW w:w="900" w:type="dxa"/>
                              <w:shd w:val="clear" w:color="auto" w:fill="FFFFFF"/>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Anadolu Sağlık Meslek Lisesi</w:t>
                              </w:r>
                            </w:p>
                          </w:tc>
                          <w:tc>
                            <w:tcPr>
                              <w:tcW w:w="2125" w:type="dxa"/>
                              <w:shd w:val="clear" w:color="auto" w:fill="FFFFFF"/>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TIBBI LABORATUVAR ALANI-TIBBİ LABORATUVAR TEKNİSYENLİĞİ DALI</w:t>
                              </w:r>
                            </w:p>
                          </w:tc>
                          <w:tc>
                            <w:tcPr>
                              <w:tcW w:w="758" w:type="dxa"/>
                              <w:shd w:val="clear" w:color="auto" w:fill="FFFFFF"/>
                              <w:vAlign w:val="center"/>
                              <w:hideMark/>
                            </w:tcPr>
                            <w:p w:rsidR="00C859CA" w:rsidRPr="00C859CA" w:rsidRDefault="00C859CA" w:rsidP="00C859CA">
                              <w:pPr>
                                <w:spacing w:after="0" w:line="240" w:lineRule="auto"/>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İngilizce</w:t>
                              </w:r>
                            </w:p>
                          </w:tc>
                          <w:tc>
                            <w:tcPr>
                              <w:tcW w:w="92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p>
                          </w:tc>
                          <w:tc>
                            <w:tcPr>
                              <w:tcW w:w="715"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p>
                          </w:tc>
                          <w:tc>
                            <w:tcPr>
                              <w:tcW w:w="93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p>
                          </w:tc>
                          <w:tc>
                            <w:tcPr>
                              <w:tcW w:w="72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p>
                          </w:tc>
                          <w:tc>
                            <w:tcPr>
                              <w:tcW w:w="93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2</w:t>
                              </w:r>
                            </w:p>
                          </w:tc>
                          <w:tc>
                            <w:tcPr>
                              <w:tcW w:w="72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366,523</w:t>
                              </w:r>
                            </w:p>
                          </w:tc>
                          <w:tc>
                            <w:tcPr>
                              <w:tcW w:w="93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6</w:t>
                              </w:r>
                            </w:p>
                          </w:tc>
                          <w:tc>
                            <w:tcPr>
                              <w:tcW w:w="726" w:type="dxa"/>
                              <w:shd w:val="clear" w:color="auto" w:fill="FFFFFF"/>
                              <w:vAlign w:val="center"/>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r w:rsidRPr="00C859CA">
                                <w:rPr>
                                  <w:rFonts w:ascii="Times New Roman" w:eastAsia="Times New Roman" w:hAnsi="Times New Roman" w:cs="Times New Roman"/>
                                  <w:sz w:val="20"/>
                                  <w:szCs w:val="20"/>
                                </w:rPr>
                                <w:t>378,692</w:t>
                              </w:r>
                            </w:p>
                          </w:tc>
                        </w:tr>
                      </w:tbl>
                      <w:p w:rsidR="00C859CA" w:rsidRPr="00C859CA" w:rsidRDefault="00C859CA" w:rsidP="00C859CA">
                        <w:pPr>
                          <w:spacing w:after="0" w:line="150" w:lineRule="atLeast"/>
                          <w:rPr>
                            <w:rFonts w:ascii="Times New Roman" w:eastAsia="Times New Roman" w:hAnsi="Times New Roman" w:cs="Times New Roman"/>
                            <w:sz w:val="20"/>
                            <w:szCs w:val="20"/>
                          </w:rPr>
                        </w:pPr>
                      </w:p>
                    </w:tc>
                  </w:tr>
                </w:tbl>
                <w:p w:rsidR="00C859CA" w:rsidRPr="00C859CA" w:rsidRDefault="00C859CA" w:rsidP="00C859CA">
                  <w:pPr>
                    <w:spacing w:after="0" w:line="225" w:lineRule="atLeast"/>
                    <w:jc w:val="center"/>
                    <w:rPr>
                      <w:rFonts w:ascii="Times New Roman" w:eastAsia="Times New Roman" w:hAnsi="Times New Roman" w:cs="Times New Roman"/>
                      <w:sz w:val="20"/>
                      <w:szCs w:val="20"/>
                    </w:rPr>
                  </w:pPr>
                </w:p>
              </w:tc>
            </w:tr>
            <w:tr w:rsidR="00C859CA" w:rsidRPr="00C859CA" w:rsidTr="00EA6D14">
              <w:trPr>
                <w:tblCellSpacing w:w="0" w:type="dxa"/>
              </w:trPr>
              <w:tc>
                <w:tcPr>
                  <w:tcW w:w="6" w:type="dxa"/>
                  <w:hideMark/>
                </w:tcPr>
                <w:p w:rsidR="00C859CA" w:rsidRPr="00C859CA" w:rsidRDefault="00C859CA" w:rsidP="00C859CA">
                  <w:pPr>
                    <w:spacing w:after="0" w:line="240" w:lineRule="auto"/>
                    <w:rPr>
                      <w:rFonts w:ascii="Times New Roman" w:eastAsia="Times New Roman" w:hAnsi="Times New Roman" w:cs="Times New Roman"/>
                      <w:sz w:val="20"/>
                      <w:szCs w:val="20"/>
                    </w:rPr>
                  </w:pPr>
                </w:p>
              </w:tc>
              <w:tc>
                <w:tcPr>
                  <w:tcW w:w="10460" w:type="dxa"/>
                  <w:hideMark/>
                </w:tcPr>
                <w:p w:rsidR="00C859CA" w:rsidRPr="00C859CA" w:rsidRDefault="00C859CA" w:rsidP="00C859CA">
                  <w:pPr>
                    <w:spacing w:after="0" w:line="240" w:lineRule="auto"/>
                    <w:jc w:val="center"/>
                    <w:rPr>
                      <w:rFonts w:ascii="Times New Roman" w:eastAsia="Times New Roman" w:hAnsi="Times New Roman" w:cs="Times New Roman"/>
                      <w:sz w:val="20"/>
                      <w:szCs w:val="20"/>
                    </w:rPr>
                  </w:pPr>
                </w:p>
              </w:tc>
            </w:tr>
          </w:tbl>
          <w:p w:rsidR="00C859CA" w:rsidRPr="00C859CA" w:rsidRDefault="00C859CA" w:rsidP="00C859CA">
            <w:pPr>
              <w:spacing w:after="0" w:line="240" w:lineRule="auto"/>
              <w:rPr>
                <w:rFonts w:ascii="Times New Roman" w:eastAsia="Times New Roman" w:hAnsi="Times New Roman" w:cs="Times New Roman"/>
                <w:sz w:val="20"/>
                <w:szCs w:val="20"/>
              </w:rPr>
            </w:pPr>
          </w:p>
        </w:tc>
      </w:tr>
      <w:tr w:rsidR="00C859CA" w:rsidRPr="00C859CA" w:rsidTr="00EA6D14">
        <w:trPr>
          <w:tblCellSpacing w:w="0" w:type="dxa"/>
        </w:trPr>
        <w:tc>
          <w:tcPr>
            <w:tcW w:w="5000" w:type="pct"/>
            <w:vAlign w:val="bottom"/>
            <w:hideMark/>
          </w:tcPr>
          <w:tbl>
            <w:tblPr>
              <w:tblW w:w="500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10466"/>
            </w:tblGrid>
            <w:tr w:rsidR="00C859CA" w:rsidRPr="00C859CA" w:rsidTr="00EA6D14">
              <w:trPr>
                <w:tblCellSpacing w:w="15" w:type="dxa"/>
                <w:jc w:val="center"/>
              </w:trPr>
              <w:tc>
                <w:tcPr>
                  <w:tcW w:w="10406" w:type="dxa"/>
                  <w:vAlign w:val="center"/>
                  <w:hideMark/>
                </w:tcPr>
                <w:p w:rsidR="00C859CA" w:rsidRPr="00C859CA" w:rsidRDefault="00C859CA" w:rsidP="00C859CA">
                  <w:pPr>
                    <w:spacing w:after="0" w:line="210" w:lineRule="atLeast"/>
                    <w:jc w:val="center"/>
                    <w:rPr>
                      <w:rFonts w:ascii="Arial" w:eastAsia="Times New Roman" w:hAnsi="Arial" w:cs="Arial"/>
                      <w:sz w:val="20"/>
                      <w:szCs w:val="18"/>
                    </w:rPr>
                  </w:pPr>
                  <w:r w:rsidRPr="00C859CA">
                    <w:rPr>
                      <w:rFonts w:ascii="Arial" w:eastAsia="Times New Roman" w:hAnsi="Arial" w:cs="Arial"/>
                      <w:sz w:val="20"/>
                      <w:szCs w:val="18"/>
                    </w:rPr>
                    <w:t xml:space="preserve">Tüm hakları Milli Eğitim Bakanlığına aittir. </w:t>
                  </w:r>
                </w:p>
              </w:tc>
            </w:tr>
          </w:tbl>
          <w:p w:rsidR="00C859CA" w:rsidRPr="00C859CA" w:rsidRDefault="00C859CA" w:rsidP="00C859CA">
            <w:pPr>
              <w:spacing w:after="0" w:line="240" w:lineRule="auto"/>
              <w:jc w:val="center"/>
              <w:rPr>
                <w:rFonts w:ascii="Times New Roman" w:eastAsia="Times New Roman" w:hAnsi="Times New Roman" w:cs="Times New Roman"/>
                <w:sz w:val="20"/>
                <w:szCs w:val="24"/>
              </w:rPr>
            </w:pPr>
          </w:p>
        </w:tc>
      </w:tr>
    </w:tbl>
    <w:p w:rsidR="00C859CA" w:rsidRDefault="00C859CA" w:rsidP="00425AEB"/>
    <w:sectPr w:rsidR="00C859CA" w:rsidSect="00DF5E64">
      <w:pgSz w:w="11906" w:h="16838"/>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948F6"/>
    <w:multiLevelType w:val="hybridMultilevel"/>
    <w:tmpl w:val="126E73FA"/>
    <w:lvl w:ilvl="0" w:tplc="E704182E">
      <w:start w:val="2"/>
      <w:numFmt w:val="decimal"/>
      <w:lvlText w:val="(%1)"/>
      <w:lvlJc w:val="left"/>
      <w:pPr>
        <w:ind w:left="1069"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1">
    <w:nsid w:val="2C5C6E3F"/>
    <w:multiLevelType w:val="hybridMultilevel"/>
    <w:tmpl w:val="F1DAC176"/>
    <w:lvl w:ilvl="0" w:tplc="410CD968">
      <w:start w:val="1"/>
      <w:numFmt w:val="lowerLetter"/>
      <w:lvlText w:val="%1)"/>
      <w:lvlJc w:val="left"/>
      <w:pPr>
        <w:ind w:left="1069"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2">
    <w:nsid w:val="33D6549F"/>
    <w:multiLevelType w:val="hybridMultilevel"/>
    <w:tmpl w:val="F1DAC176"/>
    <w:lvl w:ilvl="0" w:tplc="410CD968">
      <w:start w:val="1"/>
      <w:numFmt w:val="lowerLetter"/>
      <w:lvlText w:val="%1)"/>
      <w:lvlJc w:val="left"/>
      <w:pPr>
        <w:ind w:left="1069"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3">
    <w:nsid w:val="456458F5"/>
    <w:multiLevelType w:val="hybridMultilevel"/>
    <w:tmpl w:val="126E73FA"/>
    <w:lvl w:ilvl="0" w:tplc="E704182E">
      <w:start w:val="2"/>
      <w:numFmt w:val="decimal"/>
      <w:lvlText w:val="(%1)"/>
      <w:lvlJc w:val="left"/>
      <w:pPr>
        <w:ind w:left="1069"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4">
    <w:nsid w:val="5BDE1C03"/>
    <w:multiLevelType w:val="hybridMultilevel"/>
    <w:tmpl w:val="3E026620"/>
    <w:lvl w:ilvl="0" w:tplc="C554AE7C">
      <w:start w:val="1"/>
      <w:numFmt w:val="lowerLetter"/>
      <w:lvlText w:val="%1)"/>
      <w:lvlJc w:val="left"/>
      <w:pPr>
        <w:ind w:left="1069"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EB"/>
    <w:rsid w:val="00036057"/>
    <w:rsid w:val="000A1FAD"/>
    <w:rsid w:val="000A6FB9"/>
    <w:rsid w:val="000C08C0"/>
    <w:rsid w:val="000C0EED"/>
    <w:rsid w:val="000F1D71"/>
    <w:rsid w:val="00105B64"/>
    <w:rsid w:val="00110916"/>
    <w:rsid w:val="00114698"/>
    <w:rsid w:val="0017448C"/>
    <w:rsid w:val="00181117"/>
    <w:rsid w:val="001A4681"/>
    <w:rsid w:val="0022434B"/>
    <w:rsid w:val="0027380D"/>
    <w:rsid w:val="002D0BBE"/>
    <w:rsid w:val="0031586D"/>
    <w:rsid w:val="00343EAB"/>
    <w:rsid w:val="00370C90"/>
    <w:rsid w:val="003A7146"/>
    <w:rsid w:val="003C0196"/>
    <w:rsid w:val="003D0FC2"/>
    <w:rsid w:val="003E66AC"/>
    <w:rsid w:val="004145A1"/>
    <w:rsid w:val="00425AEB"/>
    <w:rsid w:val="00482E42"/>
    <w:rsid w:val="004A5BA2"/>
    <w:rsid w:val="004B47F2"/>
    <w:rsid w:val="004E5A07"/>
    <w:rsid w:val="005326B6"/>
    <w:rsid w:val="005A5545"/>
    <w:rsid w:val="005C0C4A"/>
    <w:rsid w:val="005F1568"/>
    <w:rsid w:val="005F61F2"/>
    <w:rsid w:val="0062594E"/>
    <w:rsid w:val="006525D0"/>
    <w:rsid w:val="006563AB"/>
    <w:rsid w:val="00674107"/>
    <w:rsid w:val="00675F9E"/>
    <w:rsid w:val="0068761D"/>
    <w:rsid w:val="006B0A80"/>
    <w:rsid w:val="006B3379"/>
    <w:rsid w:val="00724F6E"/>
    <w:rsid w:val="007420EA"/>
    <w:rsid w:val="00743641"/>
    <w:rsid w:val="00783647"/>
    <w:rsid w:val="007C6997"/>
    <w:rsid w:val="007E4F2C"/>
    <w:rsid w:val="00831933"/>
    <w:rsid w:val="008822B8"/>
    <w:rsid w:val="008C2131"/>
    <w:rsid w:val="008D0809"/>
    <w:rsid w:val="008F11FA"/>
    <w:rsid w:val="009138B5"/>
    <w:rsid w:val="00927081"/>
    <w:rsid w:val="00930E87"/>
    <w:rsid w:val="0096116D"/>
    <w:rsid w:val="00986A79"/>
    <w:rsid w:val="009B76DF"/>
    <w:rsid w:val="00A87EB6"/>
    <w:rsid w:val="00AB475D"/>
    <w:rsid w:val="00AE75EC"/>
    <w:rsid w:val="00B13787"/>
    <w:rsid w:val="00B502D3"/>
    <w:rsid w:val="00B93496"/>
    <w:rsid w:val="00BA1FE3"/>
    <w:rsid w:val="00BD2429"/>
    <w:rsid w:val="00C343C8"/>
    <w:rsid w:val="00C44519"/>
    <w:rsid w:val="00C535B4"/>
    <w:rsid w:val="00C859CA"/>
    <w:rsid w:val="00CA4C6F"/>
    <w:rsid w:val="00CA5002"/>
    <w:rsid w:val="00CF2370"/>
    <w:rsid w:val="00CF4B0E"/>
    <w:rsid w:val="00D06B0B"/>
    <w:rsid w:val="00D26866"/>
    <w:rsid w:val="00D27A69"/>
    <w:rsid w:val="00DA4F60"/>
    <w:rsid w:val="00DE40EE"/>
    <w:rsid w:val="00DF5E64"/>
    <w:rsid w:val="00E229BE"/>
    <w:rsid w:val="00E4003D"/>
    <w:rsid w:val="00E46E4F"/>
    <w:rsid w:val="00E544DE"/>
    <w:rsid w:val="00E9197F"/>
    <w:rsid w:val="00EA6D14"/>
    <w:rsid w:val="00EA6E64"/>
    <w:rsid w:val="00F77C23"/>
    <w:rsid w:val="00FA78BF"/>
    <w:rsid w:val="00FB32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822B8"/>
    <w:pPr>
      <w:spacing w:before="100" w:beforeAutospacing="1" w:after="100" w:afterAutospacing="1" w:line="180" w:lineRule="atLeast"/>
    </w:pPr>
    <w:rPr>
      <w:rFonts w:ascii="Times New Roman" w:eastAsia="Times New Roman" w:hAnsi="Times New Roman" w:cs="Times New Roman"/>
      <w:sz w:val="24"/>
      <w:szCs w:val="24"/>
    </w:rPr>
  </w:style>
  <w:style w:type="character" w:styleId="Gl">
    <w:name w:val="Strong"/>
    <w:basedOn w:val="VarsaylanParagrafYazTipi"/>
    <w:uiPriority w:val="22"/>
    <w:qFormat/>
    <w:rsid w:val="008822B8"/>
    <w:rPr>
      <w:b/>
      <w:bCs/>
    </w:rPr>
  </w:style>
  <w:style w:type="paragraph" w:styleId="BalonMetni">
    <w:name w:val="Balloon Text"/>
    <w:basedOn w:val="Normal"/>
    <w:link w:val="BalonMetniChar"/>
    <w:uiPriority w:val="99"/>
    <w:semiHidden/>
    <w:unhideWhenUsed/>
    <w:rsid w:val="008822B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822B8"/>
    <w:rPr>
      <w:rFonts w:ascii="Tahoma" w:hAnsi="Tahoma" w:cs="Tahoma"/>
      <w:sz w:val="16"/>
      <w:szCs w:val="16"/>
    </w:rPr>
  </w:style>
  <w:style w:type="character" w:customStyle="1" w:styleId="frmc1">
    <w:name w:val="frmıc1"/>
    <w:basedOn w:val="VarsaylanParagrafYazTipi"/>
    <w:rsid w:val="00C859CA"/>
    <w:rPr>
      <w:rFonts w:ascii="Verdana" w:hAnsi="Verdana" w:hint="default"/>
      <w:color w:val="000000"/>
      <w:sz w:val="17"/>
      <w:szCs w:val="17"/>
    </w:rPr>
  </w:style>
  <w:style w:type="paragraph" w:customStyle="1" w:styleId="3-normalyaz">
    <w:name w:val="3-normalyaz"/>
    <w:basedOn w:val="Normal"/>
    <w:rsid w:val="00F77C23"/>
    <w:pPr>
      <w:spacing w:before="100" w:beforeAutospacing="1" w:after="75"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7836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822B8"/>
    <w:pPr>
      <w:spacing w:before="100" w:beforeAutospacing="1" w:after="100" w:afterAutospacing="1" w:line="180" w:lineRule="atLeast"/>
    </w:pPr>
    <w:rPr>
      <w:rFonts w:ascii="Times New Roman" w:eastAsia="Times New Roman" w:hAnsi="Times New Roman" w:cs="Times New Roman"/>
      <w:sz w:val="24"/>
      <w:szCs w:val="24"/>
    </w:rPr>
  </w:style>
  <w:style w:type="character" w:styleId="Gl">
    <w:name w:val="Strong"/>
    <w:basedOn w:val="VarsaylanParagrafYazTipi"/>
    <w:uiPriority w:val="22"/>
    <w:qFormat/>
    <w:rsid w:val="008822B8"/>
    <w:rPr>
      <w:b/>
      <w:bCs/>
    </w:rPr>
  </w:style>
  <w:style w:type="paragraph" w:styleId="BalonMetni">
    <w:name w:val="Balloon Text"/>
    <w:basedOn w:val="Normal"/>
    <w:link w:val="BalonMetniChar"/>
    <w:uiPriority w:val="99"/>
    <w:semiHidden/>
    <w:unhideWhenUsed/>
    <w:rsid w:val="008822B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822B8"/>
    <w:rPr>
      <w:rFonts w:ascii="Tahoma" w:hAnsi="Tahoma" w:cs="Tahoma"/>
      <w:sz w:val="16"/>
      <w:szCs w:val="16"/>
    </w:rPr>
  </w:style>
  <w:style w:type="character" w:customStyle="1" w:styleId="frmc1">
    <w:name w:val="frmıc1"/>
    <w:basedOn w:val="VarsaylanParagrafYazTipi"/>
    <w:rsid w:val="00C859CA"/>
    <w:rPr>
      <w:rFonts w:ascii="Verdana" w:hAnsi="Verdana" w:hint="default"/>
      <w:color w:val="000000"/>
      <w:sz w:val="17"/>
      <w:szCs w:val="17"/>
    </w:rPr>
  </w:style>
  <w:style w:type="paragraph" w:customStyle="1" w:styleId="3-normalyaz">
    <w:name w:val="3-normalyaz"/>
    <w:basedOn w:val="Normal"/>
    <w:rsid w:val="00F77C23"/>
    <w:pPr>
      <w:spacing w:before="100" w:beforeAutospacing="1" w:after="75"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783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993073">
      <w:bodyDiv w:val="1"/>
      <w:marLeft w:val="0"/>
      <w:marRight w:val="0"/>
      <w:marTop w:val="0"/>
      <w:marBottom w:val="0"/>
      <w:divBdr>
        <w:top w:val="none" w:sz="0" w:space="0" w:color="auto"/>
        <w:left w:val="none" w:sz="0" w:space="0" w:color="auto"/>
        <w:bottom w:val="none" w:sz="0" w:space="0" w:color="auto"/>
        <w:right w:val="none" w:sz="0" w:space="0" w:color="auto"/>
      </w:divBdr>
    </w:div>
    <w:div w:id="1624771402">
      <w:bodyDiv w:val="1"/>
      <w:marLeft w:val="0"/>
      <w:marRight w:val="0"/>
      <w:marTop w:val="0"/>
      <w:marBottom w:val="0"/>
      <w:divBdr>
        <w:top w:val="none" w:sz="0" w:space="0" w:color="auto"/>
        <w:left w:val="none" w:sz="0" w:space="0" w:color="auto"/>
        <w:bottom w:val="none" w:sz="0" w:space="0" w:color="auto"/>
        <w:right w:val="none" w:sz="0" w:space="0" w:color="auto"/>
      </w:divBdr>
      <w:divsChild>
        <w:div w:id="382338991">
          <w:marLeft w:val="0"/>
          <w:marRight w:val="0"/>
          <w:marTop w:val="0"/>
          <w:marBottom w:val="0"/>
          <w:divBdr>
            <w:top w:val="none" w:sz="0" w:space="0" w:color="auto"/>
            <w:left w:val="none" w:sz="0" w:space="0" w:color="auto"/>
            <w:bottom w:val="none" w:sz="0" w:space="0" w:color="auto"/>
            <w:right w:val="none" w:sz="0" w:space="0" w:color="auto"/>
          </w:divBdr>
          <w:divsChild>
            <w:div w:id="1682467011">
              <w:marLeft w:val="0"/>
              <w:marRight w:val="0"/>
              <w:marTop w:val="0"/>
              <w:marBottom w:val="0"/>
              <w:divBdr>
                <w:top w:val="none" w:sz="0" w:space="0" w:color="auto"/>
                <w:left w:val="none" w:sz="0" w:space="0" w:color="auto"/>
                <w:bottom w:val="none" w:sz="0" w:space="0" w:color="auto"/>
                <w:right w:val="none" w:sz="0" w:space="0" w:color="auto"/>
              </w:divBdr>
              <w:divsChild>
                <w:div w:id="135756664">
                  <w:marLeft w:val="0"/>
                  <w:marRight w:val="0"/>
                  <w:marTop w:val="0"/>
                  <w:marBottom w:val="0"/>
                  <w:divBdr>
                    <w:top w:val="none" w:sz="0" w:space="0" w:color="auto"/>
                    <w:left w:val="none" w:sz="0" w:space="0" w:color="auto"/>
                    <w:bottom w:val="none" w:sz="0" w:space="0" w:color="auto"/>
                    <w:right w:val="none" w:sz="0" w:space="0" w:color="auto"/>
                  </w:divBdr>
                  <w:divsChild>
                    <w:div w:id="317921512">
                      <w:marLeft w:val="0"/>
                      <w:marRight w:val="0"/>
                      <w:marTop w:val="0"/>
                      <w:marBottom w:val="0"/>
                      <w:divBdr>
                        <w:top w:val="none" w:sz="0" w:space="0" w:color="auto"/>
                        <w:left w:val="none" w:sz="0" w:space="0" w:color="auto"/>
                        <w:bottom w:val="none" w:sz="0" w:space="0" w:color="auto"/>
                        <w:right w:val="none" w:sz="0" w:space="0" w:color="auto"/>
                      </w:divBdr>
                      <w:divsChild>
                        <w:div w:id="15821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483417">
      <w:bodyDiv w:val="1"/>
      <w:marLeft w:val="0"/>
      <w:marRight w:val="0"/>
      <w:marTop w:val="0"/>
      <w:marBottom w:val="0"/>
      <w:divBdr>
        <w:top w:val="none" w:sz="0" w:space="0" w:color="auto"/>
        <w:left w:val="none" w:sz="0" w:space="0" w:color="auto"/>
        <w:bottom w:val="none" w:sz="0" w:space="0" w:color="auto"/>
        <w:right w:val="none" w:sz="0" w:space="0" w:color="auto"/>
      </w:divBdr>
      <w:divsChild>
        <w:div w:id="664435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3.xml"/><Relationship Id="rId18" Type="http://schemas.openxmlformats.org/officeDocument/2006/relationships/hyperlink" Target="https://eokul.meb.gov.tr/OrtaOgretim/OKL/OOK06006.aspx" TargetMode="External"/><Relationship Id="rId26" Type="http://schemas.openxmlformats.org/officeDocument/2006/relationships/control" Target="activeX/activeX9.xml"/><Relationship Id="rId3" Type="http://schemas.microsoft.com/office/2007/relationships/stylesWithEffects" Target="stylesWithEffects.xml"/><Relationship Id="rId21" Type="http://schemas.openxmlformats.org/officeDocument/2006/relationships/control" Target="activeX/activeX5.xml"/><Relationship Id="rId7" Type="http://schemas.openxmlformats.org/officeDocument/2006/relationships/hyperlink" Target="javascript:playCaptcha('sound/09AB7B1EC8C670E0.wav')" TargetMode="External"/><Relationship Id="rId12" Type="http://schemas.openxmlformats.org/officeDocument/2006/relationships/control" Target="activeX/activeX2.xml"/><Relationship Id="rId17" Type="http://schemas.openxmlformats.org/officeDocument/2006/relationships/image" Target="media/image7.gif"/><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1.xml"/><Relationship Id="rId24" Type="http://schemas.openxmlformats.org/officeDocument/2006/relationships/control" Target="activeX/activeX8.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7.xml"/><Relationship Id="rId28"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hyperlink" Target="https://eokul.meb.gov.tr/logineokul.ASP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wmf"/><Relationship Id="rId22" Type="http://schemas.openxmlformats.org/officeDocument/2006/relationships/control" Target="activeX/activeX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2731</Words>
  <Characters>15570</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ömebr</dc:creator>
  <cp:lastModifiedBy>hp</cp:lastModifiedBy>
  <cp:revision>2</cp:revision>
  <dcterms:created xsi:type="dcterms:W3CDTF">2014-11-07T13:56:00Z</dcterms:created>
  <dcterms:modified xsi:type="dcterms:W3CDTF">2014-11-07T13:56:00Z</dcterms:modified>
</cp:coreProperties>
</file>