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8A" w:rsidRDefault="00E26E8A" w:rsidP="00E26E8A">
      <w:pPr>
        <w:pStyle w:val="a4"/>
        <w:rPr>
          <w:rStyle w:val="a3"/>
          <w:rFonts w:ascii="맑은 고딕" w:eastAsia="맑은 고딕" w:hAnsi="맑은 고딕"/>
          <w:color w:val="000000"/>
          <w:sz w:val="22"/>
          <w:szCs w:val="22"/>
        </w:rPr>
      </w:pPr>
      <w:proofErr w:type="gramStart"/>
      <w:r w:rsidRPr="0064502B">
        <w:rPr>
          <w:rStyle w:val="a3"/>
          <w:rFonts w:ascii="맑은 고딕" w:eastAsia="맑은 고딕" w:hAnsi="맑은 고딕" w:hint="eastAsia"/>
          <w:color w:val="000000"/>
          <w:sz w:val="22"/>
          <w:szCs w:val="22"/>
        </w:rPr>
        <w:t>[ 최은영</w:t>
      </w:r>
      <w:proofErr w:type="gramEnd"/>
      <w:r w:rsidRPr="0064502B">
        <w:rPr>
          <w:rStyle w:val="a3"/>
          <w:rFonts w:ascii="맑은 고딕" w:eastAsia="맑은 고딕" w:hAnsi="맑은 고딕" w:hint="eastAsia"/>
          <w:color w:val="000000"/>
          <w:sz w:val="22"/>
          <w:szCs w:val="22"/>
        </w:rPr>
        <w:t xml:space="preserve"> 교수의 기독교 상담사례개념화 연구모임 ]</w:t>
      </w:r>
    </w:p>
    <w:p w:rsidR="00E26E8A" w:rsidRPr="0064502B" w:rsidRDefault="00E26E8A" w:rsidP="00E26E8A">
      <w:pPr>
        <w:pStyle w:val="a4"/>
        <w:rPr>
          <w:rFonts w:ascii="맑은 고딕" w:eastAsia="맑은 고딕" w:hAnsi="맑은 고딕"/>
          <w:sz w:val="22"/>
          <w:szCs w:val="22"/>
        </w:rPr>
      </w:pP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1. 목적: 성경적(복음주의) 관점의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전문상담사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훈련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2. 목표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1) 상담이론을 통한 사례 개념화 훈련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2) 이론, 과정, 기술, 평가 등 상담의 기본 재훈련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3) 이론, 과정, 기술, 평가 등을 성경적(복음적) 가치 위에 세우기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4) 기독교적 상담사례개념화 및 상담 진행 원리 및 실제 훈련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3. 특징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 </w:t>
      </w:r>
      <w:proofErr w:type="gram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1)  호소문제</w:t>
      </w:r>
      <w:proofErr w:type="gram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듣기, 목표 합의하기, 심리검사 평가 종합하기, 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      자료를 묶어 사례개념화 하기 등을 세분하여 연습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 2) 각 과정을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소그룹에서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토의하며 연습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 3) 매 시간, 각 발표 사례를 기독교상담의 관점에서 다룰 때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알아야할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     내용에 대한 강의 진행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hint="eastAsia"/>
          <w:color w:val="000000"/>
          <w:sz w:val="20"/>
          <w:szCs w:val="20"/>
        </w:rPr>
        <w:t> 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4. 진행 순서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  1) 7:00 - 8:00   사례 발표 및 질의 응답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                       사례개념화를 위한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소그룹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토의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  2) 8:00 - 8:10   휴식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  3) 8:10 - 9:00   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소그룹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토의 내용에 대한 답변 및 강의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  4) 9:00 - 9:20   발표자 상담에 대한 지도 및 상담자 평가</w:t>
      </w:r>
    </w:p>
    <w:p w:rsidR="00E26E8A" w:rsidRDefault="00E26E8A" w:rsidP="00E26E8A">
      <w:pPr>
        <w:pStyle w:val="a4"/>
        <w:rPr>
          <w:rFonts w:ascii="맑은 고딕" w:eastAsia="맑은 고딕" w:hAnsi="맑은 고딕"/>
          <w:color w:val="000000"/>
          <w:sz w:val="20"/>
          <w:szCs w:val="20"/>
        </w:rPr>
      </w:pP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5. 장소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-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횃불트리니티신학대학원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강의동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주기철 홀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  <w:bookmarkStart w:id="0" w:name="_GoBack"/>
      <w:bookmarkEnd w:id="0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br/>
        <w:t xml:space="preserve">6.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주수퍼바이저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: 최은영교수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-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횃불트리니티신학대학원대학교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기독교상담학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교수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- 한국상담심리학회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상담심리사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1급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- 한국기독교상담심리치료학회 수련감독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br/>
        <w:t>7. 일정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- 2016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년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9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월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20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일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~11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월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8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일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- 1주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~ 8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주 화요일 7:00~9:20pm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* 한국상담심리학회 공개사례발표회 참관 인정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sz w:val="20"/>
          <w:szCs w:val="20"/>
        </w:rPr>
        <w:t> </w:t>
      </w:r>
    </w:p>
    <w:p w:rsidR="00E26E8A" w:rsidRDefault="00E26E8A" w:rsidP="00E26E8A">
      <w:pPr>
        <w:pStyle w:val="a4"/>
        <w:rPr>
          <w:rFonts w:ascii="맑은 고딕" w:eastAsia="맑은 고딕" w:hAnsi="맑은 고딕"/>
          <w:color w:val="000000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8.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발표자 및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참관자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모집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-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발표자 :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1회 25만원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-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참관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비용: 1일 2만원 (강의 &amp; 공개사례발표참관1회)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- 참관 신청 방법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: 전체 참관 신청할 경우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댓글에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이름, 연락처,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이메일주소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남긴 후 입금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예) 전체 참가 희망, 홍길동, 010-000-1234,  </w:t>
      </w:r>
      <w:hyperlink r:id="rId8" w:history="1">
        <w:r w:rsidRPr="00941BDE">
          <w:rPr>
            <w:rFonts w:ascii="맑은 고딕" w:eastAsia="맑은 고딕" w:hAnsi="맑은 고딕" w:hint="eastAsia"/>
            <w:color w:val="000000"/>
            <w:sz w:val="20"/>
            <w:szCs w:val="20"/>
            <w:u w:val="single"/>
          </w:rPr>
          <w:t>ttcc@ttgu.ac.kr</w:t>
        </w:r>
      </w:hyperlink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: 부분 참관 신청할 경우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댓글에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참관 희망 날짜, 이름, 연락처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이메일주소</w:t>
      </w:r>
      <w:proofErr w:type="spellEnd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남긴 후  희망 참가일</w:t>
      </w:r>
      <w:r w:rsidR="000C773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1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주전</w:t>
      </w:r>
      <w:r w:rsidR="000C7737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금요일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까지 입금 시 등록 완료됩니다.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br/>
        <w:t>예) 3월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8일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, 1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5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일,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22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일,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  (총 3회 신청)홍길동, 010-0000-0000, </w:t>
      </w:r>
      <w:hyperlink r:id="rId9" w:history="1">
        <w:r w:rsidRPr="00941BDE">
          <w:rPr>
            <w:rFonts w:ascii="맑은 고딕" w:eastAsia="맑은 고딕" w:hAnsi="맑은 고딕" w:hint="eastAsia"/>
            <w:color w:val="000000"/>
            <w:sz w:val="20"/>
            <w:szCs w:val="20"/>
            <w:u w:val="single"/>
          </w:rPr>
          <w:t>ttcc@ttgu.ac.kr</w:t>
        </w:r>
      </w:hyperlink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: 발표자의 사례보고서는 입금이 확인되신 분들에게 금요일 오후에 일괄적으로 보내드립니다.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hint="eastAsia"/>
          <w:color w:val="000000"/>
          <w:sz w:val="20"/>
          <w:szCs w:val="20"/>
        </w:rPr>
        <w:t> </w:t>
      </w:r>
    </w:p>
    <w:p w:rsidR="00E26E8A" w:rsidRPr="00941BDE" w:rsidRDefault="00E26E8A" w:rsidP="00E26E8A">
      <w:pPr>
        <w:pStyle w:val="a4"/>
        <w:rPr>
          <w:rFonts w:ascii="맑은 고딕" w:eastAsia="맑은 고딕" w:hAnsi="맑은 고딕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9. 입금 안내:  계좌번호: 1005-002-587227 (우리은행) 예금주: </w:t>
      </w:r>
      <w:proofErr w:type="spellStart"/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횃불트리니티상담센터</w:t>
      </w:r>
      <w:proofErr w:type="spellEnd"/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(당일 취소의 경우 환불 및 변경은 불가능합니다. 1주일 전 취소는 전액 환불됩니다.)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br/>
        <w:t> 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br/>
        <w:t>10. 환불 규정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-각 프로그램 참가비 관련 환불 규정은 아래와 같습니다.</w:t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br/>
        <w:t>1) 100% 환불- 강의 시작 1주일 전 취소할 경우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2) 70%환불- 강의 시작 3일 전 취소할 경우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3) 50%환불- 강의 시작 1일 전 취소할 경우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4) 강의나 프로그램 시작된 이후에는 환불 불가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  <w:r w:rsidRPr="00941BDE">
        <w:rPr>
          <w:rFonts w:ascii="맑은 고딕" w:eastAsia="맑은 고딕" w:hAnsi="맑은 고딕" w:hint="eastAsia"/>
          <w:sz w:val="20"/>
          <w:szCs w:val="20"/>
        </w:rPr>
        <w:br/>
      </w: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저희 상담센터는 위와 같이 환불규정을 따르고 있으니 신청 시 참고하여 주시기 바랍니다.</w:t>
      </w:r>
    </w:p>
    <w:p w:rsidR="00E26E8A" w:rsidRDefault="00E26E8A" w:rsidP="00E26E8A">
      <w:pPr>
        <w:pStyle w:val="a4"/>
        <w:rPr>
          <w:rFonts w:ascii="맑은 고딕" w:eastAsia="맑은 고딕" w:hAnsi="맑은 고딕"/>
          <w:color w:val="000000"/>
          <w:sz w:val="20"/>
          <w:szCs w:val="20"/>
        </w:rPr>
      </w:pPr>
      <w:r w:rsidRPr="00941BDE">
        <w:rPr>
          <w:rFonts w:ascii="맑은 고딕" w:eastAsia="맑은 고딕" w:hAnsi="맑은 고딕" w:hint="eastAsia"/>
          <w:color w:val="000000"/>
          <w:sz w:val="20"/>
          <w:szCs w:val="20"/>
        </w:rPr>
        <w:t>감사합니다.</w:t>
      </w:r>
    </w:p>
    <w:p w:rsidR="00FC2482" w:rsidRDefault="00FC2482" w:rsidP="00E26E8A">
      <w:pPr>
        <w:pStyle w:val="a4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81641E" w:rsidRPr="0081641E" w:rsidRDefault="0081641E" w:rsidP="00E26E8A">
      <w:pPr>
        <w:pStyle w:val="a4"/>
        <w:rPr>
          <w:rFonts w:ascii="맑은 고딕" w:eastAsia="맑은 고딕" w:hAnsi="맑은 고딕"/>
          <w:b/>
          <w:color w:val="000000"/>
          <w:sz w:val="20"/>
          <w:szCs w:val="20"/>
        </w:rPr>
      </w:pPr>
      <w:proofErr w:type="gramStart"/>
      <w:r w:rsidRPr="0081641E">
        <w:rPr>
          <w:rFonts w:ascii="맑은 고딕" w:eastAsia="맑은 고딕" w:hAnsi="맑은 고딕" w:hint="eastAsia"/>
          <w:b/>
          <w:color w:val="000000"/>
          <w:sz w:val="20"/>
          <w:szCs w:val="20"/>
        </w:rPr>
        <w:t>[ 가을학기</w:t>
      </w:r>
      <w:proofErr w:type="gramEnd"/>
      <w:r w:rsidRPr="0081641E">
        <w:rPr>
          <w:rFonts w:ascii="맑은 고딕" w:eastAsia="맑은 고딕" w:hAnsi="맑은 고딕" w:hint="eastAsia"/>
          <w:b/>
          <w:color w:val="000000"/>
          <w:sz w:val="20"/>
          <w:szCs w:val="20"/>
        </w:rPr>
        <w:t xml:space="preserve"> 센터 공개 특강 ]</w:t>
      </w:r>
    </w:p>
    <w:p w:rsidR="00A62D87" w:rsidRPr="00A62D87" w:rsidRDefault="00A62D87" w:rsidP="00A62D87">
      <w:pPr>
        <w:widowControl/>
        <w:autoSpaceDE/>
        <w:autoSpaceDN/>
        <w:spacing w:line="408" w:lineRule="atLeast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안녕하세요, </w:t>
      </w:r>
      <w:proofErr w:type="spellStart"/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횃불트리니티상담센터</w:t>
      </w:r>
      <w:proofErr w:type="spellEnd"/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 입니다.</w:t>
      </w:r>
    </w:p>
    <w:p w:rsidR="00A62D87" w:rsidRPr="00A62D87" w:rsidRDefault="00A62D87" w:rsidP="00A62D87">
      <w:pPr>
        <w:widowControl/>
        <w:autoSpaceDE/>
        <w:autoSpaceDN/>
        <w:spacing w:line="408" w:lineRule="atLeast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저희 센터에서는 가을 학기 센터 특강을 아래와 같이 실시합니다. 많은 참여 </w:t>
      </w:r>
      <w:proofErr w:type="spellStart"/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부탁드립니다</w:t>
      </w:r>
      <w:proofErr w:type="spellEnd"/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.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210 러블리베이비 R" w:eastAsia="210 러블리베이비 R" w:hAnsi="210 러블리베이비 R" w:cs="굴림" w:hint="eastAsia"/>
          <w:kern w:val="0"/>
          <w:sz w:val="30"/>
          <w:szCs w:val="30"/>
        </w:rPr>
        <w:t>1. 공감과 기독교 상담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210 러블리베이비 R" w:eastAsia="210 러블리베이비 R" w:hAnsi="210 러블리베이비 R" w:cs="굴림" w:hint="eastAsia"/>
          <w:kern w:val="0"/>
          <w:sz w:val="18"/>
          <w:szCs w:val="18"/>
        </w:rPr>
        <w:t></w:t>
      </w:r>
      <w:r w:rsidRPr="00A62D87">
        <w:rPr>
          <w:rFonts w:ascii="바탕" w:eastAsia="바탕" w:hAnsi="바탕" w:cs="바탕" w:hint="eastAsia"/>
          <w:kern w:val="0"/>
          <w:sz w:val="18"/>
          <w:szCs w:val="18"/>
        </w:rPr>
        <w:t> 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일 </w:t>
      </w:r>
      <w:proofErr w:type="gram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시 :</w:t>
      </w:r>
      <w:proofErr w:type="gram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2016년 9월 23일(금) 4시-6시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br/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강 사 : 권수영 교수님 (연세대학교 교수)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2.</w:t>
      </w: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210 러블리베이비 R" w:eastAsia="210 러블리베이비 R" w:hAnsi="210 러블리베이비 R" w:cs="210 러블리베이비 R" w:hint="eastAsia"/>
          <w:kern w:val="0"/>
          <w:sz w:val="19"/>
          <w:szCs w:val="19"/>
        </w:rPr>
        <w:t xml:space="preserve"> </w:t>
      </w:r>
      <w:r w:rsidRPr="00A62D87">
        <w:rPr>
          <w:rFonts w:ascii="맑은 고딕" w:eastAsia="맑은 고딕" w:hAnsi="맑은 고딕" w:cs="굴림" w:hint="eastAsia"/>
          <w:kern w:val="0"/>
          <w:sz w:val="19"/>
          <w:szCs w:val="19"/>
        </w:rPr>
        <w:t>" </w:t>
      </w:r>
      <w:r w:rsidRPr="00A62D87">
        <w:rPr>
          <w:rFonts w:ascii="맑은 고딕" w:eastAsia="맑은 고딕" w:hAnsi="맑은 고딕" w:cs="굴림" w:hint="eastAsia"/>
          <w:b/>
          <w:bCs/>
          <w:kern w:val="0"/>
          <w:sz w:val="19"/>
        </w:rPr>
        <w:t xml:space="preserve">Not Survive, </w:t>
      </w:r>
      <w:proofErr w:type="gramStart"/>
      <w:r w:rsidRPr="00A62D87">
        <w:rPr>
          <w:rFonts w:ascii="맑은 고딕" w:eastAsia="맑은 고딕" w:hAnsi="맑은 고딕" w:cs="굴림" w:hint="eastAsia"/>
          <w:b/>
          <w:bCs/>
          <w:kern w:val="0"/>
          <w:sz w:val="19"/>
        </w:rPr>
        <w:t>But</w:t>
      </w:r>
      <w:proofErr w:type="gramEnd"/>
      <w:r w:rsidRPr="00A62D87">
        <w:rPr>
          <w:rFonts w:ascii="맑은 고딕" w:eastAsia="맑은 고딕" w:hAnsi="맑은 고딕" w:cs="굴림" w:hint="eastAsia"/>
          <w:b/>
          <w:bCs/>
          <w:kern w:val="0"/>
          <w:sz w:val="19"/>
        </w:rPr>
        <w:t xml:space="preserve"> Thrive"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8"/>
          <w:szCs w:val="18"/>
        </w:rPr>
        <w:t>   </w:t>
      </w:r>
      <w:r w:rsidRPr="00A62D87">
        <w:rPr>
          <w:rFonts w:ascii="210 러블리베이비 R" w:eastAsia="210 러블리베이비 R" w:hAnsi="210 러블리베이비 R" w:cs="210 러블리베이비 R" w:hint="eastAsia"/>
          <w:kern w:val="0"/>
          <w:sz w:val="18"/>
          <w:szCs w:val="18"/>
        </w:rPr>
        <w:t xml:space="preserve"> 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일 </w:t>
      </w:r>
      <w:proofErr w:type="gram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시 :</w:t>
      </w:r>
      <w:proofErr w:type="gram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2016년 10월 21일(금) 4시-6시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br/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강 사 : 유성경 교수님 (이화여대 교수)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210 러블리베이비 R" w:eastAsia="210 러블리베이비 R" w:hAnsi="210 러블리베이비 R" w:cs="굴림" w:hint="eastAsia"/>
          <w:kern w:val="0"/>
          <w:sz w:val="24"/>
          <w:szCs w:val="24"/>
        </w:rPr>
        <w:t>3. 통합사례발표 (무료)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 </w:t>
      </w:r>
      <w:r w:rsidRPr="00A62D87">
        <w:rPr>
          <w:rFonts w:ascii="210 러블리베이비 R" w:eastAsia="210 러블리베이비 R" w:hAnsi="210 러블리베이비 R" w:cs="210 러블리베이비 R" w:hint="eastAsia"/>
          <w:kern w:val="0"/>
          <w:sz w:val="19"/>
          <w:szCs w:val="19"/>
        </w:rPr>
        <w:t xml:space="preserve"> 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일 시: 2016년 11월 9일(수) 1시-3시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210 러블리베이비 R" w:eastAsia="210 러블리베이비 R" w:hAnsi="210 러블리베이비 R" w:cs="210 러블리베이비 R" w:hint="eastAsia"/>
          <w:kern w:val="0"/>
          <w:sz w:val="19"/>
          <w:szCs w:val="19"/>
        </w:rPr>
        <w:t xml:space="preserve"> </w:t>
      </w: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강 사: 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이강학</w:t>
      </w:r>
      <w:proofErr w:type="spell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, 김진혁, 최은영 교수님 (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횃불트리니티</w:t>
      </w:r>
      <w:proofErr w:type="spell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신학대학원 대학교 교수)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210 러블리베이비 R" w:eastAsia="210 러블리베이비 R" w:hAnsi="210 러블리베이비 R" w:cs="굴림" w:hint="eastAsia"/>
          <w:kern w:val="0"/>
          <w:sz w:val="24"/>
          <w:szCs w:val="24"/>
        </w:rPr>
        <w:lastRenderedPageBreak/>
        <w:t>4. 우울과 정신역동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210 러블리베이비 R" w:eastAsia="210 러블리베이비 R" w:hAnsi="210 러블리베이비 R" w:cs="210 러블리베이비 R" w:hint="eastAsia"/>
          <w:kern w:val="0"/>
          <w:sz w:val="19"/>
          <w:szCs w:val="19"/>
        </w:rPr>
        <w:t xml:space="preserve"> 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일 시: 2016년 11월 25일(금) 4시-6시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210 러블리베이비 R" w:eastAsia="210 러블리베이비 R" w:hAnsi="210 러블리베이비 R" w:cs="210 러블리베이비 R" w:hint="eastAsia"/>
          <w:kern w:val="0"/>
          <w:sz w:val="19"/>
          <w:szCs w:val="19"/>
        </w:rPr>
        <w:t xml:space="preserve"> 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강 사: 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최의헌</w:t>
      </w:r>
      <w:proofErr w:type="spell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원장님 (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연세로뎀정신건강의학과</w:t>
      </w:r>
      <w:proofErr w:type="spell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의원)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 ◆ 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장 </w:t>
      </w:r>
      <w:proofErr w:type="gram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소 :</w:t>
      </w:r>
      <w:proofErr w:type="gram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양재온누리교회</w:t>
      </w:r>
      <w:proofErr w:type="spell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온유홀</w:t>
      </w:r>
      <w:proofErr w:type="spellEnd"/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◆ 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참가비: 1만 5천원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>◆</w:t>
      </w: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접수방법: 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이메일</w:t>
      </w:r>
      <w:proofErr w:type="spell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(</w:t>
      </w:r>
      <w:hyperlink r:id="rId10" w:history="1">
        <w:r w:rsidRPr="00A62D87">
          <w:rPr>
            <w:rFonts w:ascii="210 러블리베이비 R" w:eastAsia="210 러블리베이비 R" w:hAnsi="210 러블리베이비 R" w:cs="굴림" w:hint="eastAsia"/>
            <w:color w:val="0066CC"/>
            <w:kern w:val="0"/>
            <w:sz w:val="19"/>
            <w:szCs w:val="19"/>
            <w:u w:val="single"/>
          </w:rPr>
          <w:t>ttcc@ttgu.ac.kr</w:t>
        </w:r>
      </w:hyperlink>
      <w:proofErr w:type="gram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,홈페이지</w:t>
      </w:r>
      <w:proofErr w:type="gram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공지사항 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댓글</w:t>
      </w:r>
      <w:proofErr w:type="spellEnd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 신청)</w:t>
      </w:r>
    </w:p>
    <w:p w:rsidR="00A62D87" w:rsidRPr="00A62D87" w:rsidRDefault="00A62D87" w:rsidP="00A62D87">
      <w:pPr>
        <w:widowControl/>
        <w:autoSpaceDE/>
        <w:autoSpaceDN/>
        <w:spacing w:after="80"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9"/>
          <w:szCs w:val="19"/>
        </w:rPr>
        <w:t> </w:t>
      </w:r>
      <w:r w:rsidRPr="00A62D87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◆ 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 xml:space="preserve">입금안내: 1005-002-587227 (우리은행) 예금주: </w:t>
      </w:r>
      <w:proofErr w:type="spellStart"/>
      <w:r w:rsidRPr="00A62D87">
        <w:rPr>
          <w:rFonts w:ascii="210 러블리베이비 R" w:eastAsia="210 러블리베이비 R" w:hAnsi="210 러블리베이비 R" w:cs="굴림" w:hint="eastAsia"/>
          <w:kern w:val="0"/>
          <w:sz w:val="19"/>
          <w:szCs w:val="19"/>
        </w:rPr>
        <w:t>횃불트리니티상담센터</w:t>
      </w:r>
      <w:proofErr w:type="spellEnd"/>
    </w:p>
    <w:p w:rsidR="00A62D87" w:rsidRPr="00A62D87" w:rsidRDefault="00A62D87" w:rsidP="00A62D87">
      <w:pPr>
        <w:widowControl/>
        <w:autoSpaceDE/>
        <w:autoSpaceDN/>
        <w:spacing w:line="288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62D87">
        <w:rPr>
          <w:rFonts w:ascii="바탕" w:eastAsia="바탕" w:hAnsi="바탕" w:cs="바탕" w:hint="eastAsia"/>
          <w:kern w:val="0"/>
          <w:sz w:val="18"/>
          <w:szCs w:val="18"/>
        </w:rPr>
        <w:t>   </w:t>
      </w:r>
      <w:r w:rsidRPr="00A62D87">
        <w:rPr>
          <w:rFonts w:ascii="210 러블리베이비 R" w:eastAsia="210 러블리베이비 R" w:hAnsi="210 러블리베이비 R" w:cs="210 러블리베이비 R" w:hint="eastAsia"/>
          <w:kern w:val="0"/>
          <w:sz w:val="18"/>
          <w:szCs w:val="18"/>
        </w:rPr>
        <w:t xml:space="preserve"> *</w:t>
      </w:r>
      <w:r w:rsidRPr="00A62D87">
        <w:rPr>
          <w:rFonts w:ascii="210 러블리베이비 R" w:eastAsia="210 러블리베이비 R" w:hAnsi="210 러블리베이비 R" w:cs="굴림" w:hint="eastAsia"/>
          <w:kern w:val="0"/>
          <w:sz w:val="18"/>
          <w:szCs w:val="18"/>
        </w:rPr>
        <w:t>당일취소 환불 불가/ 3일전 취소 70% 환불가능/ 7일전 취소 시 전액 환불</w:t>
      </w:r>
    </w:p>
    <w:p w:rsidR="00A62D87" w:rsidRDefault="00A62D87" w:rsidP="00E26E8A">
      <w:pPr>
        <w:pStyle w:val="a4"/>
        <w:rPr>
          <w:rFonts w:ascii="맑은 고딕" w:eastAsia="맑은 고딕" w:hAnsi="맑은 고딕"/>
          <w:sz w:val="20"/>
          <w:szCs w:val="20"/>
        </w:rPr>
      </w:pPr>
    </w:p>
    <w:p w:rsidR="00A62D87" w:rsidRDefault="00A62D87" w:rsidP="00E26E8A">
      <w:pPr>
        <w:pStyle w:val="a4"/>
        <w:rPr>
          <w:rFonts w:ascii="맑은 고딕" w:eastAsia="맑은 고딕" w:hAnsi="맑은 고딕"/>
          <w:sz w:val="20"/>
          <w:szCs w:val="20"/>
        </w:rPr>
      </w:pPr>
    </w:p>
    <w:p w:rsidR="00A62D87" w:rsidRDefault="00A62D87" w:rsidP="00E26E8A">
      <w:pPr>
        <w:pStyle w:val="a4"/>
        <w:rPr>
          <w:rFonts w:ascii="맑은 고딕" w:eastAsia="맑은 고딕" w:hAnsi="맑은 고딕"/>
          <w:sz w:val="20"/>
          <w:szCs w:val="20"/>
        </w:rPr>
      </w:pPr>
    </w:p>
    <w:p w:rsidR="00A62D87" w:rsidRDefault="00A62D87" w:rsidP="00E26E8A">
      <w:pPr>
        <w:pStyle w:val="a4"/>
        <w:rPr>
          <w:rFonts w:ascii="맑은 고딕" w:eastAsia="맑은 고딕" w:hAnsi="맑은 고딕"/>
          <w:sz w:val="20"/>
          <w:szCs w:val="20"/>
        </w:rPr>
      </w:pPr>
    </w:p>
    <w:p w:rsidR="00A62D87" w:rsidRDefault="00A62D87" w:rsidP="00E26E8A">
      <w:pPr>
        <w:pStyle w:val="a4"/>
        <w:rPr>
          <w:rFonts w:ascii="맑은 고딕" w:eastAsia="맑은 고딕" w:hAnsi="맑은 고딕"/>
          <w:sz w:val="20"/>
          <w:szCs w:val="20"/>
        </w:rPr>
      </w:pPr>
    </w:p>
    <w:p w:rsidR="00A62D87" w:rsidRPr="00A62D87" w:rsidRDefault="00A62D87" w:rsidP="008D65F0">
      <w:pPr>
        <w:widowControl/>
        <w:autoSpaceDE/>
        <w:autoSpaceDN/>
        <w:spacing w:line="408" w:lineRule="atLeast"/>
        <w:jc w:val="center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A62D87" w:rsidRPr="00A62D87" w:rsidRDefault="00A62D87" w:rsidP="00E26E8A">
      <w:pPr>
        <w:pStyle w:val="a4"/>
        <w:rPr>
          <w:rFonts w:ascii="맑은 고딕" w:eastAsia="맑은 고딕" w:hAnsi="맑은 고딕"/>
          <w:sz w:val="20"/>
          <w:szCs w:val="20"/>
        </w:rPr>
      </w:pPr>
    </w:p>
    <w:sectPr w:rsidR="00A62D87" w:rsidRPr="00A62D87" w:rsidSect="00EA1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CE" w:rsidRDefault="003454CE" w:rsidP="002B664F">
      <w:r>
        <w:separator/>
      </w:r>
    </w:p>
  </w:endnote>
  <w:endnote w:type="continuationSeparator" w:id="0">
    <w:p w:rsidR="003454CE" w:rsidRDefault="003454CE" w:rsidP="002B6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10 러블리베이비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CE" w:rsidRDefault="003454CE" w:rsidP="002B664F">
      <w:r>
        <w:separator/>
      </w:r>
    </w:p>
  </w:footnote>
  <w:footnote w:type="continuationSeparator" w:id="0">
    <w:p w:rsidR="003454CE" w:rsidRDefault="003454CE" w:rsidP="002B66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6D05"/>
    <w:multiLevelType w:val="multilevel"/>
    <w:tmpl w:val="72D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33530"/>
    <w:multiLevelType w:val="multilevel"/>
    <w:tmpl w:val="98C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E7FC3"/>
    <w:multiLevelType w:val="multilevel"/>
    <w:tmpl w:val="5EC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B28C2"/>
    <w:multiLevelType w:val="multilevel"/>
    <w:tmpl w:val="9E1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C5E43"/>
    <w:multiLevelType w:val="multilevel"/>
    <w:tmpl w:val="F16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44AFC"/>
    <w:multiLevelType w:val="multilevel"/>
    <w:tmpl w:val="CE6C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961092"/>
    <w:multiLevelType w:val="multilevel"/>
    <w:tmpl w:val="D36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D40302"/>
    <w:multiLevelType w:val="multilevel"/>
    <w:tmpl w:val="427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5D08A9"/>
    <w:multiLevelType w:val="multilevel"/>
    <w:tmpl w:val="C29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3C7191"/>
    <w:multiLevelType w:val="multilevel"/>
    <w:tmpl w:val="5544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6C772D"/>
    <w:multiLevelType w:val="multilevel"/>
    <w:tmpl w:val="9B1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A6237F"/>
    <w:multiLevelType w:val="multilevel"/>
    <w:tmpl w:val="1328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B67A50"/>
    <w:multiLevelType w:val="multilevel"/>
    <w:tmpl w:val="298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27500"/>
    <w:multiLevelType w:val="multilevel"/>
    <w:tmpl w:val="B43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F9440C"/>
    <w:multiLevelType w:val="multilevel"/>
    <w:tmpl w:val="6D4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32459"/>
    <w:multiLevelType w:val="multilevel"/>
    <w:tmpl w:val="482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F41344"/>
    <w:multiLevelType w:val="multilevel"/>
    <w:tmpl w:val="A7A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697B42"/>
    <w:multiLevelType w:val="multilevel"/>
    <w:tmpl w:val="E63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351F3D"/>
    <w:multiLevelType w:val="multilevel"/>
    <w:tmpl w:val="55D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E209F0"/>
    <w:multiLevelType w:val="multilevel"/>
    <w:tmpl w:val="C90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33303E"/>
    <w:multiLevelType w:val="multilevel"/>
    <w:tmpl w:val="FC1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023C82"/>
    <w:multiLevelType w:val="multilevel"/>
    <w:tmpl w:val="213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0"/>
  </w:num>
  <w:num w:numId="5">
    <w:abstractNumId w:val="13"/>
    <w:lvlOverride w:ilvl="0">
      <w:startOverride w:val="21"/>
    </w:lvlOverride>
  </w:num>
  <w:num w:numId="6">
    <w:abstractNumId w:val="12"/>
    <w:lvlOverride w:ilvl="0">
      <w:startOverride w:val="21"/>
    </w:lvlOverride>
  </w:num>
  <w:num w:numId="7">
    <w:abstractNumId w:val="6"/>
    <w:lvlOverride w:ilvl="0">
      <w:startOverride w:val="21"/>
    </w:lvlOverride>
  </w:num>
  <w:num w:numId="8">
    <w:abstractNumId w:val="19"/>
    <w:lvlOverride w:ilvl="0">
      <w:startOverride w:val="21"/>
    </w:lvlOverride>
  </w:num>
  <w:num w:numId="9">
    <w:abstractNumId w:val="18"/>
    <w:lvlOverride w:ilvl="0">
      <w:startOverride w:val="21"/>
    </w:lvlOverride>
  </w:num>
  <w:num w:numId="10">
    <w:abstractNumId w:val="16"/>
    <w:lvlOverride w:ilvl="0">
      <w:startOverride w:val="21"/>
    </w:lvlOverride>
  </w:num>
  <w:num w:numId="11">
    <w:abstractNumId w:val="7"/>
  </w:num>
  <w:num w:numId="12">
    <w:abstractNumId w:val="5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  <w:num w:numId="18">
    <w:abstractNumId w:val="2"/>
  </w:num>
  <w:num w:numId="19">
    <w:abstractNumId w:val="14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0D6"/>
    <w:rsid w:val="0001594B"/>
    <w:rsid w:val="00025C02"/>
    <w:rsid w:val="000C7737"/>
    <w:rsid w:val="000E6898"/>
    <w:rsid w:val="00110BCE"/>
    <w:rsid w:val="001250D6"/>
    <w:rsid w:val="00160925"/>
    <w:rsid w:val="00184DCE"/>
    <w:rsid w:val="001A07FB"/>
    <w:rsid w:val="00232FF0"/>
    <w:rsid w:val="002B664F"/>
    <w:rsid w:val="002F54CE"/>
    <w:rsid w:val="003454CE"/>
    <w:rsid w:val="003853FC"/>
    <w:rsid w:val="003E176A"/>
    <w:rsid w:val="00454158"/>
    <w:rsid w:val="0047682F"/>
    <w:rsid w:val="004D267D"/>
    <w:rsid w:val="0052437F"/>
    <w:rsid w:val="00583A82"/>
    <w:rsid w:val="005C0A13"/>
    <w:rsid w:val="00661490"/>
    <w:rsid w:val="006C1950"/>
    <w:rsid w:val="006E647C"/>
    <w:rsid w:val="006E77BF"/>
    <w:rsid w:val="006F15F6"/>
    <w:rsid w:val="006F4009"/>
    <w:rsid w:val="00707BF6"/>
    <w:rsid w:val="007565C8"/>
    <w:rsid w:val="007A54D1"/>
    <w:rsid w:val="007F4C9C"/>
    <w:rsid w:val="00812D29"/>
    <w:rsid w:val="0081641E"/>
    <w:rsid w:val="00847B02"/>
    <w:rsid w:val="00854E89"/>
    <w:rsid w:val="008D65F0"/>
    <w:rsid w:val="00992306"/>
    <w:rsid w:val="009D26DD"/>
    <w:rsid w:val="009E312F"/>
    <w:rsid w:val="00A62D87"/>
    <w:rsid w:val="00A904F8"/>
    <w:rsid w:val="00A90D50"/>
    <w:rsid w:val="00AB4AB0"/>
    <w:rsid w:val="00AB7936"/>
    <w:rsid w:val="00B13AC4"/>
    <w:rsid w:val="00C416CE"/>
    <w:rsid w:val="00CB45FB"/>
    <w:rsid w:val="00CB70BB"/>
    <w:rsid w:val="00CC46C8"/>
    <w:rsid w:val="00D12683"/>
    <w:rsid w:val="00E26E8A"/>
    <w:rsid w:val="00EA1E80"/>
    <w:rsid w:val="00EE72F3"/>
    <w:rsid w:val="00F02E87"/>
    <w:rsid w:val="00FB08A7"/>
    <w:rsid w:val="00FC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50D6"/>
    <w:rPr>
      <w:b/>
      <w:bCs/>
    </w:rPr>
  </w:style>
  <w:style w:type="paragraph" w:styleId="a4">
    <w:name w:val="Normal (Web)"/>
    <w:basedOn w:val="a"/>
    <w:uiPriority w:val="99"/>
    <w:semiHidden/>
    <w:unhideWhenUsed/>
    <w:rsid w:val="001250D6"/>
    <w:pPr>
      <w:widowControl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2B66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B664F"/>
  </w:style>
  <w:style w:type="paragraph" w:styleId="a6">
    <w:name w:val="footer"/>
    <w:basedOn w:val="a"/>
    <w:link w:val="Char0"/>
    <w:uiPriority w:val="99"/>
    <w:semiHidden/>
    <w:unhideWhenUsed/>
    <w:rsid w:val="002B6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B664F"/>
  </w:style>
  <w:style w:type="character" w:styleId="a7">
    <w:name w:val="Hyperlink"/>
    <w:basedOn w:val="a0"/>
    <w:uiPriority w:val="99"/>
    <w:unhideWhenUsed/>
    <w:rsid w:val="00C416CE"/>
    <w:rPr>
      <w:color w:val="0000FF" w:themeColor="hyperlink"/>
      <w:u w:val="single"/>
    </w:rPr>
  </w:style>
  <w:style w:type="paragraph" w:customStyle="1" w:styleId="hstyle0">
    <w:name w:val="hstyle0"/>
    <w:basedOn w:val="a"/>
    <w:rsid w:val="00110BCE"/>
    <w:pPr>
      <w:widowControl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18988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097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405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9282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08503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5802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7796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15379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740735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089218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00976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14641">
                                      <w:marLeft w:val="14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2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03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5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37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9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0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1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7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8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6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8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0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9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07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2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4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7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43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3662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5857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52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246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8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3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5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0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8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3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8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5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15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5813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3554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10698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8796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4650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339259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8774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3248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91498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6708">
                                  <w:marLeft w:val="42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65399">
                                  <w:marLeft w:val="42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40782">
                                  <w:marLeft w:val="42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39969">
                                  <w:marLeft w:val="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60394">
                                  <w:marLeft w:val="14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20794">
                                  <w:marLeft w:val="14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12801">
                                  <w:marLeft w:val="14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18016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093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2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09898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2838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7562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5462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15638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525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96410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282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3977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5303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6768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4400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40621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0264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2160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37516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5081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56438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62280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829902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08356">
                              <w:marLeft w:val="141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3934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0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7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1915">
                              <w:marLeft w:val="170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1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39015">
                              <w:marLeft w:val="56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87192">
                              <w:marLeft w:val="56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77070">
                              <w:marLeft w:val="56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3352">
                              <w:marLeft w:val="56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02367">
                              <w:marLeft w:val="56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9236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407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3160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2505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52366">
                              <w:marLeft w:val="54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12036">
                              <w:marLeft w:val="54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60832">
                              <w:marLeft w:val="54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7017">
                              <w:marLeft w:val="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2806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460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6156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195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7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9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1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5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2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5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85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DE4E9"/>
                <w:bottom w:val="none" w:sz="0" w:space="0" w:color="auto"/>
                <w:right w:val="single" w:sz="2" w:space="0" w:color="DDE4E9"/>
              </w:divBdr>
              <w:divsChild>
                <w:div w:id="12637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4900">
                      <w:marLeft w:val="0"/>
                      <w:marRight w:val="0"/>
                      <w:marTop w:val="0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856">
              <w:marLeft w:val="0"/>
              <w:marRight w:val="0"/>
              <w:marTop w:val="3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3371">
                  <w:marLeft w:val="501"/>
                  <w:marRight w:val="0"/>
                  <w:marTop w:val="0"/>
                  <w:marBottom w:val="6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1508">
                      <w:marLeft w:val="225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1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2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cc@ttgu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tcc@ttgu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tcc@ttg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9F0BC-849A-409E-B03D-A07B453DC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상담센터</dc:creator>
  <cp:lastModifiedBy>상담센터</cp:lastModifiedBy>
  <cp:revision>20</cp:revision>
  <dcterms:created xsi:type="dcterms:W3CDTF">2016-03-14T02:06:00Z</dcterms:created>
  <dcterms:modified xsi:type="dcterms:W3CDTF">2016-10-04T05:18:00Z</dcterms:modified>
</cp:coreProperties>
</file>