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E3" w:rsidRDefault="00A15BE3" w:rsidP="00A15BE3">
      <w:pPr>
        <w:autoSpaceDE w:val="0"/>
        <w:autoSpaceDN w:val="0"/>
        <w:adjustRightInd w:val="0"/>
        <w:spacing w:beforeLines="100" w:afterLines="150" w:line="360" w:lineRule="auto"/>
        <w:jc w:val="center"/>
        <w:rPr>
          <w:rFonts w:ascii="宋体" w:hAnsi="宋体"/>
          <w:b/>
          <w:kern w:val="0"/>
          <w:sz w:val="32"/>
          <w:szCs w:val="32"/>
          <w:u w:val="thick"/>
        </w:rPr>
      </w:pPr>
      <w:r>
        <w:rPr>
          <w:rFonts w:ascii="宋体" w:hAnsi="宋体"/>
          <w:b/>
          <w:kern w:val="0"/>
          <w:sz w:val="32"/>
          <w:szCs w:val="32"/>
        </w:rPr>
        <w:t>华南农业大学</w:t>
      </w:r>
      <w:r>
        <w:rPr>
          <w:rFonts w:ascii="宋体" w:hAnsi="宋体"/>
          <w:b/>
          <w:kern w:val="0"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kern w:val="0"/>
          <w:sz w:val="32"/>
          <w:szCs w:val="32"/>
          <w:u w:val="thick"/>
        </w:rPr>
        <w:t xml:space="preserve"> </w:t>
      </w:r>
      <w:r>
        <w:rPr>
          <w:rFonts w:ascii="宋体" w:hAnsi="宋体"/>
          <w:b/>
          <w:kern w:val="0"/>
          <w:sz w:val="32"/>
          <w:szCs w:val="32"/>
          <w:u w:val="thick"/>
        </w:rPr>
        <w:t>植物学</w:t>
      </w:r>
      <w:r>
        <w:rPr>
          <w:rFonts w:ascii="宋体" w:hAnsi="宋体" w:hint="eastAsia"/>
          <w:b/>
          <w:kern w:val="0"/>
          <w:sz w:val="32"/>
          <w:szCs w:val="32"/>
          <w:u w:val="thick"/>
        </w:rPr>
        <w:t xml:space="preserve">（071001） </w:t>
      </w:r>
      <w:r>
        <w:rPr>
          <w:rFonts w:ascii="宋体" w:hAnsi="宋体"/>
          <w:b/>
          <w:kern w:val="0"/>
          <w:sz w:val="32"/>
          <w:szCs w:val="32"/>
          <w:u w:val="thick"/>
        </w:rPr>
        <w:t xml:space="preserve"> </w:t>
      </w:r>
    </w:p>
    <w:p w:rsidR="00A15BE3" w:rsidRDefault="00A15BE3" w:rsidP="00A15BE3">
      <w:pPr>
        <w:autoSpaceDE w:val="0"/>
        <w:autoSpaceDN w:val="0"/>
        <w:adjustRightInd w:val="0"/>
        <w:spacing w:beforeLines="100" w:afterLines="150" w:line="360" w:lineRule="auto"/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b/>
          <w:kern w:val="0"/>
          <w:sz w:val="32"/>
          <w:szCs w:val="32"/>
        </w:rPr>
        <w:t>学术型硕士研究生培养方案</w:t>
      </w:r>
    </w:p>
    <w:p w:rsidR="00A15BE3" w:rsidRDefault="00A15BE3" w:rsidP="00A15BE3">
      <w:pPr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/>
          <w:b/>
          <w:kern w:val="0"/>
          <w:sz w:val="30"/>
          <w:szCs w:val="30"/>
        </w:rPr>
        <w:t>一、培养目标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本专业旨在培养德、智、体全面发展，具有扎实的植物学基础理论知识和专业知识，了解本学科国内外发展动态，掌握本研究方向的实验技能，能运用一门外语进行本专业的学习、研究和学术交流，具有较强的解决植物生产中实际问题的能力，能够在高等院校、科研院所、企事业单位承担科研、教学、技术开发和管理工作的高素质人才。</w:t>
      </w:r>
    </w:p>
    <w:p w:rsidR="00A15BE3" w:rsidRDefault="00A15BE3" w:rsidP="00A15BE3">
      <w:pPr>
        <w:spacing w:beforeLines="50" w:afterLines="50" w:line="360" w:lineRule="auto"/>
        <w:ind w:firstLineChars="200" w:firstLine="602"/>
        <w:rPr>
          <w:rFonts w:ascii="宋体" w:hAnsi="宋体"/>
          <w:b/>
          <w:color w:val="FF0000"/>
          <w:kern w:val="0"/>
          <w:sz w:val="30"/>
          <w:szCs w:val="30"/>
        </w:rPr>
      </w:pPr>
      <w:r>
        <w:rPr>
          <w:rFonts w:ascii="宋体" w:hAnsi="宋体"/>
          <w:b/>
          <w:kern w:val="0"/>
          <w:sz w:val="30"/>
          <w:szCs w:val="30"/>
        </w:rPr>
        <w:t>二、研究方向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1.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植物资源与利用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2.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植物生理与分子生物学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植物结构和生殖生物学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4.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观赏植物生物技术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/>
          <w:b/>
          <w:kern w:val="0"/>
          <w:sz w:val="30"/>
          <w:szCs w:val="30"/>
        </w:rPr>
        <w:t>三、学习年限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学制3年，最长学习年限不超过5年。</w:t>
      </w:r>
    </w:p>
    <w:p w:rsidR="00A15BE3" w:rsidRDefault="00A15BE3" w:rsidP="00A15BE3">
      <w:pPr>
        <w:tabs>
          <w:tab w:val="left" w:pos="4429"/>
        </w:tabs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/>
          <w:b/>
          <w:kern w:val="0"/>
          <w:sz w:val="30"/>
          <w:szCs w:val="30"/>
        </w:rPr>
        <w:t>四、课程设置</w:t>
      </w:r>
      <w:r>
        <w:rPr>
          <w:rFonts w:ascii="宋体" w:hAnsi="宋体"/>
          <w:b/>
          <w:kern w:val="0"/>
          <w:sz w:val="30"/>
          <w:szCs w:val="30"/>
        </w:rPr>
        <w:tab/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课程学习实行学分制，所有课程成绩60分以上（含60分）为及格。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至少应修满26学分。一般每18学时对应1学分，每门理论课一般不超过3学分，实验课不限。</w:t>
      </w:r>
    </w:p>
    <w:p w:rsidR="00A15BE3" w:rsidRDefault="00A15BE3" w:rsidP="00A15BE3">
      <w:pPr>
        <w:tabs>
          <w:tab w:val="left" w:pos="4442"/>
          <w:tab w:val="left" w:pos="5597"/>
        </w:tabs>
        <w:autoSpaceDE w:val="0"/>
        <w:autoSpaceDN w:val="0"/>
        <w:adjustRightInd w:val="0"/>
        <w:spacing w:line="360" w:lineRule="auto"/>
        <w:ind w:firstLineChars="196" w:firstLine="551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/>
          <w:b/>
          <w:kern w:val="0"/>
          <w:sz w:val="28"/>
          <w:szCs w:val="28"/>
        </w:rPr>
        <w:t>（一）必修课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1. 公共必修课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① 中国特色社会主义理论与实践研究（2学分，36学时）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② 马克思主义与社会科学方法论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1学分，18学时</w:t>
      </w:r>
      <w:r>
        <w:rPr>
          <w:rFonts w:ascii="宋体" w:hAnsi="宋体" w:hint="eastAsia"/>
          <w:bCs/>
          <w:sz w:val="24"/>
        </w:rPr>
        <w:t>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或自然辩证法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1学分，18学时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>（二选一）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③ 硕士生英语（4学分，72学时）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 专业必修课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①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高级植物学（3学分，54学时）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②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高级植物生理学（3学分，54学时）</w:t>
      </w:r>
    </w:p>
    <w:p w:rsidR="00A15BE3" w:rsidRDefault="00A15BE3" w:rsidP="00A15BE3">
      <w:pPr>
        <w:tabs>
          <w:tab w:val="left" w:pos="3260"/>
        </w:tabs>
        <w:autoSpaceDE w:val="0"/>
        <w:autoSpaceDN w:val="0"/>
        <w:adjustRightInd w:val="0"/>
        <w:spacing w:beforeLines="50" w:afterLines="50" w:line="360" w:lineRule="auto"/>
        <w:ind w:firstLineChars="196" w:firstLine="551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/>
          <w:b/>
          <w:kern w:val="0"/>
          <w:sz w:val="28"/>
          <w:szCs w:val="28"/>
        </w:rPr>
        <w:t>（二）选修课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在导师指导下可在全校范围内选修，具体课程请参照</w:t>
      </w:r>
      <w:r>
        <w:rPr>
          <w:rFonts w:ascii="宋体" w:hAnsi="宋体" w:hint="eastAsia"/>
          <w:kern w:val="0"/>
          <w:sz w:val="24"/>
        </w:rPr>
        <w:t>“</w:t>
      </w:r>
      <w:r>
        <w:rPr>
          <w:rFonts w:ascii="宋体" w:hAnsi="宋体"/>
          <w:kern w:val="0"/>
          <w:sz w:val="24"/>
        </w:rPr>
        <w:t>华南农业大学研究生教育管理系统课程库</w:t>
      </w:r>
      <w:r>
        <w:rPr>
          <w:rFonts w:ascii="宋体" w:hAnsi="宋体" w:hint="eastAsia"/>
          <w:kern w:val="0"/>
          <w:sz w:val="24"/>
        </w:rPr>
        <w:t>”</w:t>
      </w:r>
      <w:r>
        <w:rPr>
          <w:rFonts w:ascii="宋体" w:hAnsi="宋体"/>
          <w:kern w:val="0"/>
          <w:sz w:val="24"/>
        </w:rPr>
        <w:t>。</w:t>
      </w:r>
    </w:p>
    <w:p w:rsidR="00A15BE3" w:rsidRDefault="00A15BE3" w:rsidP="00A15BE3">
      <w:pPr>
        <w:tabs>
          <w:tab w:val="left" w:pos="4429"/>
        </w:tabs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/>
          <w:b/>
          <w:kern w:val="0"/>
          <w:sz w:val="30"/>
          <w:szCs w:val="30"/>
        </w:rPr>
        <w:t>五、培养环节</w:t>
      </w:r>
      <w:r>
        <w:rPr>
          <w:rFonts w:ascii="宋体" w:hAnsi="宋体"/>
          <w:b/>
          <w:kern w:val="0"/>
          <w:sz w:val="30"/>
          <w:szCs w:val="30"/>
        </w:rPr>
        <w:tab/>
      </w:r>
    </w:p>
    <w:p w:rsidR="00A15BE3" w:rsidRDefault="00A15BE3" w:rsidP="00A15BE3">
      <w:pPr>
        <w:autoSpaceDE w:val="0"/>
        <w:autoSpaceDN w:val="0"/>
        <w:adjustRightInd w:val="0"/>
        <w:spacing w:beforeLines="20" w:afterLines="20" w:line="360" w:lineRule="auto"/>
        <w:ind w:firstLineChars="200" w:firstLine="562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/>
          <w:b/>
          <w:kern w:val="0"/>
          <w:sz w:val="28"/>
          <w:szCs w:val="28"/>
        </w:rPr>
        <w:t>1. 必修环节（3学分）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必修环节包括读书报告，学术交流，实践活动三部分，各计1学分。导师根据学生提交的相关依据材料，如所作的学术报告PPT（讲义）、参加学术报告笔记、文献综述报告、实践活动工作报告等，按优，良，合格，不合格四个等级给分。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各个必修环节的基本要求：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bCs/>
          <w:sz w:val="24"/>
        </w:rPr>
        <w:t>①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kern w:val="0"/>
          <w:sz w:val="24"/>
        </w:rPr>
        <w:t>在读期间按研究方向做“读书报告”交流1次（导师根据书面读书报告、PPT讲稿和讲解情况评定等级。书面报告、PPT讲稿和讲解情况要求备案）；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bCs/>
          <w:sz w:val="24"/>
        </w:rPr>
        <w:t>②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kern w:val="0"/>
          <w:sz w:val="24"/>
        </w:rPr>
        <w:t>在读期间累计</w:t>
      </w:r>
      <w:proofErr w:type="gramStart"/>
      <w:r>
        <w:rPr>
          <w:rFonts w:ascii="宋体" w:hAnsi="宋体"/>
          <w:kern w:val="0"/>
          <w:sz w:val="24"/>
        </w:rPr>
        <w:t>听学术</w:t>
      </w:r>
      <w:proofErr w:type="gramEnd"/>
      <w:r>
        <w:rPr>
          <w:rFonts w:ascii="宋体" w:hAnsi="宋体"/>
          <w:kern w:val="0"/>
          <w:sz w:val="24"/>
        </w:rPr>
        <w:t>报告8次以上（导师根据学术活动登记卡记录的参加次数、学生提交学术笔记评定等级）；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bCs/>
          <w:sz w:val="24"/>
        </w:rPr>
        <w:t>③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kern w:val="0"/>
          <w:sz w:val="24"/>
        </w:rPr>
        <w:t>在读期间在导师指导下进行助研、助教或助管等实践活动（导师根据实践活动效果评定等级）。</w:t>
      </w:r>
    </w:p>
    <w:p w:rsidR="00A15BE3" w:rsidRDefault="00A15BE3" w:rsidP="00A15BE3">
      <w:pPr>
        <w:autoSpaceDE w:val="0"/>
        <w:autoSpaceDN w:val="0"/>
        <w:adjustRightInd w:val="0"/>
        <w:spacing w:beforeLines="20" w:afterLines="20" w:line="360" w:lineRule="auto"/>
        <w:ind w:firstLineChars="200" w:firstLine="562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/>
          <w:b/>
          <w:kern w:val="0"/>
          <w:sz w:val="28"/>
          <w:szCs w:val="28"/>
        </w:rPr>
        <w:t>2. 开题报告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在第三学期由各学院统一安排，按研究方向开展论文开题工作。提交开题报告至毕业论文答辩的时间不得少于12个月 。</w:t>
      </w:r>
    </w:p>
    <w:p w:rsidR="00A15BE3" w:rsidRDefault="00A15BE3" w:rsidP="00A15BE3">
      <w:pPr>
        <w:autoSpaceDE w:val="0"/>
        <w:autoSpaceDN w:val="0"/>
        <w:adjustRightInd w:val="0"/>
        <w:spacing w:beforeLines="20" w:afterLines="20" w:line="360" w:lineRule="auto"/>
        <w:ind w:firstLineChars="200" w:firstLine="562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lastRenderedPageBreak/>
        <w:t>3</w:t>
      </w:r>
      <w:r>
        <w:rPr>
          <w:rFonts w:ascii="宋体" w:hAnsi="宋体"/>
          <w:b/>
          <w:kern w:val="0"/>
          <w:sz w:val="28"/>
          <w:szCs w:val="28"/>
        </w:rPr>
        <w:t>.</w:t>
      </w:r>
      <w:r>
        <w:rPr>
          <w:rFonts w:ascii="宋体" w:hAnsi="宋体" w:hint="eastAsia"/>
          <w:b/>
          <w:kern w:val="0"/>
          <w:sz w:val="28"/>
          <w:szCs w:val="28"/>
        </w:rPr>
        <w:t xml:space="preserve"> </w:t>
      </w:r>
      <w:r>
        <w:rPr>
          <w:rFonts w:ascii="宋体" w:hAnsi="宋体"/>
          <w:b/>
          <w:kern w:val="0"/>
          <w:sz w:val="28"/>
          <w:szCs w:val="28"/>
        </w:rPr>
        <w:t>学位论文答辩</w:t>
      </w:r>
    </w:p>
    <w:p w:rsidR="00A15BE3" w:rsidRDefault="00A15BE3" w:rsidP="00A15BE3">
      <w:pPr>
        <w:autoSpaceDE w:val="0"/>
        <w:autoSpaceDN w:val="0"/>
        <w:adjustRightInd w:val="0"/>
        <w:spacing w:beforeLines="20" w:afterLines="20" w:line="360" w:lineRule="auto"/>
        <w:ind w:firstLineChars="200" w:firstLine="480"/>
        <w:rPr>
          <w:rFonts w:ascii="宋体" w:hAnsi="宋体"/>
          <w:bCs/>
          <w:kern w:val="0"/>
          <w:sz w:val="24"/>
        </w:rPr>
      </w:pPr>
      <w:r>
        <w:rPr>
          <w:rFonts w:ascii="宋体" w:hAnsi="宋体"/>
          <w:bCs/>
          <w:kern w:val="0"/>
          <w:sz w:val="24"/>
        </w:rPr>
        <w:t>研究生答辩前必须交回毕业论文实验的所有原始数据，由导师或所在实验室存档</w:t>
      </w:r>
      <w:r>
        <w:rPr>
          <w:rFonts w:ascii="宋体" w:hAnsi="宋体" w:hint="eastAsia"/>
          <w:bCs/>
          <w:kern w:val="0"/>
          <w:sz w:val="24"/>
        </w:rPr>
        <w:t>。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bCs/>
          <w:sz w:val="24"/>
        </w:rPr>
        <w:t>论文</w:t>
      </w:r>
      <w:proofErr w:type="gramStart"/>
      <w:r>
        <w:rPr>
          <w:rFonts w:ascii="宋体" w:hAnsi="宋体"/>
          <w:bCs/>
          <w:sz w:val="24"/>
        </w:rPr>
        <w:t>答辩</w:t>
      </w:r>
      <w:r>
        <w:rPr>
          <w:rFonts w:ascii="宋体" w:hAnsi="宋体"/>
          <w:kern w:val="0"/>
          <w:sz w:val="24"/>
        </w:rPr>
        <w:t>按</w:t>
      </w:r>
      <w:proofErr w:type="gramEnd"/>
      <w:r>
        <w:rPr>
          <w:rFonts w:ascii="宋体" w:hAnsi="宋体"/>
          <w:kern w:val="0"/>
          <w:sz w:val="24"/>
        </w:rPr>
        <w:t>学校相关规定执行。</w:t>
      </w:r>
    </w:p>
    <w:p w:rsidR="00A15BE3" w:rsidRPr="005F3111" w:rsidRDefault="00A15BE3" w:rsidP="00A15BE3">
      <w:pPr>
        <w:tabs>
          <w:tab w:val="left" w:pos="4429"/>
        </w:tabs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 w:rsidRPr="005F3111">
        <w:rPr>
          <w:rFonts w:ascii="宋体" w:hAnsi="宋体" w:hint="eastAsia"/>
          <w:b/>
          <w:kern w:val="0"/>
          <w:sz w:val="30"/>
          <w:szCs w:val="30"/>
        </w:rPr>
        <w:t>六、</w:t>
      </w:r>
      <w:r w:rsidRPr="005F3111">
        <w:rPr>
          <w:rFonts w:ascii="宋体" w:hAnsi="宋体"/>
          <w:b/>
          <w:kern w:val="0"/>
          <w:sz w:val="30"/>
          <w:szCs w:val="30"/>
        </w:rPr>
        <w:t xml:space="preserve"> 科研成果要求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鼓励硕士研究生发表学术论文。</w:t>
      </w:r>
    </w:p>
    <w:p w:rsidR="00A15BE3" w:rsidRDefault="00A15BE3" w:rsidP="00A15BE3">
      <w:pPr>
        <w:tabs>
          <w:tab w:val="left" w:pos="4429"/>
        </w:tabs>
        <w:autoSpaceDE w:val="0"/>
        <w:autoSpaceDN w:val="0"/>
        <w:adjustRightInd w:val="0"/>
        <w:spacing w:beforeLines="50" w:afterLines="50" w:line="360" w:lineRule="auto"/>
        <w:ind w:firstLineChars="200" w:firstLine="602"/>
        <w:rPr>
          <w:rFonts w:ascii="宋体" w:hAnsi="宋体"/>
          <w:b/>
          <w:kern w:val="0"/>
          <w:sz w:val="30"/>
          <w:szCs w:val="30"/>
        </w:rPr>
      </w:pPr>
      <w:r>
        <w:rPr>
          <w:rFonts w:ascii="宋体" w:hAnsi="宋体" w:hint="eastAsia"/>
          <w:b/>
          <w:kern w:val="0"/>
          <w:sz w:val="30"/>
          <w:szCs w:val="30"/>
        </w:rPr>
        <w:t>七</w:t>
      </w:r>
      <w:r>
        <w:rPr>
          <w:rFonts w:ascii="宋体" w:hAnsi="宋体"/>
          <w:b/>
          <w:kern w:val="0"/>
          <w:sz w:val="30"/>
          <w:szCs w:val="30"/>
        </w:rPr>
        <w:t>、毕业与学位</w:t>
      </w:r>
      <w:r>
        <w:rPr>
          <w:rFonts w:ascii="宋体" w:hAnsi="宋体" w:hint="eastAsia"/>
          <w:b/>
          <w:kern w:val="0"/>
          <w:sz w:val="30"/>
          <w:szCs w:val="30"/>
        </w:rPr>
        <w:t>授予</w:t>
      </w:r>
    </w:p>
    <w:p w:rsidR="00A15BE3" w:rsidRDefault="00A15BE3" w:rsidP="00A15BE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完成上述培养方案规定的课程学分要求以及培养环节要求，并完成学位论文可申请毕业论文答辩，答辩通过者，准予毕业；达到学科规定的科研成果要求方可授予硕士学位；最终答辩未通过者，作结业处理；未达到培养环节要求的作肄业处理。</w:t>
      </w:r>
    </w:p>
    <w:p w:rsidR="00790A03" w:rsidRPr="00A15BE3" w:rsidRDefault="00790A03"/>
    <w:sectPr w:rsidR="00790A03" w:rsidRPr="00A15BE3" w:rsidSect="0079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BE3"/>
    <w:rsid w:val="00636AB3"/>
    <w:rsid w:val="00790A03"/>
    <w:rsid w:val="00A1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2013-06-08T04:10:00Z</dcterms:created>
  <dcterms:modified xsi:type="dcterms:W3CDTF">2013-06-08T04:13:00Z</dcterms:modified>
</cp:coreProperties>
</file>