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Урок 28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gram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Практична</w:t>
      </w:r>
      <w:proofErr w:type="gram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робота № 3.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Порівняльна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характеристика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промисловості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ФРН,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Франції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Великої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Британії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Італії</w:t>
      </w:r>
      <w:proofErr w:type="spellEnd"/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Мета: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повторити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систематизувати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знання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про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країни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Європи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;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вдосконалювати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вміння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характеризувати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порівнювати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галузе</w:t>
      </w: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softHyphen/>
        <w:t>вий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склад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промисловості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головних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країн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Західної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Європи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;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розви</w:t>
      </w: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softHyphen/>
        <w:t>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вміння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працювати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картами атласа, </w:t>
      </w:r>
      <w:proofErr w:type="spellStart"/>
      <w:proofErr w:type="gram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</w:t>
      </w:r>
      <w:proofErr w:type="gram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ідручником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таблиця</w:t>
      </w: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softHyphen/>
        <w:t>ми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діаграмами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уміння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систематизувати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навчальний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матеріал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статистичні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дані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;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уміння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виконувати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завдання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в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контурних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кар</w:t>
      </w: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softHyphen/>
        <w:t xml:space="preserve">тах;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виховувати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акуратність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уважність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зосередженість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аналі</w:t>
      </w: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softHyphen/>
        <w:t>тичні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здібності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Обладнання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: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атласи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контурні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карти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Європи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</w:t>
      </w:r>
      <w:proofErr w:type="gram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ідручники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та</w:t>
      </w: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softHyphen/>
        <w:t>блиці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діаграми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Тип уроку: </w:t>
      </w:r>
      <w:proofErr w:type="gram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комплексного</w:t>
      </w:r>
      <w:proofErr w:type="gram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застосування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знань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умінь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навичок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учнів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Хід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уроку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I.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Організаційний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момент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II.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Актуалізація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опорних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знань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умінь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навичок</w:t>
      </w:r>
      <w:proofErr w:type="spellEnd"/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Прийом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«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Географічний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диктант» (робота в парах за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варіантами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виконується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без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використання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карт)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Цифрами на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контурній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карті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позначити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країни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столиці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Європи</w:t>
      </w:r>
      <w:proofErr w:type="spellEnd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І </w:t>
      </w:r>
      <w:proofErr w:type="spellStart"/>
      <w:r w:rsidRPr="0080066C">
        <w:rPr>
          <w:rFonts w:ascii="Verdana" w:eastAsia="Times New Roman" w:hAnsi="Verdana" w:cs="Times New Roman"/>
          <w:sz w:val="24"/>
          <w:szCs w:val="24"/>
          <w:lang w:eastAsia="ru-RU"/>
        </w:rPr>
        <w:t>варіант</w:t>
      </w:r>
      <w:proofErr w:type="spellEnd"/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Фінляндія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Копенгаґен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4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Ісландія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5 –Андорра, 6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Швейцарія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7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Мінськ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8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Чехія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9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Словенія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10 — Рига, 11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Люксембурґ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12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Румунія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ІІ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Норвеґія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Портуґалія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 — Амстердам, 4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Ірландія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5 — Монако, 6 — </w:t>
      </w:r>
      <w:proofErr w:type="spellStart"/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Австр</w:t>
      </w:r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7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Кишинів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8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Словаччина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9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ватія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10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Таллінн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 — Мальта, 12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Угорщина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ісля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проведення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диктанту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обмінюються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картами та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водять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взаємоперевірку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здають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учителю.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ІІІ.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навичок</w:t>
      </w:r>
      <w:proofErr w:type="spellEnd"/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варіантами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(І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порівняльна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ристика ФРН та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Франції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ІІ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порівняльна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ка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Британії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(3 бала). За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даними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побудувати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порівнюваної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діаграми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Структура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зайнятості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галузях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господарства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%)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47"/>
        <w:gridCol w:w="2147"/>
        <w:gridCol w:w="2147"/>
        <w:gridCol w:w="2147"/>
      </w:tblGrid>
      <w:tr w:rsidR="0080066C" w:rsidRPr="0080066C" w:rsidTr="006F10C0">
        <w:trPr>
          <w:trHeight w:val="421"/>
        </w:trPr>
        <w:tc>
          <w:tcPr>
            <w:tcW w:w="2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Країна</w:t>
            </w:r>
            <w:proofErr w:type="spellEnd"/>
            <w:proofErr w:type="gramEnd"/>
          </w:p>
        </w:tc>
        <w:tc>
          <w:tcPr>
            <w:tcW w:w="2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Промисловість</w:t>
            </w:r>
            <w:proofErr w:type="spellEnd"/>
          </w:p>
        </w:tc>
        <w:tc>
          <w:tcPr>
            <w:tcW w:w="2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Сільське</w:t>
            </w:r>
            <w:proofErr w:type="spellEnd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господарство</w:t>
            </w:r>
            <w:proofErr w:type="spellEnd"/>
          </w:p>
        </w:tc>
        <w:tc>
          <w:tcPr>
            <w:tcW w:w="2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Сфера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послуг</w:t>
            </w:r>
            <w:proofErr w:type="spellEnd"/>
          </w:p>
        </w:tc>
      </w:tr>
      <w:tr w:rsidR="0080066C" w:rsidRPr="0080066C" w:rsidTr="006F10C0">
        <w:trPr>
          <w:trHeight w:val="199"/>
        </w:trPr>
        <w:tc>
          <w:tcPr>
            <w:tcW w:w="2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Велика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Британія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71,5</w:t>
            </w:r>
          </w:p>
        </w:tc>
      </w:tr>
      <w:tr w:rsidR="0080066C" w:rsidRPr="0080066C" w:rsidTr="006F10C0">
        <w:trPr>
          <w:trHeight w:val="199"/>
        </w:trPr>
        <w:tc>
          <w:tcPr>
            <w:tcW w:w="2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Італія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</w:tr>
      <w:tr w:rsidR="0080066C" w:rsidRPr="0080066C" w:rsidTr="006F10C0">
        <w:trPr>
          <w:trHeight w:val="199"/>
        </w:trPr>
        <w:tc>
          <w:tcPr>
            <w:tcW w:w="2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Франція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80066C" w:rsidRPr="0080066C" w:rsidTr="006F10C0">
        <w:trPr>
          <w:trHeight w:val="199"/>
        </w:trPr>
        <w:tc>
          <w:tcPr>
            <w:tcW w:w="2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Німеччина</w:t>
            </w:r>
            <w:proofErr w:type="spellEnd"/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</w:tbl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Частка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галузей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господарства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ВВП </w:t>
      </w:r>
      <w:proofErr w:type="spellStart"/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</w:t>
      </w:r>
      <w:proofErr w:type="spellEnd"/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%)</w:t>
      </w:r>
    </w:p>
    <w:tbl>
      <w:tblPr>
        <w:tblpPr w:leftFromText="180" w:rightFromText="180" w:vertAnchor="text"/>
        <w:tblW w:w="9585" w:type="dxa"/>
        <w:tblCellMar>
          <w:left w:w="0" w:type="dxa"/>
          <w:right w:w="0" w:type="dxa"/>
        </w:tblCellMar>
        <w:tblLook w:val="04A0"/>
      </w:tblPr>
      <w:tblGrid>
        <w:gridCol w:w="2397"/>
        <w:gridCol w:w="2396"/>
        <w:gridCol w:w="2396"/>
        <w:gridCol w:w="2396"/>
      </w:tblGrid>
      <w:tr w:rsidR="0080066C" w:rsidRPr="0080066C" w:rsidTr="006F10C0">
        <w:trPr>
          <w:trHeight w:val="410"/>
        </w:trPr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Країна</w:t>
            </w:r>
            <w:proofErr w:type="spellEnd"/>
            <w:proofErr w:type="gramEnd"/>
          </w:p>
        </w:tc>
        <w:tc>
          <w:tcPr>
            <w:tcW w:w="2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Промисловість</w:t>
            </w:r>
            <w:proofErr w:type="spellEnd"/>
          </w:p>
        </w:tc>
        <w:tc>
          <w:tcPr>
            <w:tcW w:w="2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Сільське</w:t>
            </w:r>
            <w:proofErr w:type="spellEnd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господарство</w:t>
            </w:r>
            <w:proofErr w:type="spellEnd"/>
          </w:p>
        </w:tc>
        <w:tc>
          <w:tcPr>
            <w:tcW w:w="2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Сфера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послуг</w:t>
            </w:r>
            <w:proofErr w:type="spellEnd"/>
          </w:p>
        </w:tc>
      </w:tr>
      <w:tr w:rsidR="0080066C" w:rsidRPr="0080066C" w:rsidTr="006F10C0">
        <w:trPr>
          <w:trHeight w:val="193"/>
        </w:trPr>
        <w:tc>
          <w:tcPr>
            <w:tcW w:w="2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Велика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Британія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80066C" w:rsidRPr="0080066C" w:rsidTr="006F10C0">
        <w:trPr>
          <w:trHeight w:val="193"/>
        </w:trPr>
        <w:tc>
          <w:tcPr>
            <w:tcW w:w="2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Італія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67,6</w:t>
            </w:r>
          </w:p>
        </w:tc>
      </w:tr>
      <w:tr w:rsidR="0080066C" w:rsidRPr="0080066C" w:rsidTr="006F10C0">
        <w:trPr>
          <w:trHeight w:val="193"/>
        </w:trPr>
        <w:tc>
          <w:tcPr>
            <w:tcW w:w="2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Франція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80066C" w:rsidRPr="0080066C" w:rsidTr="006F10C0">
        <w:trPr>
          <w:trHeight w:val="193"/>
        </w:trPr>
        <w:tc>
          <w:tcPr>
            <w:tcW w:w="2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Німеччина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1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</w:tbl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(3 бала).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Порівняйте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зайнятих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ловості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частку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галузей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промисловості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ВВП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</w:t>
      </w:r>
      <w:proofErr w:type="spellEnd"/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(3 бала).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Випишіть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таблицю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промисловос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порівнюваних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</w:t>
      </w:r>
      <w:proofErr w:type="spellEnd"/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галузями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міжнародної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спеціалізації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87"/>
        <w:gridCol w:w="4387"/>
      </w:tblGrid>
      <w:tr w:rsidR="0080066C" w:rsidRPr="0080066C" w:rsidTr="006F10C0">
        <w:trPr>
          <w:trHeight w:val="201"/>
        </w:trPr>
        <w:tc>
          <w:tcPr>
            <w:tcW w:w="4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proofErr w:type="spellEnd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країни</w:t>
            </w:r>
            <w:proofErr w:type="spellEnd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________________</w:t>
            </w:r>
          </w:p>
        </w:tc>
        <w:tc>
          <w:tcPr>
            <w:tcW w:w="4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0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proofErr w:type="spellEnd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країни</w:t>
            </w:r>
            <w:proofErr w:type="spellEnd"/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________________</w:t>
            </w:r>
          </w:p>
        </w:tc>
      </w:tr>
      <w:tr w:rsidR="0080066C" w:rsidRPr="0080066C" w:rsidTr="006F10C0">
        <w:trPr>
          <w:trHeight w:val="383"/>
        </w:trPr>
        <w:tc>
          <w:tcPr>
            <w:tcW w:w="4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66C" w:rsidRPr="0080066C" w:rsidRDefault="0080066C" w:rsidP="006F10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06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(3 бала).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Зробіть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висновок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</w:t>
      </w:r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іть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схожос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відмінності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промисловості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порівнюваних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причини, на вашу думку,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обумовили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виявлені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розбіжності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ІV.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</w:p>
    <w:p w:rsidR="0080066C" w:rsidRPr="0080066C" w:rsidRDefault="0080066C" w:rsidP="0080066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§§ __.</w:t>
      </w:r>
    </w:p>
    <w:p w:rsidR="000D2CF2" w:rsidRPr="0080066C" w:rsidRDefault="0080066C" w:rsidP="0080066C">
      <w:pPr>
        <w:rPr>
          <w:sz w:val="24"/>
          <w:szCs w:val="24"/>
        </w:rPr>
      </w:pP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</w:t>
      </w:r>
      <w:proofErr w:type="gram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темою «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Двотижневі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канікули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</w:t>
      </w:r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ної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визначенням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маршруту;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туристичних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об’єктів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відвідані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</w:t>
      </w:r>
      <w:proofErr w:type="spellStart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бажанням</w:t>
      </w:r>
      <w:proofErr w:type="spellEnd"/>
      <w:r w:rsidRPr="008006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sectPr w:rsidR="000D2CF2" w:rsidRPr="0080066C" w:rsidSect="000D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50F2"/>
    <w:rsid w:val="000D2CF2"/>
    <w:rsid w:val="00154F1A"/>
    <w:rsid w:val="004A50F2"/>
    <w:rsid w:val="00800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34">
    <w:name w:val="pa34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19">
    <w:name w:val="pa19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23">
    <w:name w:val="pa23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24">
    <w:name w:val="pa24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89">
    <w:name w:val="pa89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39">
    <w:name w:val="pa39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30">
    <w:name w:val="pa30"/>
    <w:basedOn w:val="a"/>
    <w:rsid w:val="004A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Company>Home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</cp:lastModifiedBy>
  <cp:revision>2</cp:revision>
  <dcterms:created xsi:type="dcterms:W3CDTF">2013-07-31T20:34:00Z</dcterms:created>
  <dcterms:modified xsi:type="dcterms:W3CDTF">2013-08-12T19:32:00Z</dcterms:modified>
</cp:coreProperties>
</file>