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A9" w:rsidRDefault="00057DA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.2pt;margin-top:11.95pt;width:522pt;height:745.8pt;z-index:251658240;visibility:visible" filled="f" stroked="f">
            <v:textbox>
              <w:txbxContent>
                <w:tbl>
                  <w:tblPr>
                    <w:tblW w:w="0" w:type="auto"/>
                    <w:tblInd w:w="-5" w:type="dxa"/>
                    <w:tblLook w:val="00A0"/>
                  </w:tblPr>
                  <w:tblGrid>
                    <w:gridCol w:w="1701"/>
                    <w:gridCol w:w="5732"/>
                    <w:gridCol w:w="2709"/>
                  </w:tblGrid>
                  <w:tr w:rsidR="00057DA9" w:rsidRPr="00960347" w:rsidTr="009427EE">
                    <w:trPr>
                      <w:trHeight w:val="3418"/>
                    </w:trPr>
                    <w:tc>
                      <w:tcPr>
                        <w:tcW w:w="7433" w:type="dxa"/>
                        <w:gridSpan w:val="2"/>
                      </w:tcPr>
                      <w:p w:rsidR="00057DA9" w:rsidRPr="00EF1E64" w:rsidRDefault="00057DA9" w:rsidP="00EF1E64">
                        <w:pP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EF1E64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姓名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 </w:t>
                        </w:r>
                        <w:r w:rsidRPr="00EF1E64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：周婷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毕业院校：法国格勒诺布尔高等商学院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>(2014-201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>7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)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研究生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>-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工商管理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中南财经政法大学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(2005-2009)   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本科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>-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法学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出生日期：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1989-01-31                 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政治面貌：党员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性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别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：女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                    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籍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贯：安徽六安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联系电话：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>(+86)15156471632</w:t>
                        </w:r>
                      </w:p>
                      <w:p w:rsidR="00057DA9" w:rsidRPr="00960347" w:rsidRDefault="00057DA9" w:rsidP="00437560">
                        <w:pPr>
                          <w:snapToGrid w:val="0"/>
                          <w:suppressOverlap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邮</w:t>
                        </w:r>
                        <w:r w:rsidRPr="00960347"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箱</w:t>
                        </w:r>
                        <w:r>
                          <w:rPr>
                            <w:rFonts w:ascii="微软雅黑" w:eastAsia="微软雅黑" w:hAnsi="微软雅黑"/>
                            <w:color w:val="404040"/>
                            <w:sz w:val="22"/>
                          </w:rPr>
                          <w:t xml:space="preserve">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color w:val="404040"/>
                            <w:sz w:val="22"/>
                          </w:rPr>
                          <w:t>：</w:t>
                        </w:r>
                        <w:r w:rsidRPr="00646EC6">
                          <w:rPr>
                            <w:rFonts w:ascii="微软雅黑" w:eastAsia="微软雅黑" w:hAnsi="微软雅黑"/>
                            <w:sz w:val="22"/>
                          </w:rPr>
                          <w:t>ting.zhou@grenoble-em.com</w:t>
                        </w:r>
                      </w:p>
                    </w:tc>
                    <w:tc>
                      <w:tcPr>
                        <w:tcW w:w="2709" w:type="dxa"/>
                        <w:tcBorders>
                          <w:bottom w:val="dotDash" w:sz="24" w:space="0" w:color="5B9BD5"/>
                        </w:tcBorders>
                      </w:tcPr>
                      <w:p w:rsidR="00057DA9" w:rsidRPr="00960347" w:rsidRDefault="00057DA9" w:rsidP="00955128">
                        <w:pPr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2B4050">
                          <w:rPr>
                            <w:rFonts w:ascii="微软雅黑" w:eastAsia="微软雅黑" w:hAnsi="微软雅黑"/>
                            <w:noProof/>
                            <w:sz w:val="18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05pt;height:150pt">
                              <v:imagedata r:id="rId5" o:title=""/>
                              <o:lock v:ext="edit" aspectratio="f"/>
                            </v:shape>
                          </w:pict>
                        </w:r>
                      </w:p>
                    </w:tc>
                  </w:tr>
                  <w:tr w:rsidR="00057DA9" w:rsidRPr="00960347" w:rsidTr="0058722D">
                    <w:trPr>
                      <w:trHeight w:hRule="exact" w:val="718"/>
                    </w:trPr>
                    <w:tc>
                      <w:tcPr>
                        <w:tcW w:w="1701" w:type="dxa"/>
                        <w:shd w:val="clear" w:color="auto" w:fill="5B9BD5"/>
                        <w:vAlign w:val="center"/>
                      </w:tcPr>
                      <w:p w:rsidR="00057DA9" w:rsidRPr="00960347" w:rsidRDefault="00057DA9" w:rsidP="0058722D">
                        <w:pPr>
                          <w:spacing w:line="240" w:lineRule="atLeas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工作经验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/>
                        </w:tcBorders>
                        <w:vAlign w:val="center"/>
                      </w:tcPr>
                      <w:p w:rsidR="00057DA9" w:rsidRPr="00960347" w:rsidRDefault="00057DA9" w:rsidP="00057DA9">
                        <w:pPr>
                          <w:spacing w:line="240" w:lineRule="atLeast"/>
                          <w:ind w:firstLineChars="98" w:firstLine="31680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</w:pP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 xml:space="preserve">2012.10-2014. 7 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中国农业银行六安分行公司部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 xml:space="preserve">    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客户经理</w:t>
                        </w:r>
                      </w:p>
                    </w:tc>
                  </w:tr>
                </w:tbl>
                <w:p w:rsidR="00057DA9" w:rsidRPr="00960347" w:rsidRDefault="00057DA9" w:rsidP="00AC1846">
                  <w:pPr>
                    <w:pStyle w:val="ListParagraph"/>
                    <w:snapToGrid w:val="0"/>
                    <w:ind w:left="1842" w:firstLineChars="0" w:firstLine="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现金结算与管理业务营销；国际业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务营销；对公账户营销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；市场调研与分析等；</w:t>
                  </w:r>
                </w:p>
                <w:p w:rsidR="00057DA9" w:rsidRDefault="00057DA9" w:rsidP="00EA6A79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ind w:left="142" w:firstLineChars="850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统筹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10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个支行的相关业务营销计划、实施与跟进。</w:t>
                  </w:r>
                </w:p>
                <w:p w:rsidR="00057DA9" w:rsidRPr="00960347" w:rsidRDefault="00057DA9" w:rsidP="00EA6A79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ind w:left="142" w:firstLineChars="850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协助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10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个支行的相关业务培训、团队建设与考核激励。</w:t>
                  </w:r>
                </w:p>
                <w:p w:rsidR="00057DA9" w:rsidRPr="00912EA9" w:rsidRDefault="00057DA9" w:rsidP="00262E6B">
                  <w:pPr>
                    <w:pStyle w:val="ListParagraph"/>
                    <w:snapToGrid w:val="0"/>
                    <w:ind w:left="142" w:firstLineChars="0" w:firstLine="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:rsidR="00057DA9" w:rsidRPr="00960347" w:rsidRDefault="00057DA9" w:rsidP="00EA6A79">
                  <w:pPr>
                    <w:snapToGrid w:val="0"/>
                    <w:spacing w:line="240" w:lineRule="atLeast"/>
                    <w:ind w:firstLineChars="921" w:firstLine="31680"/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</w:pP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2009.7-2012.10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中国农业银行六安解放路支行</w:t>
                  </w: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国际业务专员</w:t>
                  </w:r>
                </w:p>
                <w:p w:rsidR="00057DA9" w:rsidRPr="00960347" w:rsidRDefault="00057DA9" w:rsidP="00EA6A79">
                  <w:pPr>
                    <w:snapToGrid w:val="0"/>
                    <w:spacing w:line="240" w:lineRule="atLeast"/>
                    <w:ind w:firstLineChars="921" w:firstLine="3168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对公、对私外汇结算业务；外汇买卖结售汇业务；信用证、托收业务；贸易融资业务等；</w:t>
                  </w:r>
                </w:p>
                <w:p w:rsidR="00057DA9" w:rsidRPr="00960347" w:rsidRDefault="00057DA9" w:rsidP="00EA6A79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ind w:left="142" w:firstLineChars="850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每年办理约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1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亿美金外汇结算，办理约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1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亿元跨境人民币业务，外汇业务营销及行政工作。</w:t>
                  </w:r>
                </w:p>
                <w:p w:rsidR="00057DA9" w:rsidRPr="00960347" w:rsidRDefault="00057DA9" w:rsidP="00912EA9">
                  <w:pPr>
                    <w:pStyle w:val="ListParagraph"/>
                    <w:snapToGrid w:val="0"/>
                    <w:ind w:firstLineChars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:rsidR="00057DA9" w:rsidRPr="00960347" w:rsidRDefault="00057DA9" w:rsidP="00173EF8">
                  <w:pPr>
                    <w:pStyle w:val="ListParagraph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W w:w="0" w:type="auto"/>
                    <w:tblLook w:val="00A0"/>
                  </w:tblPr>
                  <w:tblGrid>
                    <w:gridCol w:w="1701"/>
                    <w:gridCol w:w="8441"/>
                  </w:tblGrid>
                  <w:tr w:rsidR="00057DA9" w:rsidRPr="00960347" w:rsidTr="005621EA">
                    <w:trPr>
                      <w:trHeight w:hRule="exact" w:val="790"/>
                    </w:trPr>
                    <w:tc>
                      <w:tcPr>
                        <w:tcW w:w="1701" w:type="dxa"/>
                        <w:shd w:val="clear" w:color="auto" w:fill="5B9BD5"/>
                        <w:vAlign w:val="center"/>
                      </w:tcPr>
                      <w:p w:rsidR="00057DA9" w:rsidRPr="00960347" w:rsidRDefault="00057DA9" w:rsidP="005621EA">
                        <w:pPr>
                          <w:spacing w:line="240" w:lineRule="atLeas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实践活动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/>
                          <w:bottom w:val="nil"/>
                        </w:tcBorders>
                        <w:vAlign w:val="center"/>
                      </w:tcPr>
                      <w:p w:rsidR="00057DA9" w:rsidRPr="00960347" w:rsidRDefault="00057DA9" w:rsidP="00057DA9">
                        <w:pPr>
                          <w:spacing w:line="240" w:lineRule="atLeast"/>
                          <w:ind w:firstLineChars="97" w:firstLine="31680"/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</w:pP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 xml:space="preserve">2013.9-2014.7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中国农业银行六安分行青年员工社团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 xml:space="preserve">            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实践委员</w:t>
                        </w:r>
                      </w:p>
                      <w:p w:rsidR="00057DA9" w:rsidRPr="00960347" w:rsidRDefault="00057DA9" w:rsidP="00437560">
                        <w:pPr>
                          <w:spacing w:line="24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057DA9" w:rsidRPr="00960347" w:rsidRDefault="00057DA9" w:rsidP="00057DA9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ind w:left="142" w:firstLineChars="850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组织并主持分行首次大学生户外拓展训练活动</w:t>
                  </w:r>
                </w:p>
                <w:p w:rsidR="00057DA9" w:rsidRPr="00960347" w:rsidRDefault="00057DA9" w:rsidP="00EA6A79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ind w:left="142" w:firstLineChars="850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组织分行下乡帮扶孤寡老人金融宣传活动</w:t>
                  </w:r>
                </w:p>
                <w:p w:rsidR="00057DA9" w:rsidRPr="00960347" w:rsidRDefault="00057DA9" w:rsidP="00EA6A79">
                  <w:pPr>
                    <w:snapToGrid w:val="0"/>
                    <w:spacing w:line="240" w:lineRule="atLeast"/>
                    <w:ind w:firstLineChars="921" w:firstLine="31680"/>
                    <w:suppressOverlap/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</w:pP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2013.5  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中国农业银行“中国梦”演讲比赛</w:t>
                  </w: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  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第三名</w:t>
                  </w:r>
                </w:p>
                <w:p w:rsidR="00057DA9" w:rsidRPr="00960347" w:rsidRDefault="00057DA9" w:rsidP="00EA6A79">
                  <w:pPr>
                    <w:snapToGrid w:val="0"/>
                    <w:spacing w:line="240" w:lineRule="atLeast"/>
                    <w:ind w:firstLineChars="921" w:firstLine="31680"/>
                    <w:suppressOverlap/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</w:pP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2012.10 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六安市银行业外汇业务知识竞赛</w:t>
                  </w: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    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最佳个人奖</w:t>
                  </w:r>
                </w:p>
                <w:p w:rsidR="00057DA9" w:rsidRPr="00960347" w:rsidRDefault="00057DA9" w:rsidP="00EA6A79">
                  <w:pPr>
                    <w:snapToGrid w:val="0"/>
                    <w:spacing w:line="240" w:lineRule="atLeast"/>
                    <w:ind w:firstLineChars="921" w:firstLine="31680"/>
                    <w:suppressOverlap/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</w:pP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2007.9    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中南财经政法大学“博文杯”调研竞赛</w:t>
                  </w:r>
                  <w:r w:rsidRPr="00960347">
                    <w:rPr>
                      <w:rFonts w:ascii="微软雅黑" w:eastAsia="微软雅黑" w:hAnsi="微软雅黑"/>
                      <w:b/>
                      <w:color w:val="262626"/>
                      <w:sz w:val="20"/>
                      <w:szCs w:val="20"/>
                    </w:rPr>
                    <w:t xml:space="preserve">            </w:t>
                  </w:r>
                  <w:r w:rsidRPr="00960347">
                    <w:rPr>
                      <w:rFonts w:ascii="微软雅黑" w:eastAsia="微软雅黑" w:hAnsi="微软雅黑" w:hint="eastAsia"/>
                      <w:b/>
                      <w:color w:val="262626"/>
                      <w:sz w:val="20"/>
                      <w:szCs w:val="20"/>
                    </w:rPr>
                    <w:t>团体三等奖</w:t>
                  </w:r>
                </w:p>
                <w:p w:rsidR="00057DA9" w:rsidRDefault="00057DA9" w:rsidP="00173EF8">
                  <w:pPr>
                    <w:pStyle w:val="ListParagraph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:rsidR="00057DA9" w:rsidRPr="00960347" w:rsidRDefault="00057DA9" w:rsidP="00173EF8">
                  <w:pPr>
                    <w:pStyle w:val="ListParagraph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W w:w="0" w:type="auto"/>
                    <w:tblBorders>
                      <w:top w:val="dotDash" w:sz="24" w:space="0" w:color="5B9BD5"/>
                    </w:tblBorders>
                    <w:tblLook w:val="00A0"/>
                  </w:tblPr>
                  <w:tblGrid>
                    <w:gridCol w:w="1701"/>
                    <w:gridCol w:w="8441"/>
                  </w:tblGrid>
                  <w:tr w:rsidR="00057DA9" w:rsidRPr="00960347" w:rsidTr="009A3EC9">
                    <w:trPr>
                      <w:trHeight w:hRule="exact" w:val="669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/>
                        <w:vAlign w:val="center"/>
                      </w:tcPr>
                      <w:p w:rsidR="00057DA9" w:rsidRPr="00960347" w:rsidRDefault="00057DA9" w:rsidP="009A3EC9">
                        <w:pPr>
                          <w:spacing w:line="240" w:lineRule="atLeas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培训情况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/>
                        </w:tcBorders>
                        <w:vAlign w:val="center"/>
                      </w:tcPr>
                      <w:p w:rsidR="00057DA9" w:rsidRPr="00960347" w:rsidRDefault="00057DA9" w:rsidP="00057DA9">
                        <w:pPr>
                          <w:snapToGrid w:val="0"/>
                          <w:ind w:firstLineChars="47" w:firstLine="31680"/>
                          <w:suppressOverlap/>
                          <w:rPr>
                            <w:rFonts w:ascii="微软雅黑" w:eastAsia="微软雅黑" w:hAnsi="微软雅黑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商业挑战赛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>/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优秀团干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>/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优秀团</w:t>
                        </w:r>
                      </w:p>
                    </w:tc>
                  </w:tr>
                </w:tbl>
                <w:p w:rsidR="00057DA9" w:rsidRPr="00960347" w:rsidRDefault="00057DA9" w:rsidP="00057DA9">
                  <w:pPr>
                    <w:snapToGrid w:val="0"/>
                    <w:spacing w:line="300" w:lineRule="auto"/>
                    <w:ind w:firstLineChars="921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参加农行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 xml:space="preserve">CFC 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资格考试培训并通过</w:t>
                  </w:r>
                </w:p>
                <w:p w:rsidR="00057DA9" w:rsidRPr="00960347" w:rsidRDefault="00057DA9" w:rsidP="00EA6A79">
                  <w:pPr>
                    <w:snapToGrid w:val="0"/>
                    <w:spacing w:line="300" w:lineRule="auto"/>
                    <w:ind w:firstLineChars="921" w:firstLine="3168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参加各种外管局及行内外汇业务培训，省分行现金与结算管理业务和投行业务跟班学习</w:t>
                  </w:r>
                </w:p>
                <w:p w:rsidR="00057DA9" w:rsidRPr="00960347" w:rsidRDefault="00057DA9" w:rsidP="00EA6A79">
                  <w:pPr>
                    <w:snapToGrid w:val="0"/>
                    <w:spacing w:line="300" w:lineRule="auto"/>
                    <w:ind w:firstLineChars="921" w:firstLine="3168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持有农行外汇岗位资格证和客户经理岗位资格证</w:t>
                  </w:r>
                </w:p>
                <w:p w:rsidR="00057DA9" w:rsidRPr="00960347" w:rsidRDefault="00057DA9" w:rsidP="00173EF8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W w:w="10185" w:type="dxa"/>
                    <w:tblLook w:val="00A0"/>
                  </w:tblPr>
                  <w:tblGrid>
                    <w:gridCol w:w="1708"/>
                    <w:gridCol w:w="8477"/>
                  </w:tblGrid>
                  <w:tr w:rsidR="00057DA9" w:rsidRPr="00960347" w:rsidTr="00C9038F">
                    <w:trPr>
                      <w:trHeight w:val="434"/>
                    </w:trPr>
                    <w:tc>
                      <w:tcPr>
                        <w:tcW w:w="1708" w:type="dxa"/>
                        <w:shd w:val="clear" w:color="auto" w:fill="5B9BD5"/>
                        <w:vAlign w:val="center"/>
                      </w:tcPr>
                      <w:p w:rsidR="00057DA9" w:rsidRPr="00960347" w:rsidRDefault="00057DA9" w:rsidP="00057DA9">
                        <w:pPr>
                          <w:spacing w:line="240" w:lineRule="atLeast"/>
                          <w:ind w:firstLineChars="98" w:firstLine="3168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职场技能</w:t>
                        </w:r>
                      </w:p>
                    </w:tc>
                    <w:tc>
                      <w:tcPr>
                        <w:tcW w:w="8477" w:type="dxa"/>
                        <w:tcBorders>
                          <w:top w:val="dotDash" w:sz="24" w:space="0" w:color="5B9BD5"/>
                        </w:tcBorders>
                        <w:vAlign w:val="center"/>
                      </w:tcPr>
                      <w:p w:rsidR="00057DA9" w:rsidRPr="00960347" w:rsidRDefault="00057DA9" w:rsidP="00057DA9">
                        <w:pPr>
                          <w:snapToGrid w:val="0"/>
                          <w:ind w:firstLineChars="47" w:firstLine="31680"/>
                          <w:suppressOverlap/>
                          <w:rPr>
                            <w:rFonts w:ascii="微软雅黑" w:eastAsia="微软雅黑" w:hAnsi="微软雅黑"/>
                          </w:rPr>
                        </w:pP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计算机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>/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金融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>/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英语</w:t>
                        </w:r>
                        <w:r w:rsidRPr="00960347">
                          <w:rPr>
                            <w:rFonts w:ascii="微软雅黑" w:eastAsia="微软雅黑" w:hAnsi="微软雅黑"/>
                            <w:b/>
                            <w:color w:val="262626"/>
                            <w:sz w:val="20"/>
                            <w:szCs w:val="20"/>
                          </w:rPr>
                          <w:t>/</w:t>
                        </w:r>
                        <w:r w:rsidRPr="00960347"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20"/>
                            <w:szCs w:val="20"/>
                          </w:rPr>
                          <w:t>法语</w:t>
                        </w:r>
                      </w:p>
                    </w:tc>
                  </w:tr>
                </w:tbl>
                <w:p w:rsidR="00057DA9" w:rsidRPr="00960347" w:rsidRDefault="00057DA9" w:rsidP="00057DA9">
                  <w:pPr>
                    <w:snapToGrid w:val="0"/>
                    <w:ind w:firstLineChars="921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微软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EXCEL Microsoft Office Specialist Certificate</w:t>
                  </w:r>
                </w:p>
                <w:p w:rsidR="00057DA9" w:rsidRPr="00960347" w:rsidRDefault="00057DA9" w:rsidP="00EA6A79">
                  <w:pPr>
                    <w:snapToGrid w:val="0"/>
                    <w:ind w:firstLineChars="921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企业理财顾问师（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corporate finance consultant certificate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）</w:t>
                  </w:r>
                </w:p>
                <w:p w:rsidR="00057DA9" w:rsidRPr="00960347" w:rsidRDefault="00057DA9" w:rsidP="00EA6A79">
                  <w:pPr>
                    <w:snapToGrid w:val="0"/>
                    <w:ind w:firstLineChars="921" w:firstLine="3168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英语托业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 xml:space="preserve"> (915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分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)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，雅思（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7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分）</w:t>
                  </w:r>
                </w:p>
                <w:p w:rsidR="00057DA9" w:rsidRPr="00960347" w:rsidRDefault="00057DA9" w:rsidP="00EA6A79">
                  <w:pPr>
                    <w:snapToGrid w:val="0"/>
                    <w:ind w:firstLineChars="921" w:firstLine="3168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法语（</w:t>
                  </w:r>
                  <w:r w:rsidRPr="00960347">
                    <w:rPr>
                      <w:rFonts w:ascii="微软雅黑" w:eastAsia="微软雅黑" w:hAnsi="微软雅黑"/>
                      <w:sz w:val="20"/>
                      <w:szCs w:val="21"/>
                    </w:rPr>
                    <w:t>A2</w:t>
                  </w:r>
                  <w:r w:rsidRPr="00960347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等级）</w:t>
                  </w:r>
                </w:p>
                <w:p w:rsidR="00057DA9" w:rsidRPr="00960347" w:rsidRDefault="00057DA9" w:rsidP="00EA6A79">
                  <w:pPr>
                    <w:snapToGrid w:val="0"/>
                    <w:ind w:firstLineChars="921" w:firstLine="31680"/>
                    <w:suppressOverlap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057DA9" w:rsidSect="0013284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?雅黑">
    <w:altName w:val="Arial Unicode MS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0273D"/>
    <w:multiLevelType w:val="multilevel"/>
    <w:tmpl w:val="319CA90A"/>
    <w:lvl w:ilvl="0">
      <w:start w:val="2011"/>
      <w:numFmt w:val="decimal"/>
      <w:lvlText w:val="%1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1">
      <w:start w:val="7"/>
      <w:numFmt w:val="decimal"/>
      <w:lvlText w:val="%1.%2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2">
      <w:start w:val="2011"/>
      <w:numFmt w:val="decimal"/>
      <w:lvlText w:val="%1.%2-%3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3">
      <w:start w:val="8"/>
      <w:numFmt w:val="decimal"/>
      <w:lvlText w:val="%1.%2-%3.%4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微?雅黑" w:eastAsia="微?雅黑" w:hAnsi="微?雅黑" w:cs="Times New Roman" w:hint="eastAsia"/>
        <w:b/>
        <w:color w:val="262626"/>
        <w:sz w:val="2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微?雅黑" w:eastAsia="微?雅黑" w:hAnsi="微?雅黑" w:cs="Times New Roman" w:hint="eastAsia"/>
        <w:b/>
        <w:color w:val="262626"/>
        <w:sz w:val="20"/>
      </w:rPr>
    </w:lvl>
  </w:abstractNum>
  <w:abstractNum w:abstractNumId="1">
    <w:nsid w:val="6BC479ED"/>
    <w:multiLevelType w:val="hybridMultilevel"/>
    <w:tmpl w:val="0A42D174"/>
    <w:lvl w:ilvl="0" w:tplc="5FC22E7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2845"/>
    <w:rsid w:val="00057DA9"/>
    <w:rsid w:val="00062DFB"/>
    <w:rsid w:val="0006381D"/>
    <w:rsid w:val="000646FC"/>
    <w:rsid w:val="00087F8C"/>
    <w:rsid w:val="000A092D"/>
    <w:rsid w:val="000A4B95"/>
    <w:rsid w:val="000B216A"/>
    <w:rsid w:val="000C0D16"/>
    <w:rsid w:val="000C4E30"/>
    <w:rsid w:val="000C56DA"/>
    <w:rsid w:val="000F5E64"/>
    <w:rsid w:val="00132845"/>
    <w:rsid w:val="00136C9F"/>
    <w:rsid w:val="0013712A"/>
    <w:rsid w:val="00152E16"/>
    <w:rsid w:val="00173EF8"/>
    <w:rsid w:val="00185433"/>
    <w:rsid w:val="001871A3"/>
    <w:rsid w:val="0019620E"/>
    <w:rsid w:val="0020750A"/>
    <w:rsid w:val="00222D17"/>
    <w:rsid w:val="00235D21"/>
    <w:rsid w:val="002511A5"/>
    <w:rsid w:val="002543AB"/>
    <w:rsid w:val="00262E6B"/>
    <w:rsid w:val="002A1C9B"/>
    <w:rsid w:val="002B4050"/>
    <w:rsid w:val="002D0E66"/>
    <w:rsid w:val="002F6602"/>
    <w:rsid w:val="003220DB"/>
    <w:rsid w:val="00336F04"/>
    <w:rsid w:val="003960DA"/>
    <w:rsid w:val="003A7033"/>
    <w:rsid w:val="003B2C1E"/>
    <w:rsid w:val="003C3394"/>
    <w:rsid w:val="003D78C2"/>
    <w:rsid w:val="003E05BE"/>
    <w:rsid w:val="003F50A1"/>
    <w:rsid w:val="004017EB"/>
    <w:rsid w:val="00411149"/>
    <w:rsid w:val="004304BD"/>
    <w:rsid w:val="00437560"/>
    <w:rsid w:val="0048571A"/>
    <w:rsid w:val="004B4474"/>
    <w:rsid w:val="004C22C0"/>
    <w:rsid w:val="004C7E10"/>
    <w:rsid w:val="004F565C"/>
    <w:rsid w:val="004F5FD1"/>
    <w:rsid w:val="00524AC3"/>
    <w:rsid w:val="00533AF2"/>
    <w:rsid w:val="005621EA"/>
    <w:rsid w:val="0058722D"/>
    <w:rsid w:val="005A511C"/>
    <w:rsid w:val="005E4554"/>
    <w:rsid w:val="005E4DD7"/>
    <w:rsid w:val="006039F8"/>
    <w:rsid w:val="006075F5"/>
    <w:rsid w:val="00624882"/>
    <w:rsid w:val="00627617"/>
    <w:rsid w:val="00632D0B"/>
    <w:rsid w:val="00635F33"/>
    <w:rsid w:val="00646EC6"/>
    <w:rsid w:val="00647215"/>
    <w:rsid w:val="0065328A"/>
    <w:rsid w:val="00653CE3"/>
    <w:rsid w:val="00653E1B"/>
    <w:rsid w:val="006E3AF0"/>
    <w:rsid w:val="006E587E"/>
    <w:rsid w:val="006F1F9C"/>
    <w:rsid w:val="007200C4"/>
    <w:rsid w:val="00726526"/>
    <w:rsid w:val="00732C2D"/>
    <w:rsid w:val="00736AE5"/>
    <w:rsid w:val="007477ED"/>
    <w:rsid w:val="007648FB"/>
    <w:rsid w:val="00827829"/>
    <w:rsid w:val="00832FD3"/>
    <w:rsid w:val="0084515B"/>
    <w:rsid w:val="008D6D10"/>
    <w:rsid w:val="00912EA9"/>
    <w:rsid w:val="009427EE"/>
    <w:rsid w:val="00943F00"/>
    <w:rsid w:val="00945AB0"/>
    <w:rsid w:val="00955128"/>
    <w:rsid w:val="00960347"/>
    <w:rsid w:val="00977C50"/>
    <w:rsid w:val="00985611"/>
    <w:rsid w:val="009A246A"/>
    <w:rsid w:val="009A2C61"/>
    <w:rsid w:val="009A3EC9"/>
    <w:rsid w:val="009B0E12"/>
    <w:rsid w:val="00A464FD"/>
    <w:rsid w:val="00A50E48"/>
    <w:rsid w:val="00A528F8"/>
    <w:rsid w:val="00A62417"/>
    <w:rsid w:val="00A71566"/>
    <w:rsid w:val="00A751FF"/>
    <w:rsid w:val="00A835DB"/>
    <w:rsid w:val="00AA0E06"/>
    <w:rsid w:val="00AC1846"/>
    <w:rsid w:val="00AC3128"/>
    <w:rsid w:val="00B10E3A"/>
    <w:rsid w:val="00B121EF"/>
    <w:rsid w:val="00B32451"/>
    <w:rsid w:val="00B3624C"/>
    <w:rsid w:val="00B67313"/>
    <w:rsid w:val="00B72525"/>
    <w:rsid w:val="00BA481C"/>
    <w:rsid w:val="00C03459"/>
    <w:rsid w:val="00C06B16"/>
    <w:rsid w:val="00C12B7C"/>
    <w:rsid w:val="00C23460"/>
    <w:rsid w:val="00C75C94"/>
    <w:rsid w:val="00C80055"/>
    <w:rsid w:val="00C9038F"/>
    <w:rsid w:val="00C91412"/>
    <w:rsid w:val="00D02A3E"/>
    <w:rsid w:val="00D103EA"/>
    <w:rsid w:val="00D43786"/>
    <w:rsid w:val="00D46AEA"/>
    <w:rsid w:val="00D6653F"/>
    <w:rsid w:val="00D705BE"/>
    <w:rsid w:val="00D92295"/>
    <w:rsid w:val="00D93F51"/>
    <w:rsid w:val="00D97731"/>
    <w:rsid w:val="00DB4A8A"/>
    <w:rsid w:val="00DB61A2"/>
    <w:rsid w:val="00E0020B"/>
    <w:rsid w:val="00E4769D"/>
    <w:rsid w:val="00E547B1"/>
    <w:rsid w:val="00E74175"/>
    <w:rsid w:val="00E77FBD"/>
    <w:rsid w:val="00EA6A79"/>
    <w:rsid w:val="00ED5C57"/>
    <w:rsid w:val="00EF1E64"/>
    <w:rsid w:val="00F172B1"/>
    <w:rsid w:val="00F379CE"/>
    <w:rsid w:val="00F401E8"/>
    <w:rsid w:val="00F44076"/>
    <w:rsid w:val="00F5667A"/>
    <w:rsid w:val="00F61917"/>
    <w:rsid w:val="00F86312"/>
    <w:rsid w:val="00F97499"/>
    <w:rsid w:val="00FB2F06"/>
    <w:rsid w:val="00FD6323"/>
    <w:rsid w:val="00FD6688"/>
    <w:rsid w:val="00FE2211"/>
    <w:rsid w:val="00FE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7A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284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3284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F565C"/>
    <w:rPr>
      <w:rFonts w:cs="Times New Roman"/>
      <w:color w:val="954F72"/>
      <w:u w:val="single"/>
    </w:rPr>
  </w:style>
  <w:style w:type="paragraph" w:styleId="ListParagraph">
    <w:name w:val="List Paragraph"/>
    <w:basedOn w:val="Normal"/>
    <w:uiPriority w:val="99"/>
    <w:qFormat/>
    <w:rsid w:val="003E05B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0</Words>
  <Characters>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zting</cp:lastModifiedBy>
  <cp:revision>9</cp:revision>
  <cp:lastPrinted>2015-10-28T02:28:00Z</cp:lastPrinted>
  <dcterms:created xsi:type="dcterms:W3CDTF">2016-08-21T14:17:00Z</dcterms:created>
  <dcterms:modified xsi:type="dcterms:W3CDTF">2016-09-05T06:46:00Z</dcterms:modified>
</cp:coreProperties>
</file>