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CC" w:rsidRDefault="009C76CC" w:rsidP="00517EAB">
      <w:pPr>
        <w:jc w:val="both"/>
        <w:rPr>
          <w:sz w:val="22"/>
          <w:szCs w:val="22"/>
        </w:rPr>
      </w:pPr>
    </w:p>
    <w:p w:rsidR="00CA6F36" w:rsidRPr="00811379" w:rsidRDefault="00CA6F36" w:rsidP="00517EAB">
      <w:pPr>
        <w:jc w:val="both"/>
        <w:rPr>
          <w:sz w:val="22"/>
          <w:szCs w:val="22"/>
        </w:rPr>
      </w:pPr>
    </w:p>
    <w:p w:rsidR="00CD1A8A" w:rsidRPr="00811379" w:rsidRDefault="00436FCA" w:rsidP="00517EAB">
      <w:pPr>
        <w:jc w:val="both"/>
        <w:rPr>
          <w:sz w:val="22"/>
          <w:szCs w:val="22"/>
        </w:rPr>
      </w:pPr>
      <w:r>
        <w:rPr>
          <w:sz w:val="22"/>
          <w:szCs w:val="22"/>
        </w:rPr>
        <w:t>Ref. : IEEEU</w:t>
      </w:r>
      <w:r w:rsidR="00517EAB" w:rsidRPr="00811379">
        <w:rPr>
          <w:sz w:val="22"/>
          <w:szCs w:val="22"/>
        </w:rPr>
        <w:t xml:space="preserve">EMCON2016/10/001                                                  </w:t>
      </w:r>
      <w:r w:rsidR="00935CDD">
        <w:rPr>
          <w:sz w:val="22"/>
          <w:szCs w:val="22"/>
        </w:rPr>
        <w:t xml:space="preserve">                 </w:t>
      </w:r>
      <w:r w:rsidR="00D51BE2" w:rsidRPr="00811379">
        <w:rPr>
          <w:sz w:val="22"/>
          <w:szCs w:val="22"/>
        </w:rPr>
        <w:t>Date: DD/MM/201</w:t>
      </w:r>
      <w:r w:rsidR="00517EAB" w:rsidRPr="00811379">
        <w:rPr>
          <w:sz w:val="22"/>
          <w:szCs w:val="22"/>
        </w:rPr>
        <w:t>6</w:t>
      </w:r>
    </w:p>
    <w:p w:rsidR="004B65F8" w:rsidRPr="00811379" w:rsidRDefault="004B65F8" w:rsidP="008B1FAB">
      <w:pPr>
        <w:jc w:val="both"/>
        <w:rPr>
          <w:sz w:val="22"/>
          <w:szCs w:val="22"/>
        </w:rPr>
      </w:pPr>
    </w:p>
    <w:p w:rsidR="00D51BE2" w:rsidRPr="00811379" w:rsidRDefault="00D51BE2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 xml:space="preserve">Name: </w:t>
      </w:r>
    </w:p>
    <w:p w:rsidR="00D51BE2" w:rsidRPr="00811379" w:rsidRDefault="00D51BE2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>Address:</w:t>
      </w:r>
    </w:p>
    <w:p w:rsidR="00935CDD" w:rsidRDefault="00D51BE2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>City:</w:t>
      </w:r>
      <w:r w:rsidR="009C76CC" w:rsidRPr="00811379">
        <w:rPr>
          <w:sz w:val="22"/>
          <w:szCs w:val="22"/>
        </w:rPr>
        <w:t xml:space="preserve">                </w:t>
      </w:r>
      <w:r w:rsidR="005F13EA" w:rsidRPr="00811379">
        <w:rPr>
          <w:sz w:val="22"/>
          <w:szCs w:val="22"/>
        </w:rPr>
        <w:t xml:space="preserve">      </w:t>
      </w:r>
    </w:p>
    <w:p w:rsidR="005F13EA" w:rsidRPr="00811379" w:rsidRDefault="00D51BE2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>Postal Code:</w:t>
      </w:r>
      <w:r w:rsidR="009C76CC" w:rsidRPr="00811379">
        <w:rPr>
          <w:sz w:val="22"/>
          <w:szCs w:val="22"/>
        </w:rPr>
        <w:t xml:space="preserve">      </w:t>
      </w:r>
    </w:p>
    <w:p w:rsidR="00D51BE2" w:rsidRPr="00811379" w:rsidRDefault="00D51BE2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>Country:</w:t>
      </w:r>
      <w:r w:rsidR="009C76CC" w:rsidRPr="00811379">
        <w:rPr>
          <w:sz w:val="22"/>
          <w:szCs w:val="22"/>
        </w:rPr>
        <w:t xml:space="preserve">   </w:t>
      </w:r>
    </w:p>
    <w:p w:rsidR="00D51BE2" w:rsidRPr="00811379" w:rsidRDefault="00D51BE2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>Passport No.:</w:t>
      </w:r>
    </w:p>
    <w:p w:rsidR="0050114C" w:rsidRPr="00811379" w:rsidRDefault="0050114C" w:rsidP="008B1FAB">
      <w:pPr>
        <w:jc w:val="both"/>
        <w:rPr>
          <w:sz w:val="22"/>
          <w:szCs w:val="22"/>
        </w:rPr>
      </w:pPr>
    </w:p>
    <w:p w:rsidR="0050114C" w:rsidRPr="00811379" w:rsidRDefault="0050114C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>S</w:t>
      </w:r>
      <w:r w:rsidR="00436FCA">
        <w:rPr>
          <w:sz w:val="22"/>
          <w:szCs w:val="22"/>
        </w:rPr>
        <w:t>ubject: Invitation to the IEEE U</w:t>
      </w:r>
      <w:r w:rsidRPr="00811379">
        <w:rPr>
          <w:sz w:val="22"/>
          <w:szCs w:val="22"/>
        </w:rPr>
        <w:t xml:space="preserve">EMCON 2016 </w:t>
      </w:r>
      <w:r w:rsidR="00436FCA">
        <w:rPr>
          <w:sz w:val="22"/>
          <w:szCs w:val="22"/>
        </w:rPr>
        <w:t xml:space="preserve">conference at Columbia University in New York City, New York, USA </w:t>
      </w:r>
      <w:r w:rsidR="00436FCA" w:rsidRPr="00811379">
        <w:rPr>
          <w:sz w:val="22"/>
          <w:szCs w:val="22"/>
        </w:rPr>
        <w:t>from</w:t>
      </w:r>
      <w:r w:rsidRPr="00811379">
        <w:rPr>
          <w:sz w:val="22"/>
          <w:szCs w:val="22"/>
        </w:rPr>
        <w:t xml:space="preserve"> October </w:t>
      </w:r>
      <w:r w:rsidR="00436FCA">
        <w:rPr>
          <w:sz w:val="22"/>
          <w:szCs w:val="22"/>
        </w:rPr>
        <w:t>20-22</w:t>
      </w:r>
      <w:r w:rsidRPr="00811379">
        <w:rPr>
          <w:sz w:val="22"/>
          <w:szCs w:val="22"/>
        </w:rPr>
        <w:t>, 2016.</w:t>
      </w:r>
    </w:p>
    <w:p w:rsidR="008B4329" w:rsidRPr="00811379" w:rsidRDefault="008B4329" w:rsidP="008B1FAB">
      <w:pPr>
        <w:jc w:val="both"/>
        <w:rPr>
          <w:sz w:val="22"/>
          <w:szCs w:val="22"/>
        </w:rPr>
      </w:pPr>
    </w:p>
    <w:p w:rsidR="008B4329" w:rsidRPr="00811379" w:rsidRDefault="008B4329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>Dear Sir/Madam,</w:t>
      </w:r>
    </w:p>
    <w:p w:rsidR="00D51BE2" w:rsidRPr="00811379" w:rsidRDefault="00D51BE2" w:rsidP="008B1FAB">
      <w:pPr>
        <w:jc w:val="both"/>
        <w:rPr>
          <w:sz w:val="22"/>
          <w:szCs w:val="22"/>
        </w:rPr>
      </w:pPr>
    </w:p>
    <w:p w:rsidR="009C76CC" w:rsidRPr="00811379" w:rsidRDefault="00D51BE2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 xml:space="preserve">You are cordially invited to join us at </w:t>
      </w:r>
      <w:r w:rsidR="00436FCA" w:rsidRPr="00436FCA">
        <w:rPr>
          <w:sz w:val="22"/>
          <w:szCs w:val="22"/>
        </w:rPr>
        <w:t>The 7th IEEE Annual Ubiquitous Computing, Electronics &amp; Mobile Communication Conference</w:t>
      </w:r>
      <w:r w:rsidR="00436FCA">
        <w:rPr>
          <w:sz w:val="22"/>
          <w:szCs w:val="22"/>
        </w:rPr>
        <w:t xml:space="preserve"> – IEEE U</w:t>
      </w:r>
      <w:r w:rsidR="004B65F8" w:rsidRPr="00811379">
        <w:rPr>
          <w:sz w:val="22"/>
          <w:szCs w:val="22"/>
        </w:rPr>
        <w:t>EMCON 2016</w:t>
      </w:r>
      <w:r w:rsidRPr="00811379">
        <w:rPr>
          <w:sz w:val="22"/>
          <w:szCs w:val="22"/>
        </w:rPr>
        <w:t xml:space="preserve">, which will be held at </w:t>
      </w:r>
      <w:r w:rsidR="00436FCA">
        <w:rPr>
          <w:sz w:val="22"/>
          <w:szCs w:val="22"/>
        </w:rPr>
        <w:t>Columbia University in New York City, New York, USA from</w:t>
      </w:r>
      <w:r w:rsidR="00436FCA" w:rsidRPr="00811379">
        <w:rPr>
          <w:sz w:val="22"/>
          <w:szCs w:val="22"/>
        </w:rPr>
        <w:t xml:space="preserve"> </w:t>
      </w:r>
      <w:r w:rsidR="00436FCA">
        <w:rPr>
          <w:sz w:val="22"/>
          <w:szCs w:val="22"/>
        </w:rPr>
        <w:t>20</w:t>
      </w:r>
      <w:r w:rsidRPr="00811379">
        <w:rPr>
          <w:sz w:val="22"/>
          <w:szCs w:val="22"/>
          <w:vertAlign w:val="superscript"/>
        </w:rPr>
        <w:t>th</w:t>
      </w:r>
      <w:r w:rsidR="00436FCA">
        <w:rPr>
          <w:sz w:val="22"/>
          <w:szCs w:val="22"/>
        </w:rPr>
        <w:t xml:space="preserve"> to 22</w:t>
      </w:r>
      <w:r w:rsidR="00436FCA">
        <w:rPr>
          <w:sz w:val="22"/>
          <w:szCs w:val="22"/>
          <w:vertAlign w:val="superscript"/>
        </w:rPr>
        <w:t>nd</w:t>
      </w:r>
      <w:r w:rsidR="004B65F8" w:rsidRPr="00811379">
        <w:rPr>
          <w:sz w:val="22"/>
          <w:szCs w:val="22"/>
          <w:vertAlign w:val="superscript"/>
        </w:rPr>
        <w:t xml:space="preserve"> </w:t>
      </w:r>
      <w:r w:rsidR="00061E80" w:rsidRPr="00811379">
        <w:rPr>
          <w:sz w:val="22"/>
          <w:szCs w:val="22"/>
        </w:rPr>
        <w:t xml:space="preserve">of </w:t>
      </w:r>
      <w:r w:rsidRPr="00811379">
        <w:rPr>
          <w:sz w:val="22"/>
          <w:szCs w:val="22"/>
        </w:rPr>
        <w:t>October 201</w:t>
      </w:r>
      <w:r w:rsidR="004B65F8" w:rsidRPr="00811379">
        <w:rPr>
          <w:sz w:val="22"/>
          <w:szCs w:val="22"/>
        </w:rPr>
        <w:t>6</w:t>
      </w:r>
      <w:r w:rsidRPr="00811379">
        <w:rPr>
          <w:sz w:val="22"/>
          <w:szCs w:val="22"/>
        </w:rPr>
        <w:t xml:space="preserve">. </w:t>
      </w:r>
    </w:p>
    <w:p w:rsidR="009C76CC" w:rsidRPr="00811379" w:rsidRDefault="009C76CC" w:rsidP="008B1FAB">
      <w:pPr>
        <w:jc w:val="both"/>
        <w:rPr>
          <w:sz w:val="22"/>
          <w:szCs w:val="22"/>
        </w:rPr>
      </w:pPr>
    </w:p>
    <w:p w:rsidR="00D51BE2" w:rsidRPr="00811379" w:rsidRDefault="00D51BE2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 xml:space="preserve">This prestigious </w:t>
      </w:r>
      <w:r w:rsidR="009C76CC" w:rsidRPr="00811379">
        <w:rPr>
          <w:sz w:val="22"/>
          <w:szCs w:val="22"/>
        </w:rPr>
        <w:t>IEEE conference</w:t>
      </w:r>
      <w:r w:rsidRPr="00811379">
        <w:rPr>
          <w:sz w:val="22"/>
          <w:szCs w:val="22"/>
        </w:rPr>
        <w:t xml:space="preserve"> is </w:t>
      </w:r>
      <w:r w:rsidR="00AA3714" w:rsidRPr="00811379">
        <w:rPr>
          <w:sz w:val="22"/>
          <w:szCs w:val="22"/>
        </w:rPr>
        <w:t>financially</w:t>
      </w:r>
      <w:r w:rsidRPr="00811379">
        <w:rPr>
          <w:sz w:val="22"/>
          <w:szCs w:val="22"/>
        </w:rPr>
        <w:t xml:space="preserve"> sponsored by</w:t>
      </w:r>
      <w:r w:rsidR="00AA3714" w:rsidRPr="00811379">
        <w:rPr>
          <w:sz w:val="22"/>
          <w:szCs w:val="22"/>
        </w:rPr>
        <w:t xml:space="preserve"> </w:t>
      </w:r>
      <w:r w:rsidRPr="00811379">
        <w:rPr>
          <w:sz w:val="22"/>
          <w:szCs w:val="22"/>
        </w:rPr>
        <w:t xml:space="preserve">IEEE </w:t>
      </w:r>
      <w:r w:rsidR="00436FCA">
        <w:rPr>
          <w:sz w:val="22"/>
          <w:szCs w:val="22"/>
        </w:rPr>
        <w:t>USA, IEEE Region 1, and IEEE New York Section</w:t>
      </w:r>
      <w:r w:rsidR="00AA3714" w:rsidRPr="00811379">
        <w:rPr>
          <w:sz w:val="22"/>
          <w:szCs w:val="22"/>
        </w:rPr>
        <w:t xml:space="preserve"> and approved the IEEE headquarters</w:t>
      </w:r>
      <w:r w:rsidRPr="00811379">
        <w:rPr>
          <w:sz w:val="22"/>
          <w:szCs w:val="22"/>
        </w:rPr>
        <w:t>.</w:t>
      </w:r>
    </w:p>
    <w:p w:rsidR="00061E80" w:rsidRPr="00811379" w:rsidRDefault="00061E80" w:rsidP="008B1FAB">
      <w:pPr>
        <w:jc w:val="both"/>
        <w:rPr>
          <w:sz w:val="22"/>
          <w:szCs w:val="22"/>
        </w:rPr>
      </w:pPr>
    </w:p>
    <w:p w:rsidR="00061E80" w:rsidRPr="00811379" w:rsidRDefault="00061E80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 xml:space="preserve">The general theme of </w:t>
      </w:r>
      <w:r w:rsidR="00AA3714" w:rsidRPr="00811379">
        <w:rPr>
          <w:sz w:val="22"/>
          <w:szCs w:val="22"/>
        </w:rPr>
        <w:t xml:space="preserve">IEEE </w:t>
      </w:r>
      <w:r w:rsidR="00710EA0">
        <w:rPr>
          <w:sz w:val="22"/>
          <w:szCs w:val="22"/>
        </w:rPr>
        <w:t>U</w:t>
      </w:r>
      <w:bookmarkStart w:id="0" w:name="_GoBack"/>
      <w:bookmarkEnd w:id="0"/>
      <w:r w:rsidRPr="00811379">
        <w:rPr>
          <w:sz w:val="22"/>
          <w:szCs w:val="22"/>
        </w:rPr>
        <w:t>EMCON</w:t>
      </w:r>
      <w:r w:rsidR="00671613" w:rsidRPr="00811379">
        <w:rPr>
          <w:sz w:val="22"/>
          <w:szCs w:val="22"/>
        </w:rPr>
        <w:t>-</w:t>
      </w:r>
      <w:r w:rsidRPr="00811379">
        <w:rPr>
          <w:sz w:val="22"/>
          <w:szCs w:val="22"/>
        </w:rPr>
        <w:t>201</w:t>
      </w:r>
      <w:r w:rsidR="00AA3714" w:rsidRPr="00811379">
        <w:rPr>
          <w:sz w:val="22"/>
          <w:szCs w:val="22"/>
        </w:rPr>
        <w:t>6</w:t>
      </w:r>
      <w:r w:rsidRPr="00811379">
        <w:rPr>
          <w:sz w:val="22"/>
          <w:szCs w:val="22"/>
        </w:rPr>
        <w:t xml:space="preserve"> </w:t>
      </w:r>
      <w:r w:rsidR="00E47D57" w:rsidRPr="00811379">
        <w:rPr>
          <w:sz w:val="22"/>
          <w:szCs w:val="22"/>
        </w:rPr>
        <w:t>is “Emerging Technologies in</w:t>
      </w:r>
      <w:r w:rsidR="00436FCA">
        <w:rPr>
          <w:sz w:val="22"/>
          <w:szCs w:val="22"/>
        </w:rPr>
        <w:t xml:space="preserve"> Computing,</w:t>
      </w:r>
      <w:r w:rsidR="00E47D57" w:rsidRPr="00811379">
        <w:rPr>
          <w:sz w:val="22"/>
          <w:szCs w:val="22"/>
        </w:rPr>
        <w:t xml:space="preserve"> </w:t>
      </w:r>
      <w:r w:rsidR="00436FCA">
        <w:t>Electronics and Mobile Communication</w:t>
      </w:r>
      <w:r w:rsidR="00AA3714" w:rsidRPr="00811379">
        <w:rPr>
          <w:sz w:val="22"/>
          <w:szCs w:val="22"/>
        </w:rPr>
        <w:t>”</w:t>
      </w:r>
      <w:r w:rsidR="00E47D57" w:rsidRPr="00811379">
        <w:rPr>
          <w:sz w:val="22"/>
          <w:szCs w:val="22"/>
        </w:rPr>
        <w:t>, covering a broad spectrum of topics in computing</w:t>
      </w:r>
      <w:r w:rsidR="00436FCA">
        <w:rPr>
          <w:sz w:val="22"/>
          <w:szCs w:val="22"/>
        </w:rPr>
        <w:t>, electronics</w:t>
      </w:r>
      <w:r w:rsidR="00E47D57" w:rsidRPr="00811379">
        <w:rPr>
          <w:sz w:val="22"/>
          <w:szCs w:val="22"/>
        </w:rPr>
        <w:t xml:space="preserve"> and </w:t>
      </w:r>
      <w:r w:rsidR="00436FCA">
        <w:rPr>
          <w:sz w:val="22"/>
          <w:szCs w:val="22"/>
        </w:rPr>
        <w:t xml:space="preserve">mobile </w:t>
      </w:r>
      <w:r w:rsidR="00E47D57" w:rsidRPr="00811379">
        <w:rPr>
          <w:sz w:val="22"/>
          <w:szCs w:val="22"/>
        </w:rPr>
        <w:t>communication. The conference program will consist of invited</w:t>
      </w:r>
      <w:r w:rsidR="00AA3714" w:rsidRPr="00811379">
        <w:rPr>
          <w:sz w:val="22"/>
          <w:szCs w:val="22"/>
        </w:rPr>
        <w:t xml:space="preserve"> keynote lectures,</w:t>
      </w:r>
      <w:r w:rsidR="00E47D57" w:rsidRPr="00811379">
        <w:rPr>
          <w:sz w:val="22"/>
          <w:szCs w:val="22"/>
        </w:rPr>
        <w:t xml:space="preserve"> plenary lectures, workshops, invited sessions, oral presentations and post</w:t>
      </w:r>
      <w:r w:rsidR="00AA3714" w:rsidRPr="00811379">
        <w:rPr>
          <w:sz w:val="22"/>
          <w:szCs w:val="22"/>
        </w:rPr>
        <w:t>er</w:t>
      </w:r>
      <w:r w:rsidR="00E47D57" w:rsidRPr="00811379">
        <w:rPr>
          <w:sz w:val="22"/>
          <w:szCs w:val="22"/>
        </w:rPr>
        <w:t xml:space="preserve"> sessions of </w:t>
      </w:r>
      <w:r w:rsidR="00AA3714" w:rsidRPr="00811379">
        <w:rPr>
          <w:sz w:val="22"/>
          <w:szCs w:val="22"/>
        </w:rPr>
        <w:t>research</w:t>
      </w:r>
      <w:r w:rsidR="00E47D57" w:rsidRPr="00811379">
        <w:rPr>
          <w:sz w:val="22"/>
          <w:szCs w:val="22"/>
        </w:rPr>
        <w:t xml:space="preserve"> contributions. All papers will be peer reviewed. Accepted </w:t>
      </w:r>
      <w:r w:rsidR="00AA3714" w:rsidRPr="00811379">
        <w:rPr>
          <w:sz w:val="22"/>
          <w:szCs w:val="22"/>
        </w:rPr>
        <w:t xml:space="preserve">research </w:t>
      </w:r>
      <w:r w:rsidR="00E47D57" w:rsidRPr="00811379">
        <w:rPr>
          <w:sz w:val="22"/>
          <w:szCs w:val="22"/>
        </w:rPr>
        <w:t>papers will be appearing in conference proceedings and will be indexed by IEEE Xplore</w:t>
      </w:r>
      <w:r w:rsidR="00AA3714" w:rsidRPr="00811379">
        <w:rPr>
          <w:sz w:val="22"/>
          <w:szCs w:val="22"/>
        </w:rPr>
        <w:t xml:space="preserve"> digital library</w:t>
      </w:r>
      <w:r w:rsidR="00E47D57" w:rsidRPr="00811379">
        <w:rPr>
          <w:sz w:val="22"/>
          <w:szCs w:val="22"/>
        </w:rPr>
        <w:t>.</w:t>
      </w:r>
    </w:p>
    <w:p w:rsidR="00E47D57" w:rsidRPr="00811379" w:rsidRDefault="00E47D57" w:rsidP="008B1FAB">
      <w:pPr>
        <w:jc w:val="both"/>
        <w:rPr>
          <w:sz w:val="22"/>
          <w:szCs w:val="22"/>
        </w:rPr>
      </w:pPr>
    </w:p>
    <w:p w:rsidR="00E47D57" w:rsidRPr="00811379" w:rsidRDefault="00E47D57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 xml:space="preserve">Please note that this invitation for participation does not, in any way, financially oblige either the </w:t>
      </w:r>
      <w:r w:rsidR="00537F1D" w:rsidRPr="00811379">
        <w:rPr>
          <w:sz w:val="22"/>
          <w:szCs w:val="22"/>
        </w:rPr>
        <w:t xml:space="preserve">IEEE </w:t>
      </w:r>
      <w:r w:rsidR="00436FCA">
        <w:rPr>
          <w:sz w:val="22"/>
          <w:szCs w:val="22"/>
        </w:rPr>
        <w:t>U</w:t>
      </w:r>
      <w:r w:rsidRPr="00811379">
        <w:rPr>
          <w:sz w:val="22"/>
          <w:szCs w:val="22"/>
        </w:rPr>
        <w:t>EMCON</w:t>
      </w:r>
      <w:r w:rsidR="00537F1D" w:rsidRPr="00811379">
        <w:rPr>
          <w:sz w:val="22"/>
          <w:szCs w:val="22"/>
        </w:rPr>
        <w:t xml:space="preserve"> </w:t>
      </w:r>
      <w:r w:rsidRPr="00811379">
        <w:rPr>
          <w:sz w:val="22"/>
          <w:szCs w:val="22"/>
        </w:rPr>
        <w:t>201</w:t>
      </w:r>
      <w:r w:rsidR="00537F1D" w:rsidRPr="00811379">
        <w:rPr>
          <w:sz w:val="22"/>
          <w:szCs w:val="22"/>
        </w:rPr>
        <w:t>6</w:t>
      </w:r>
      <w:r w:rsidRPr="00811379">
        <w:rPr>
          <w:sz w:val="22"/>
          <w:szCs w:val="22"/>
        </w:rPr>
        <w:t xml:space="preserve"> or the IEEE for expenses you incur for travel and conference attendance. All conference participants are expected to pay the registration fees according to conference policy.</w:t>
      </w:r>
      <w:r w:rsidR="009C76CC" w:rsidRPr="00811379">
        <w:rPr>
          <w:sz w:val="22"/>
          <w:szCs w:val="22"/>
        </w:rPr>
        <w:t xml:space="preserve"> Please visit </w:t>
      </w:r>
      <w:r w:rsidR="00811379" w:rsidRPr="00811379">
        <w:rPr>
          <w:sz w:val="22"/>
          <w:szCs w:val="22"/>
        </w:rPr>
        <w:t>our</w:t>
      </w:r>
      <w:r w:rsidR="009C76CC" w:rsidRPr="00811379">
        <w:rPr>
          <w:sz w:val="22"/>
          <w:szCs w:val="22"/>
        </w:rPr>
        <w:t xml:space="preserve"> website at </w:t>
      </w:r>
      <w:hyperlink r:id="rId8" w:history="1">
        <w:r w:rsidR="00436FCA" w:rsidRPr="001719A5">
          <w:rPr>
            <w:rStyle w:val="Hyperlink"/>
            <w:sz w:val="22"/>
            <w:szCs w:val="22"/>
          </w:rPr>
          <w:t>www.ieee-uemcon.org</w:t>
        </w:r>
      </w:hyperlink>
      <w:r w:rsidR="00436FCA">
        <w:rPr>
          <w:sz w:val="22"/>
          <w:szCs w:val="22"/>
        </w:rPr>
        <w:t xml:space="preserve"> for further details. For visa</w:t>
      </w:r>
      <w:r w:rsidR="009C76CC" w:rsidRPr="00811379">
        <w:rPr>
          <w:sz w:val="22"/>
          <w:szCs w:val="22"/>
        </w:rPr>
        <w:t xml:space="preserve"> related information for travelling to </w:t>
      </w:r>
      <w:r w:rsidR="00436FCA">
        <w:rPr>
          <w:sz w:val="22"/>
          <w:szCs w:val="22"/>
        </w:rPr>
        <w:t>the United States</w:t>
      </w:r>
      <w:r w:rsidR="009C76CC" w:rsidRPr="00811379">
        <w:rPr>
          <w:sz w:val="22"/>
          <w:szCs w:val="22"/>
        </w:rPr>
        <w:t xml:space="preserve">, please visit – </w:t>
      </w:r>
      <w:hyperlink r:id="rId9" w:history="1">
        <w:r w:rsidR="00436FCA">
          <w:rPr>
            <w:rStyle w:val="Hyperlink"/>
            <w:sz w:val="22"/>
            <w:szCs w:val="22"/>
          </w:rPr>
          <w:t>https://travel.state.gov/content/visas/en.html</w:t>
        </w:r>
      </w:hyperlink>
      <w:r w:rsidR="00436FCA">
        <w:rPr>
          <w:sz w:val="22"/>
          <w:szCs w:val="22"/>
        </w:rPr>
        <w:t xml:space="preserve"> a</w:t>
      </w:r>
      <w:r w:rsidR="009C76CC" w:rsidRPr="00811379">
        <w:rPr>
          <w:sz w:val="22"/>
          <w:szCs w:val="22"/>
        </w:rPr>
        <w:t xml:space="preserve">nd satisfy the document requirements specified by the </w:t>
      </w:r>
      <w:r w:rsidR="00436FCA">
        <w:rPr>
          <w:sz w:val="22"/>
          <w:szCs w:val="22"/>
        </w:rPr>
        <w:t>United States Department of State</w:t>
      </w:r>
      <w:r w:rsidR="009C76CC" w:rsidRPr="00811379">
        <w:rPr>
          <w:sz w:val="22"/>
          <w:szCs w:val="22"/>
        </w:rPr>
        <w:t>.</w:t>
      </w:r>
    </w:p>
    <w:p w:rsidR="00E47D57" w:rsidRPr="00811379" w:rsidRDefault="00E47D57" w:rsidP="008B1FAB">
      <w:pPr>
        <w:jc w:val="both"/>
        <w:rPr>
          <w:sz w:val="22"/>
          <w:szCs w:val="22"/>
        </w:rPr>
      </w:pPr>
    </w:p>
    <w:p w:rsidR="00E47D57" w:rsidRPr="00811379" w:rsidRDefault="00E47D57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>We look forward for your participation in</w:t>
      </w:r>
      <w:r w:rsidR="00537F1D" w:rsidRPr="00811379">
        <w:rPr>
          <w:sz w:val="22"/>
          <w:szCs w:val="22"/>
        </w:rPr>
        <w:t xml:space="preserve"> IEEE</w:t>
      </w:r>
      <w:r w:rsidR="00436FCA">
        <w:rPr>
          <w:sz w:val="22"/>
          <w:szCs w:val="22"/>
        </w:rPr>
        <w:t xml:space="preserve"> U</w:t>
      </w:r>
      <w:r w:rsidRPr="00811379">
        <w:rPr>
          <w:sz w:val="22"/>
          <w:szCs w:val="22"/>
        </w:rPr>
        <w:t>EMCON</w:t>
      </w:r>
      <w:r w:rsidR="00537F1D" w:rsidRPr="00811379">
        <w:rPr>
          <w:sz w:val="22"/>
          <w:szCs w:val="22"/>
        </w:rPr>
        <w:t xml:space="preserve"> </w:t>
      </w:r>
      <w:r w:rsidRPr="00811379">
        <w:rPr>
          <w:sz w:val="22"/>
          <w:szCs w:val="22"/>
        </w:rPr>
        <w:t>201</w:t>
      </w:r>
      <w:r w:rsidR="00537F1D" w:rsidRPr="00811379">
        <w:rPr>
          <w:sz w:val="22"/>
          <w:szCs w:val="22"/>
        </w:rPr>
        <w:t>6</w:t>
      </w:r>
      <w:r w:rsidRPr="00811379">
        <w:rPr>
          <w:sz w:val="22"/>
          <w:szCs w:val="22"/>
        </w:rPr>
        <w:t>.</w:t>
      </w:r>
    </w:p>
    <w:p w:rsidR="00E47D57" w:rsidRDefault="00E47D57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>Sincerely,</w:t>
      </w:r>
    </w:p>
    <w:p w:rsidR="00811379" w:rsidRDefault="00811379" w:rsidP="008B1FAB">
      <w:pPr>
        <w:jc w:val="both"/>
        <w:rPr>
          <w:sz w:val="22"/>
          <w:szCs w:val="22"/>
        </w:rPr>
      </w:pPr>
    </w:p>
    <w:p w:rsidR="00CA6F36" w:rsidRPr="00811379" w:rsidRDefault="00CA6F36" w:rsidP="008B1FAB">
      <w:pPr>
        <w:jc w:val="both"/>
        <w:rPr>
          <w:sz w:val="22"/>
          <w:szCs w:val="22"/>
        </w:rPr>
      </w:pPr>
    </w:p>
    <w:p w:rsidR="00811379" w:rsidRDefault="00811379" w:rsidP="008B1FAB">
      <w:pPr>
        <w:jc w:val="both"/>
        <w:rPr>
          <w:sz w:val="22"/>
          <w:szCs w:val="22"/>
        </w:rPr>
      </w:pPr>
    </w:p>
    <w:p w:rsidR="000B38CA" w:rsidRPr="00811379" w:rsidRDefault="00E47D57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>Prof. Satyajit</w:t>
      </w:r>
      <w:r w:rsidR="009C76CC" w:rsidRPr="00811379">
        <w:rPr>
          <w:sz w:val="22"/>
          <w:szCs w:val="22"/>
        </w:rPr>
        <w:t xml:space="preserve"> </w:t>
      </w:r>
      <w:r w:rsidRPr="00811379">
        <w:rPr>
          <w:sz w:val="22"/>
          <w:szCs w:val="22"/>
        </w:rPr>
        <w:t>Chakrabarti</w:t>
      </w:r>
      <w:r w:rsidR="000B38CA" w:rsidRPr="00811379">
        <w:rPr>
          <w:sz w:val="22"/>
          <w:szCs w:val="22"/>
        </w:rPr>
        <w:t xml:space="preserve">, </w:t>
      </w:r>
    </w:p>
    <w:p w:rsidR="00811379" w:rsidRDefault="00537F1D" w:rsidP="008B1FAB">
      <w:pPr>
        <w:jc w:val="both"/>
        <w:rPr>
          <w:sz w:val="22"/>
          <w:szCs w:val="22"/>
        </w:rPr>
      </w:pPr>
      <w:r w:rsidRPr="00811379">
        <w:rPr>
          <w:sz w:val="22"/>
          <w:szCs w:val="22"/>
        </w:rPr>
        <w:t xml:space="preserve">IEEE </w:t>
      </w:r>
      <w:r w:rsidR="00436FCA">
        <w:rPr>
          <w:sz w:val="22"/>
          <w:szCs w:val="22"/>
        </w:rPr>
        <w:t>U</w:t>
      </w:r>
      <w:r w:rsidR="00E47D57" w:rsidRPr="00811379">
        <w:rPr>
          <w:sz w:val="22"/>
          <w:szCs w:val="22"/>
        </w:rPr>
        <w:t>EMCON 201</w:t>
      </w:r>
      <w:r w:rsidRPr="00811379">
        <w:rPr>
          <w:sz w:val="22"/>
          <w:szCs w:val="22"/>
        </w:rPr>
        <w:t>6</w:t>
      </w:r>
      <w:r w:rsidR="00E47D57" w:rsidRPr="00811379">
        <w:rPr>
          <w:sz w:val="22"/>
          <w:szCs w:val="22"/>
        </w:rPr>
        <w:t xml:space="preserve"> </w:t>
      </w:r>
      <w:r w:rsidRPr="00811379">
        <w:rPr>
          <w:sz w:val="22"/>
          <w:szCs w:val="22"/>
        </w:rPr>
        <w:t>Technical</w:t>
      </w:r>
      <w:r w:rsidR="00811379">
        <w:rPr>
          <w:sz w:val="22"/>
          <w:szCs w:val="22"/>
        </w:rPr>
        <w:t xml:space="preserve"> Chair</w:t>
      </w:r>
    </w:p>
    <w:p w:rsidR="00CA6F36" w:rsidRDefault="00CA6F36" w:rsidP="00811379">
      <w:pPr>
        <w:jc w:val="center"/>
        <w:rPr>
          <w:b/>
          <w:szCs w:val="22"/>
        </w:rPr>
      </w:pPr>
    </w:p>
    <w:p w:rsidR="00CA6F36" w:rsidRDefault="00CA6F36" w:rsidP="00811379">
      <w:pPr>
        <w:jc w:val="center"/>
        <w:rPr>
          <w:b/>
          <w:szCs w:val="22"/>
        </w:rPr>
      </w:pPr>
    </w:p>
    <w:p w:rsidR="00145222" w:rsidRPr="00145222" w:rsidRDefault="00811379" w:rsidP="00811379">
      <w:pPr>
        <w:jc w:val="center"/>
      </w:pPr>
      <w:r w:rsidRPr="00811379">
        <w:rPr>
          <w:b/>
          <w:szCs w:val="22"/>
        </w:rPr>
        <w:t>Co-sponsors:</w:t>
      </w:r>
      <w:r w:rsidR="00145222">
        <w:rPr>
          <w:b/>
          <w:szCs w:val="22"/>
        </w:rPr>
        <w:br/>
      </w:r>
      <w:r>
        <w:rPr>
          <w:noProof/>
        </w:rPr>
        <w:drawing>
          <wp:inline distT="0" distB="0" distL="0" distR="0" wp14:anchorId="71534F3A" wp14:editId="241348ED">
            <wp:extent cx="1354315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px-IEEE_logo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786" cy="38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B0CCA6F" wp14:editId="24BED5C6">
            <wp:extent cx="1350582" cy="438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px-IEEE_logo.svg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09" cy="4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F36">
        <w:rPr>
          <w:b/>
          <w:szCs w:val="22"/>
        </w:rPr>
        <w:t xml:space="preserve"> </w:t>
      </w:r>
      <w:r w:rsidR="00145222">
        <w:rPr>
          <w:b/>
          <w:szCs w:val="22"/>
        </w:rPr>
        <w:t xml:space="preserve">     </w:t>
      </w:r>
      <w:r w:rsidR="00CA6F36">
        <w:rPr>
          <w:b/>
          <w:noProof/>
          <w:szCs w:val="22"/>
        </w:rPr>
        <w:drawing>
          <wp:inline distT="0" distB="0" distL="0" distR="0">
            <wp:extent cx="571500" cy="4547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ee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222">
        <w:rPr>
          <w:b/>
          <w:szCs w:val="22"/>
        </w:rPr>
        <w:t xml:space="preserve">  </w:t>
      </w:r>
      <w:r w:rsidR="00CA6F36">
        <w:rPr>
          <w:b/>
          <w:szCs w:val="22"/>
        </w:rPr>
        <w:t xml:space="preserve"> </w:t>
      </w:r>
      <w:r w:rsidR="00145222">
        <w:rPr>
          <w:noProof/>
        </w:rPr>
        <w:drawing>
          <wp:inline distT="0" distB="0" distL="0" distR="0" wp14:anchorId="4F86B567" wp14:editId="7DEA0562">
            <wp:extent cx="1314450" cy="52840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EEN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542" cy="52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22" w:rsidRPr="00145222" w:rsidSect="003C7A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A01" w:rsidRDefault="004C4A01" w:rsidP="008B1FAB">
      <w:r>
        <w:separator/>
      </w:r>
    </w:p>
  </w:endnote>
  <w:endnote w:type="continuationSeparator" w:id="0">
    <w:p w:rsidR="004C4A01" w:rsidRDefault="004C4A01" w:rsidP="008B1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A01" w:rsidRDefault="004C4A01" w:rsidP="008B1FAB">
      <w:r>
        <w:separator/>
      </w:r>
    </w:p>
  </w:footnote>
  <w:footnote w:type="continuationSeparator" w:id="0">
    <w:p w:rsidR="004C4A01" w:rsidRDefault="004C4A01" w:rsidP="008B1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E2"/>
    <w:rsid w:val="00010CF0"/>
    <w:rsid w:val="00022380"/>
    <w:rsid w:val="00061E80"/>
    <w:rsid w:val="000B38CA"/>
    <w:rsid w:val="00145222"/>
    <w:rsid w:val="0026111E"/>
    <w:rsid w:val="002B15DF"/>
    <w:rsid w:val="00336E74"/>
    <w:rsid w:val="003C0A94"/>
    <w:rsid w:val="003C7A23"/>
    <w:rsid w:val="00436FCA"/>
    <w:rsid w:val="0046039A"/>
    <w:rsid w:val="004B65F8"/>
    <w:rsid w:val="004C4A01"/>
    <w:rsid w:val="0050114C"/>
    <w:rsid w:val="00517EAB"/>
    <w:rsid w:val="00537F1D"/>
    <w:rsid w:val="00541BA9"/>
    <w:rsid w:val="005F13EA"/>
    <w:rsid w:val="00604A4C"/>
    <w:rsid w:val="00671613"/>
    <w:rsid w:val="00710EA0"/>
    <w:rsid w:val="00811379"/>
    <w:rsid w:val="008B1FAB"/>
    <w:rsid w:val="008B4329"/>
    <w:rsid w:val="008F2029"/>
    <w:rsid w:val="00935CDD"/>
    <w:rsid w:val="00941271"/>
    <w:rsid w:val="009C76CC"/>
    <w:rsid w:val="00A07233"/>
    <w:rsid w:val="00A65C63"/>
    <w:rsid w:val="00AA3714"/>
    <w:rsid w:val="00CA6F36"/>
    <w:rsid w:val="00CD1A8A"/>
    <w:rsid w:val="00D51BE2"/>
    <w:rsid w:val="00D72040"/>
    <w:rsid w:val="00E47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F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FAB"/>
  </w:style>
  <w:style w:type="paragraph" w:styleId="Footer">
    <w:name w:val="footer"/>
    <w:basedOn w:val="Normal"/>
    <w:link w:val="FooterChar"/>
    <w:uiPriority w:val="99"/>
    <w:unhideWhenUsed/>
    <w:rsid w:val="008B1F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FAB"/>
  </w:style>
  <w:style w:type="character" w:styleId="Hyperlink">
    <w:name w:val="Hyperlink"/>
    <w:basedOn w:val="DefaultParagraphFont"/>
    <w:uiPriority w:val="99"/>
    <w:unhideWhenUsed/>
    <w:rsid w:val="009C76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8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F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FAB"/>
  </w:style>
  <w:style w:type="paragraph" w:styleId="Footer">
    <w:name w:val="footer"/>
    <w:basedOn w:val="Normal"/>
    <w:link w:val="FooterChar"/>
    <w:uiPriority w:val="99"/>
    <w:unhideWhenUsed/>
    <w:rsid w:val="008B1F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FAB"/>
  </w:style>
  <w:style w:type="character" w:styleId="Hyperlink">
    <w:name w:val="Hyperlink"/>
    <w:basedOn w:val="DefaultParagraphFont"/>
    <w:uiPriority w:val="99"/>
    <w:unhideWhenUsed/>
    <w:rsid w:val="009C76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8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ee-uemcon.or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ravel.state.gov/content/visas/e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53BC8-0E2F-4911-AFAC-B7B43D87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Bipasha Banerjee</dc:creator>
  <cp:lastModifiedBy>salaciouscrumb</cp:lastModifiedBy>
  <cp:revision>4</cp:revision>
  <cp:lastPrinted>2016-02-25T06:37:00Z</cp:lastPrinted>
  <dcterms:created xsi:type="dcterms:W3CDTF">2016-07-15T13:52:00Z</dcterms:created>
  <dcterms:modified xsi:type="dcterms:W3CDTF">2016-07-15T14:11:00Z</dcterms:modified>
</cp:coreProperties>
</file>