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EE" w:rsidRDefault="00B572EE" w:rsidP="00B572E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val="es-MX" w:eastAsia="en-US"/>
        </w:rPr>
      </w:pPr>
      <w:bookmarkStart w:id="0" w:name="_GoBack"/>
      <w:bookmarkEnd w:id="0"/>
      <w:r w:rsidRPr="00B572EE">
        <w:rPr>
          <w:rFonts w:asciiTheme="minorHAnsi" w:eastAsiaTheme="minorHAnsi" w:hAnsiTheme="minorHAnsi" w:cstheme="minorHAnsi"/>
          <w:sz w:val="20"/>
          <w:szCs w:val="20"/>
          <w:lang w:val="es-MX" w:eastAsia="en-US"/>
        </w:rPr>
        <w:t>Examen</w:t>
      </w:r>
      <w:r>
        <w:rPr>
          <w:rFonts w:asciiTheme="minorHAnsi" w:eastAsiaTheme="minorHAnsi" w:hAnsiTheme="minorHAnsi" w:cstheme="minorHAnsi"/>
          <w:sz w:val="20"/>
          <w:szCs w:val="20"/>
          <w:lang w:val="es-MX" w:eastAsia="en-US"/>
        </w:rPr>
        <w:t xml:space="preserve"> IV Bloque opción 2</w:t>
      </w:r>
      <w:r w:rsidRPr="00B572EE">
        <w:rPr>
          <w:rFonts w:asciiTheme="minorHAnsi" w:eastAsiaTheme="minorHAnsi" w:hAnsiTheme="minorHAnsi" w:cstheme="minorHAnsi"/>
          <w:sz w:val="20"/>
          <w:szCs w:val="20"/>
          <w:lang w:val="es-MX" w:eastAsia="en-US"/>
        </w:rPr>
        <w:t xml:space="preserve"> </w:t>
      </w:r>
    </w:p>
    <w:p w:rsidR="00B572EE" w:rsidRPr="00B572EE" w:rsidRDefault="00B572EE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Nombre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 Grupo: ________No. L:_______</w:t>
      </w:r>
    </w:p>
    <w:p w:rsidR="00B572EE" w:rsidRDefault="00B572EE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Fecha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 Núm. de aciertos:_______________ Calificación:__________________</w:t>
      </w:r>
    </w:p>
    <w:p w:rsidR="00B572EE" w:rsidRDefault="00B572EE" w:rsidP="00B572EE">
      <w:pPr>
        <w:autoSpaceDE w:val="0"/>
        <w:autoSpaceDN w:val="0"/>
        <w:adjustRightInd w:val="0"/>
        <w:jc w:val="right"/>
        <w:rPr>
          <w:rFonts w:ascii="ElectraLT-Regular" w:eastAsiaTheme="minorHAnsi" w:hAnsi="ElectraLT-Regular" w:cs="ElectraLT-Regular"/>
          <w:color w:val="000000"/>
          <w:sz w:val="20"/>
          <w:szCs w:val="20"/>
          <w:lang w:val="es-MX" w:eastAsia="en-US"/>
        </w:rPr>
      </w:pP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Total de aciertos entre 5</w:t>
      </w:r>
    </w:p>
    <w:p w:rsidR="00B572EE" w:rsidRPr="00B572EE" w:rsidRDefault="00B572EE" w:rsidP="00B572EE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val="es-MX" w:eastAsia="en-US"/>
        </w:rPr>
      </w:pPr>
    </w:p>
    <w:p w:rsidR="00B572EE" w:rsidRDefault="00B572EE" w:rsidP="00B572EE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B572EE" w:rsidRDefault="00B572EE" w:rsidP="00B572EE">
      <w:pPr>
        <w:autoSpaceDE w:val="0"/>
        <w:autoSpaceDN w:val="0"/>
        <w:adjustRightInd w:val="0"/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</w:pPr>
      <w:r>
        <w:rPr>
          <w:rFonts w:ascii="ElectraLT-Bold" w:eastAsiaTheme="minorHAnsi" w:hAnsi="ElectraLT-Bold" w:cs="ElectraLT-Bold"/>
          <w:b/>
          <w:bCs/>
          <w:color w:val="1672F3"/>
          <w:sz w:val="22"/>
          <w:szCs w:val="22"/>
          <w:lang w:val="es-MX" w:eastAsia="en-US"/>
        </w:rPr>
        <w:t xml:space="preserve">1. Menciona las potencialidades de la sexualidad humana y explícalas brevemente. </w:t>
      </w: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(8 puntos)</w:t>
      </w:r>
    </w:p>
    <w:p w:rsidR="00B572EE" w:rsidRDefault="00B572EE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a) 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</w:t>
      </w:r>
    </w:p>
    <w:p w:rsidR="00465A3A" w:rsidRDefault="00465A3A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______________________________________________________________________________</w:t>
      </w:r>
    </w:p>
    <w:p w:rsidR="00B572EE" w:rsidRDefault="00B572EE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b) 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</w:t>
      </w:r>
    </w:p>
    <w:p w:rsidR="00465A3A" w:rsidRDefault="00465A3A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______________________________________________________________________________</w:t>
      </w:r>
    </w:p>
    <w:p w:rsidR="00B572EE" w:rsidRDefault="00B572EE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c) 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</w:t>
      </w:r>
    </w:p>
    <w:p w:rsidR="00465A3A" w:rsidRDefault="00465A3A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______________________________________________________________________________</w:t>
      </w:r>
    </w:p>
    <w:p w:rsidR="00B572EE" w:rsidRDefault="00B572EE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d) 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</w:t>
      </w:r>
    </w:p>
    <w:p w:rsidR="00465A3A" w:rsidRDefault="00465A3A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______________________________________________________________________________</w:t>
      </w:r>
    </w:p>
    <w:p w:rsidR="00465A3A" w:rsidRDefault="00465A3A" w:rsidP="00B572EE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</w:p>
    <w:p w:rsidR="00465A3A" w:rsidRDefault="00465A3A" w:rsidP="00465A3A">
      <w:pPr>
        <w:autoSpaceDE w:val="0"/>
        <w:autoSpaceDN w:val="0"/>
        <w:adjustRightInd w:val="0"/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</w:pPr>
      <w:r>
        <w:rPr>
          <w:rFonts w:ascii="ElectraLT-Bold" w:eastAsiaTheme="minorHAnsi" w:hAnsi="ElectraLT-Bold" w:cs="ElectraLT-Bold"/>
          <w:b/>
          <w:bCs/>
          <w:color w:val="1672F3"/>
          <w:sz w:val="22"/>
          <w:szCs w:val="22"/>
          <w:lang w:val="es-MX" w:eastAsia="en-US"/>
        </w:rPr>
        <w:t xml:space="preserve">Escribe la función o el órgano que corresponda. </w:t>
      </w: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(10 puntos)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Deposita el esperma en la vagina durante la eyaculación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Testículos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4.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Transporta el semen durante la eyaculación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5.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Próstata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6.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Producen las células espermáticas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7.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Ovarios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8.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Recibe al pene durante la cópula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9.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Trompas de Falopio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10.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Órgano donde se desarrolla el embrión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11.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Clítoris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</w:p>
    <w:p w:rsidR="00465A3A" w:rsidRDefault="00465A3A" w:rsidP="00465A3A">
      <w:pPr>
        <w:autoSpaceDE w:val="0"/>
        <w:autoSpaceDN w:val="0"/>
        <w:adjustRightInd w:val="0"/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</w:pPr>
      <w:r>
        <w:rPr>
          <w:rFonts w:ascii="ElectraLT-Bold" w:eastAsiaTheme="minorHAnsi" w:hAnsi="ElectraLT-Bold" w:cs="ElectraLT-Bold"/>
          <w:b/>
          <w:bCs/>
          <w:color w:val="1672F3"/>
          <w:sz w:val="22"/>
          <w:szCs w:val="22"/>
          <w:lang w:val="es-MX" w:eastAsia="en-US"/>
        </w:rPr>
        <w:t xml:space="preserve">Escribe en el paréntesis la letra que corresponda a la respuesta correcta. </w:t>
      </w: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(7 puntos)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12.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Los principales agentes infecciosos de una enfermedad de transmisión sexual son los virus y (  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a) ladillas       b) microorganismos       c) bacterias        d) agente patógeno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13.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Enfermedad que tiene como signo principal la aparición de chancros…………………………( 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a) 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sífilis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 b) gonorrea       c) papiloma        d) sida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14.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Se presentan verrugas en forma de coliflor. ……………………………………………………( 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a) 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sífilis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 b) gonorrea       c) papiloma        d) sida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15.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En etapas avanzadas se presenta locura y muerte………………………………………………( 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a) 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sífilis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 b) gonorrea          c) papiloma      d) sida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16.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Enfermedad que tiene como signo principal la expulsión de pus por los conductos urinarios.  ( 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a) 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sífilis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 b) gonorrea          c) papiloma      d) sida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17.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Ataca al sistema inmunológico humano. ………………………………………………………( 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a) 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sífilis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  b) gonorrea          c) papiloma        d) sida</w:t>
      </w:r>
    </w:p>
    <w:p w:rsidR="00465A3A" w:rsidRPr="00CF0AF3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18.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Descubridor de la penicilina…………………………………………………………………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…(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</w:t>
      </w:r>
      <w:r w:rsidRPr="00CF0AF3"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  <w:t>)</w:t>
      </w:r>
    </w:p>
    <w:p w:rsidR="00465A3A" w:rsidRPr="008D721B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</w:pPr>
      <w:r w:rsidRPr="00CF0AF3"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  <w:t xml:space="preserve">     </w:t>
      </w:r>
      <w:r w:rsidRPr="008D721B"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  <w:t xml:space="preserve">a) Humboldt         b) Hooke         c) </w:t>
      </w:r>
      <w:proofErr w:type="spellStart"/>
      <w:r w:rsidRPr="008D721B"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  <w:t>Flemming</w:t>
      </w:r>
      <w:proofErr w:type="spellEnd"/>
      <w:r w:rsidRPr="008D721B">
        <w:rPr>
          <w:rFonts w:ascii="ElectraLT-Regular" w:eastAsiaTheme="minorHAnsi" w:hAnsi="ElectraLT-Regular" w:cs="ElectraLT-Regular"/>
          <w:color w:val="22190A"/>
          <w:sz w:val="22"/>
          <w:szCs w:val="22"/>
          <w:lang w:val="en-US" w:eastAsia="en-US"/>
        </w:rPr>
        <w:t xml:space="preserve">       d) John Ray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</w:pPr>
      <w:r>
        <w:rPr>
          <w:rFonts w:ascii="ElectraLT-Bold" w:eastAsiaTheme="minorHAnsi" w:hAnsi="ElectraLT-Bold" w:cs="ElectraLT-Bold"/>
          <w:b/>
          <w:bCs/>
          <w:color w:val="1672F3"/>
          <w:sz w:val="22"/>
          <w:szCs w:val="22"/>
          <w:lang w:val="es-MX" w:eastAsia="en-US"/>
        </w:rPr>
        <w:t xml:space="preserve">Escribe en el paréntesis la letra que corresponda a la respuesta correcta. </w:t>
      </w: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(10 puntos)</w:t>
      </w:r>
    </w:p>
    <w:p w:rsidR="00465A3A" w:rsidRDefault="00021A85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noProof/>
          <w:color w:val="22190A"/>
          <w:sz w:val="22"/>
          <w:szCs w:val="22"/>
          <w:lang w:val="es-MX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9" type="#_x0000_t202" style="position:absolute;margin-left:342.7pt;margin-top:3.75pt;width:130.55pt;height:122.95pt;z-index:252034048;mso-height-percent:200;mso-height-percent:200;mso-width-relative:margin;mso-height-relative:margin" stroked="f">
            <v:textbox style="mso-fit-shape-to-text:t">
              <w:txbxContent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a) condón</w:t>
                  </w:r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b) DIU</w:t>
                  </w:r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c) ritmo</w:t>
                  </w:r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d) espermicida</w:t>
                  </w:r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 xml:space="preserve">e) implante </w:t>
                  </w:r>
                  <w:proofErr w:type="spellStart"/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subdérmico</w:t>
                  </w:r>
                  <w:proofErr w:type="spellEnd"/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f) pastilla de emergencia</w:t>
                  </w:r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g) vasectomía</w:t>
                  </w:r>
                </w:p>
                <w:p w:rsidR="005D7C70" w:rsidRDefault="005D7C70" w:rsidP="00465A3A">
                  <w:pPr>
                    <w:autoSpaceDE w:val="0"/>
                    <w:autoSpaceDN w:val="0"/>
                    <w:adjustRightInd w:val="0"/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</w:pPr>
                  <w:r>
                    <w:rPr>
                      <w:rFonts w:ascii="ElectraLT-Regular" w:eastAsiaTheme="minorHAnsi" w:hAnsi="ElectraLT-Regular" w:cs="ElectraLT-Regular"/>
                      <w:color w:val="22190A"/>
                      <w:sz w:val="22"/>
                      <w:szCs w:val="22"/>
                      <w:lang w:val="es-MX" w:eastAsia="en-US"/>
                    </w:rPr>
                    <w:t>h) píldora</w:t>
                  </w:r>
                </w:p>
                <w:p w:rsidR="005D7C70" w:rsidRDefault="005D7C70"/>
              </w:txbxContent>
            </v:textbox>
          </v:shape>
        </w:pict>
      </w:r>
      <w:r w:rsidR="00465A3A"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19. 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Método natural basado en el ciclo menstrual. ……………..(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 w:rsidR="00465A3A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) 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20.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Su función es matar a los espermatozoides. ……………….(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21.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Libera hormonas durante un periodo largo. ………………..( 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22.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Se utiliza sólo en casos excepcionales. …………………….(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23.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Es un método permanente. …………………………………( 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24.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Impide la liberación de óvulos. …………………………….(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25.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Método mecánico que se coloca dentro del útero. …………(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26.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Protege contra infecciones de transmisión sexual. ………….( 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27.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Basado en evitar las relaciones sexuales durante un periodo. (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)</w:t>
      </w:r>
    </w:p>
    <w:p w:rsidR="00465A3A" w:rsidRDefault="00465A3A" w:rsidP="00465A3A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28.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La “T” de cobre es un ejemplo de este método…………….. ( </w:t>
      </w:r>
      <w:r w:rsidR="002263C8"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 xml:space="preserve">    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)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</w:pPr>
      <w:r>
        <w:rPr>
          <w:rFonts w:ascii="ElectraLT-Bold" w:eastAsiaTheme="minorHAnsi" w:hAnsi="ElectraLT-Bold" w:cs="ElectraLT-Bold"/>
          <w:b/>
          <w:bCs/>
          <w:color w:val="1672F3"/>
          <w:sz w:val="22"/>
          <w:szCs w:val="22"/>
          <w:lang w:val="es-MX" w:eastAsia="en-US"/>
        </w:rPr>
        <w:lastRenderedPageBreak/>
        <w:t xml:space="preserve">Escribe en la línea la respuesta que corresponda. </w:t>
      </w: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(10 puntos)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29.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A la reproducción en la que intervienen gametos se le llama: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30.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Tres ejemplos de reproducción asexual en organismos unicelulares son: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31.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El genoma de los organismos resultantes es idéntico al de sus progenitores en la reproducción: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32.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El número de cromosomas en los gametos humanos es de: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33.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En las plantas los gametos masculinos se llaman: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34.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La molécula que contiene la información genética de los seres vivos se llama: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35.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El material genético es visible con un microscopio, en las células: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36.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Las células que tienen pares de cromosomas se llaman: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</w:p>
    <w:p w:rsidR="002263C8" w:rsidRDefault="002263C8" w:rsidP="002263C8">
      <w:pPr>
        <w:autoSpaceDE w:val="0"/>
        <w:autoSpaceDN w:val="0"/>
        <w:adjustRightInd w:val="0"/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</w:pPr>
      <w:r>
        <w:rPr>
          <w:rFonts w:ascii="ElectraLT-Bold" w:eastAsiaTheme="minorHAnsi" w:hAnsi="ElectraLT-Bold" w:cs="ElectraLT-Bold"/>
          <w:b/>
          <w:bCs/>
          <w:color w:val="1672F3"/>
          <w:sz w:val="22"/>
          <w:szCs w:val="22"/>
          <w:lang w:val="es-MX" w:eastAsia="en-US"/>
        </w:rPr>
        <w:t xml:space="preserve">Define brevemente en qué consiste lo siguiente. </w:t>
      </w:r>
      <w:r>
        <w:rPr>
          <w:rFonts w:ascii="ElectraLT-Cursive" w:eastAsiaTheme="minorHAnsi" w:hAnsi="ElectraLT-Cursive" w:cs="ElectraLT-Cursive"/>
          <w:i/>
          <w:iCs/>
          <w:color w:val="1672F3"/>
          <w:sz w:val="16"/>
          <w:szCs w:val="16"/>
          <w:lang w:val="es-MX" w:eastAsia="en-US"/>
        </w:rPr>
        <w:t>(5 puntos)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37.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Fenotipo</w:t>
      </w:r>
      <w:proofErr w:type="gramStart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:_</w:t>
      </w:r>
      <w:proofErr w:type="gramEnd"/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38.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Genotipo: ____________________________________________________________________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39.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Genes: ______________________________________________________________________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40.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Cromosomas: 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1672F3"/>
          <w:sz w:val="22"/>
          <w:szCs w:val="22"/>
          <w:lang w:val="es-MX" w:eastAsia="en-US"/>
        </w:rPr>
        <w:t xml:space="preserve">41. </w:t>
      </w: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Genética: ____________________________________________________________________</w:t>
      </w:r>
    </w:p>
    <w:p w:rsidR="002263C8" w:rsidRDefault="002263C8" w:rsidP="002263C8">
      <w:pPr>
        <w:autoSpaceDE w:val="0"/>
        <w:autoSpaceDN w:val="0"/>
        <w:adjustRightInd w:val="0"/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</w:pPr>
      <w:r>
        <w:rPr>
          <w:rFonts w:ascii="ElectraLT-Regular" w:eastAsiaTheme="minorHAnsi" w:hAnsi="ElectraLT-Regular" w:cs="ElectraLT-Regular"/>
          <w:color w:val="22190A"/>
          <w:sz w:val="22"/>
          <w:szCs w:val="22"/>
          <w:lang w:val="es-MX" w:eastAsia="en-US"/>
        </w:rPr>
        <w:t>_______________________________________________________________________________.</w:t>
      </w:r>
    </w:p>
    <w:p w:rsidR="002263C8" w:rsidRDefault="002263C8" w:rsidP="00465A3A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465A3A" w:rsidRPr="00465A3A" w:rsidRDefault="00465A3A" w:rsidP="00465A3A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465A3A" w:rsidRPr="00465A3A" w:rsidRDefault="00465A3A" w:rsidP="00465A3A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465A3A" w:rsidRPr="00465A3A" w:rsidRDefault="00465A3A" w:rsidP="00B572EE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B572EE" w:rsidRPr="00465A3A" w:rsidRDefault="00B572EE" w:rsidP="00716F4A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716F4A" w:rsidRPr="00465A3A" w:rsidRDefault="00716F4A" w:rsidP="00716F4A">
      <w:pPr>
        <w:autoSpaceDE w:val="0"/>
        <w:autoSpaceDN w:val="0"/>
        <w:adjustRightInd w:val="0"/>
        <w:rPr>
          <w:rFonts w:ascii="ElectraLT-Bold" w:eastAsiaTheme="minorHAnsi" w:hAnsi="ElectraLT-Bold" w:cs="ElectraLT-Bold"/>
          <w:color w:val="000000"/>
          <w:sz w:val="20"/>
          <w:szCs w:val="20"/>
          <w:lang w:val="es-MX" w:eastAsia="en-US"/>
        </w:rPr>
      </w:pPr>
    </w:p>
    <w:p w:rsidR="006A5124" w:rsidRPr="00465A3A" w:rsidRDefault="006A5124" w:rsidP="006A5124">
      <w:pPr>
        <w:rPr>
          <w:lang w:val="es-MX"/>
        </w:rPr>
      </w:pPr>
    </w:p>
    <w:sectPr w:rsidR="006A5124" w:rsidRPr="00465A3A" w:rsidSect="00DA24D3">
      <w:headerReference w:type="even" r:id="rId9"/>
      <w:headerReference w:type="default" r:id="rId10"/>
      <w:pgSz w:w="12240" w:h="15840" w:code="1"/>
      <w:pgMar w:top="902" w:right="1701" w:bottom="1259" w:left="1701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85" w:rsidRDefault="00021A85" w:rsidP="00DC35A8">
      <w:r>
        <w:separator/>
      </w:r>
    </w:p>
  </w:endnote>
  <w:endnote w:type="continuationSeparator" w:id="0">
    <w:p w:rsidR="00021A85" w:rsidRDefault="00021A85" w:rsidP="00DC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tisSemiSans ExtraBold">
    <w:altName w:val="RotisSemiSans Extra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lectraLT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lectraLT-Cursiv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lectraLT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85" w:rsidRDefault="00021A85" w:rsidP="00DC35A8">
      <w:r>
        <w:separator/>
      </w:r>
    </w:p>
  </w:footnote>
  <w:footnote w:type="continuationSeparator" w:id="0">
    <w:p w:rsidR="00021A85" w:rsidRDefault="00021A85" w:rsidP="00DC35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70" w:rsidRDefault="00A13BA3" w:rsidP="00DA24D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D7C7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D7C70" w:rsidRDefault="005D7C7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C70" w:rsidRDefault="00A13BA3" w:rsidP="00DA24D3">
    <w:pPr>
      <w:pStyle w:val="Encabezado"/>
      <w:framePr w:wrap="around" w:vAnchor="text" w:hAnchor="page" w:x="5723" w:y="-457"/>
      <w:rPr>
        <w:rStyle w:val="Nmerodepgina"/>
      </w:rPr>
    </w:pPr>
    <w:r>
      <w:rPr>
        <w:rStyle w:val="Nmerodepgina"/>
      </w:rPr>
      <w:fldChar w:fldCharType="begin"/>
    </w:r>
    <w:r w:rsidR="005D7C7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F0AF3">
      <w:rPr>
        <w:rStyle w:val="Nmerodepgina"/>
        <w:noProof/>
      </w:rPr>
      <w:t>- 1 -</w:t>
    </w:r>
    <w:r>
      <w:rPr>
        <w:rStyle w:val="Nmerodepgina"/>
      </w:rPr>
      <w:fldChar w:fldCharType="end"/>
    </w:r>
  </w:p>
  <w:p w:rsidR="005D7C70" w:rsidRDefault="005D7C7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37F1"/>
    <w:multiLevelType w:val="hybridMultilevel"/>
    <w:tmpl w:val="C06CA1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7457B"/>
    <w:multiLevelType w:val="hybridMultilevel"/>
    <w:tmpl w:val="74EAB2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CC582A"/>
    <w:multiLevelType w:val="hybridMultilevel"/>
    <w:tmpl w:val="0FC66B1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C30D1D"/>
    <w:multiLevelType w:val="hybridMultilevel"/>
    <w:tmpl w:val="559CBE6C"/>
    <w:lvl w:ilvl="0" w:tplc="4D3E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B4C5B"/>
    <w:multiLevelType w:val="hybridMultilevel"/>
    <w:tmpl w:val="E2F08D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F8633E"/>
    <w:multiLevelType w:val="hybridMultilevel"/>
    <w:tmpl w:val="067897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1117A7"/>
    <w:multiLevelType w:val="hybridMultilevel"/>
    <w:tmpl w:val="7BBC56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D2466"/>
    <w:multiLevelType w:val="hybridMultilevel"/>
    <w:tmpl w:val="15AE208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2CA0D20"/>
    <w:multiLevelType w:val="hybridMultilevel"/>
    <w:tmpl w:val="8B08246C"/>
    <w:lvl w:ilvl="0" w:tplc="97FE7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82974"/>
    <w:multiLevelType w:val="hybridMultilevel"/>
    <w:tmpl w:val="E3864B52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0655D5"/>
    <w:multiLevelType w:val="hybridMultilevel"/>
    <w:tmpl w:val="305CB7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C60055"/>
    <w:multiLevelType w:val="hybridMultilevel"/>
    <w:tmpl w:val="CFF47C44"/>
    <w:lvl w:ilvl="0" w:tplc="4D3E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256DB1"/>
    <w:multiLevelType w:val="hybridMultilevel"/>
    <w:tmpl w:val="D97266A6"/>
    <w:lvl w:ilvl="0" w:tplc="8D64C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4D4082"/>
    <w:multiLevelType w:val="hybridMultilevel"/>
    <w:tmpl w:val="1EF616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544004"/>
    <w:multiLevelType w:val="hybridMultilevel"/>
    <w:tmpl w:val="3CC817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C119B"/>
    <w:multiLevelType w:val="hybridMultilevel"/>
    <w:tmpl w:val="4B4C3B1E"/>
    <w:lvl w:ilvl="0" w:tplc="B5E0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4953E66"/>
    <w:multiLevelType w:val="hybridMultilevel"/>
    <w:tmpl w:val="0FB4DF06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E0158D"/>
    <w:multiLevelType w:val="hybridMultilevel"/>
    <w:tmpl w:val="F468DB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815D33"/>
    <w:multiLevelType w:val="hybridMultilevel"/>
    <w:tmpl w:val="587CEF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2256CB"/>
    <w:multiLevelType w:val="hybridMultilevel"/>
    <w:tmpl w:val="DA50E5EC"/>
    <w:lvl w:ilvl="0" w:tplc="FD869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464594"/>
    <w:multiLevelType w:val="hybridMultilevel"/>
    <w:tmpl w:val="29BC59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B17880"/>
    <w:multiLevelType w:val="hybridMultilevel"/>
    <w:tmpl w:val="B5AAAA14"/>
    <w:lvl w:ilvl="0" w:tplc="5B289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0C0C63"/>
    <w:multiLevelType w:val="hybridMultilevel"/>
    <w:tmpl w:val="383E155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E4910CE"/>
    <w:multiLevelType w:val="hybridMultilevel"/>
    <w:tmpl w:val="CECE74F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687C4D"/>
    <w:multiLevelType w:val="hybridMultilevel"/>
    <w:tmpl w:val="BC6E50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5B55103"/>
    <w:multiLevelType w:val="hybridMultilevel"/>
    <w:tmpl w:val="39B8CF88"/>
    <w:lvl w:ilvl="0" w:tplc="394ED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2452DFC"/>
    <w:multiLevelType w:val="hybridMultilevel"/>
    <w:tmpl w:val="A5624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F22B5F"/>
    <w:multiLevelType w:val="hybridMultilevel"/>
    <w:tmpl w:val="C7F6C7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BF73D28"/>
    <w:multiLevelType w:val="hybridMultilevel"/>
    <w:tmpl w:val="E0F269D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0C0A29"/>
    <w:multiLevelType w:val="hybridMultilevel"/>
    <w:tmpl w:val="6888B682"/>
    <w:lvl w:ilvl="0" w:tplc="13340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B26030"/>
    <w:multiLevelType w:val="hybridMultilevel"/>
    <w:tmpl w:val="82402FA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5"/>
  </w:num>
  <w:num w:numId="4">
    <w:abstractNumId w:val="2"/>
  </w:num>
  <w:num w:numId="5">
    <w:abstractNumId w:val="1"/>
  </w:num>
  <w:num w:numId="6">
    <w:abstractNumId w:val="20"/>
  </w:num>
  <w:num w:numId="7">
    <w:abstractNumId w:val="30"/>
  </w:num>
  <w:num w:numId="8">
    <w:abstractNumId w:val="7"/>
  </w:num>
  <w:num w:numId="9">
    <w:abstractNumId w:val="17"/>
  </w:num>
  <w:num w:numId="10">
    <w:abstractNumId w:val="24"/>
  </w:num>
  <w:num w:numId="11">
    <w:abstractNumId w:val="18"/>
  </w:num>
  <w:num w:numId="12">
    <w:abstractNumId w:val="10"/>
  </w:num>
  <w:num w:numId="13">
    <w:abstractNumId w:val="14"/>
  </w:num>
  <w:num w:numId="14">
    <w:abstractNumId w:val="0"/>
  </w:num>
  <w:num w:numId="15">
    <w:abstractNumId w:val="4"/>
  </w:num>
  <w:num w:numId="16">
    <w:abstractNumId w:val="29"/>
  </w:num>
  <w:num w:numId="17">
    <w:abstractNumId w:val="25"/>
  </w:num>
  <w:num w:numId="18">
    <w:abstractNumId w:val="26"/>
  </w:num>
  <w:num w:numId="19">
    <w:abstractNumId w:val="12"/>
  </w:num>
  <w:num w:numId="20">
    <w:abstractNumId w:val="6"/>
  </w:num>
  <w:num w:numId="21">
    <w:abstractNumId w:val="15"/>
  </w:num>
  <w:num w:numId="22">
    <w:abstractNumId w:val="27"/>
  </w:num>
  <w:num w:numId="23">
    <w:abstractNumId w:val="21"/>
  </w:num>
  <w:num w:numId="24">
    <w:abstractNumId w:val="11"/>
  </w:num>
  <w:num w:numId="25">
    <w:abstractNumId w:val="3"/>
  </w:num>
  <w:num w:numId="26">
    <w:abstractNumId w:val="8"/>
  </w:num>
  <w:num w:numId="27">
    <w:abstractNumId w:val="19"/>
  </w:num>
  <w:num w:numId="28">
    <w:abstractNumId w:val="16"/>
  </w:num>
  <w:num w:numId="29">
    <w:abstractNumId w:val="23"/>
  </w:num>
  <w:num w:numId="30">
    <w:abstractNumId w:val="9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16E"/>
    <w:rsid w:val="00002171"/>
    <w:rsid w:val="0000279B"/>
    <w:rsid w:val="00021A85"/>
    <w:rsid w:val="00035FF1"/>
    <w:rsid w:val="000519E8"/>
    <w:rsid w:val="00061D54"/>
    <w:rsid w:val="000808AD"/>
    <w:rsid w:val="000943D1"/>
    <w:rsid w:val="000A31F2"/>
    <w:rsid w:val="000A529F"/>
    <w:rsid w:val="000B04F9"/>
    <w:rsid w:val="000B3D41"/>
    <w:rsid w:val="000C423D"/>
    <w:rsid w:val="000C559B"/>
    <w:rsid w:val="000C607E"/>
    <w:rsid w:val="000D2625"/>
    <w:rsid w:val="00107114"/>
    <w:rsid w:val="001361CD"/>
    <w:rsid w:val="00144026"/>
    <w:rsid w:val="0014675F"/>
    <w:rsid w:val="00166CAB"/>
    <w:rsid w:val="00167477"/>
    <w:rsid w:val="00187C12"/>
    <w:rsid w:val="001B2C8A"/>
    <w:rsid w:val="001C274D"/>
    <w:rsid w:val="001D650F"/>
    <w:rsid w:val="001D6B76"/>
    <w:rsid w:val="001F19C7"/>
    <w:rsid w:val="001F505C"/>
    <w:rsid w:val="002017F4"/>
    <w:rsid w:val="00210FA1"/>
    <w:rsid w:val="00215C10"/>
    <w:rsid w:val="0022638F"/>
    <w:rsid w:val="002263C8"/>
    <w:rsid w:val="00253D70"/>
    <w:rsid w:val="002724A6"/>
    <w:rsid w:val="00292AF5"/>
    <w:rsid w:val="002C516E"/>
    <w:rsid w:val="002C5422"/>
    <w:rsid w:val="002D2B37"/>
    <w:rsid w:val="002E0116"/>
    <w:rsid w:val="002F4C36"/>
    <w:rsid w:val="002F69C1"/>
    <w:rsid w:val="00300577"/>
    <w:rsid w:val="00310BE1"/>
    <w:rsid w:val="0031277A"/>
    <w:rsid w:val="00325FDB"/>
    <w:rsid w:val="003623DC"/>
    <w:rsid w:val="00367E0C"/>
    <w:rsid w:val="003A26B2"/>
    <w:rsid w:val="003A5050"/>
    <w:rsid w:val="003D5052"/>
    <w:rsid w:val="00400A0D"/>
    <w:rsid w:val="00402C59"/>
    <w:rsid w:val="004276B0"/>
    <w:rsid w:val="00431443"/>
    <w:rsid w:val="004314DF"/>
    <w:rsid w:val="00431541"/>
    <w:rsid w:val="004501F4"/>
    <w:rsid w:val="0045361F"/>
    <w:rsid w:val="00465A3A"/>
    <w:rsid w:val="00473901"/>
    <w:rsid w:val="004903CD"/>
    <w:rsid w:val="004B7E86"/>
    <w:rsid w:val="004C11E8"/>
    <w:rsid w:val="004D0190"/>
    <w:rsid w:val="004D2592"/>
    <w:rsid w:val="00526F22"/>
    <w:rsid w:val="005336D1"/>
    <w:rsid w:val="0054396C"/>
    <w:rsid w:val="00576C95"/>
    <w:rsid w:val="005A2D72"/>
    <w:rsid w:val="005D5E66"/>
    <w:rsid w:val="005D7C70"/>
    <w:rsid w:val="005F18D9"/>
    <w:rsid w:val="005F5FD7"/>
    <w:rsid w:val="00622254"/>
    <w:rsid w:val="006442DC"/>
    <w:rsid w:val="00673A55"/>
    <w:rsid w:val="006A2EA6"/>
    <w:rsid w:val="006A36B2"/>
    <w:rsid w:val="006A5124"/>
    <w:rsid w:val="006A6586"/>
    <w:rsid w:val="006B1192"/>
    <w:rsid w:val="006B6A5C"/>
    <w:rsid w:val="006C2739"/>
    <w:rsid w:val="006C5FFD"/>
    <w:rsid w:val="006D502F"/>
    <w:rsid w:val="006F2F44"/>
    <w:rsid w:val="0071196C"/>
    <w:rsid w:val="007131AF"/>
    <w:rsid w:val="00716F4A"/>
    <w:rsid w:val="00724248"/>
    <w:rsid w:val="00732D21"/>
    <w:rsid w:val="00743531"/>
    <w:rsid w:val="00744009"/>
    <w:rsid w:val="00761D6F"/>
    <w:rsid w:val="007727A8"/>
    <w:rsid w:val="007805EE"/>
    <w:rsid w:val="007830AE"/>
    <w:rsid w:val="007C5867"/>
    <w:rsid w:val="007E4A14"/>
    <w:rsid w:val="007F5E33"/>
    <w:rsid w:val="00831482"/>
    <w:rsid w:val="00843307"/>
    <w:rsid w:val="00852DB6"/>
    <w:rsid w:val="00874D77"/>
    <w:rsid w:val="00880387"/>
    <w:rsid w:val="00881FD7"/>
    <w:rsid w:val="00882557"/>
    <w:rsid w:val="008B1AF2"/>
    <w:rsid w:val="008C39BD"/>
    <w:rsid w:val="008D721B"/>
    <w:rsid w:val="008E52A3"/>
    <w:rsid w:val="00903864"/>
    <w:rsid w:val="009109D5"/>
    <w:rsid w:val="00911801"/>
    <w:rsid w:val="00912A0B"/>
    <w:rsid w:val="00921961"/>
    <w:rsid w:val="009248D0"/>
    <w:rsid w:val="009265D0"/>
    <w:rsid w:val="00931133"/>
    <w:rsid w:val="00940C8B"/>
    <w:rsid w:val="00941E0C"/>
    <w:rsid w:val="0096034F"/>
    <w:rsid w:val="009605BC"/>
    <w:rsid w:val="00965DD7"/>
    <w:rsid w:val="0097130D"/>
    <w:rsid w:val="00994675"/>
    <w:rsid w:val="009A54E1"/>
    <w:rsid w:val="009B05EF"/>
    <w:rsid w:val="009B2626"/>
    <w:rsid w:val="009C18DF"/>
    <w:rsid w:val="009E0CC9"/>
    <w:rsid w:val="009F1D26"/>
    <w:rsid w:val="009F447C"/>
    <w:rsid w:val="009F53E3"/>
    <w:rsid w:val="00A121C8"/>
    <w:rsid w:val="00A13BA3"/>
    <w:rsid w:val="00A1466C"/>
    <w:rsid w:val="00A50F5A"/>
    <w:rsid w:val="00A536AB"/>
    <w:rsid w:val="00A5696C"/>
    <w:rsid w:val="00A665DB"/>
    <w:rsid w:val="00A86DFF"/>
    <w:rsid w:val="00A93E9C"/>
    <w:rsid w:val="00AA14F7"/>
    <w:rsid w:val="00AA6976"/>
    <w:rsid w:val="00AB0D2B"/>
    <w:rsid w:val="00AB2AEA"/>
    <w:rsid w:val="00AB31F5"/>
    <w:rsid w:val="00AB44CA"/>
    <w:rsid w:val="00AC2AA4"/>
    <w:rsid w:val="00AD283D"/>
    <w:rsid w:val="00AD32BC"/>
    <w:rsid w:val="00AE4FA5"/>
    <w:rsid w:val="00AE5AEB"/>
    <w:rsid w:val="00B06187"/>
    <w:rsid w:val="00B32C43"/>
    <w:rsid w:val="00B41AD0"/>
    <w:rsid w:val="00B50612"/>
    <w:rsid w:val="00B572EE"/>
    <w:rsid w:val="00B61731"/>
    <w:rsid w:val="00B855D5"/>
    <w:rsid w:val="00BC7814"/>
    <w:rsid w:val="00BD3381"/>
    <w:rsid w:val="00BF26E9"/>
    <w:rsid w:val="00C0055C"/>
    <w:rsid w:val="00C02EC3"/>
    <w:rsid w:val="00C208CC"/>
    <w:rsid w:val="00C37BE2"/>
    <w:rsid w:val="00CA0156"/>
    <w:rsid w:val="00CF0765"/>
    <w:rsid w:val="00CF0AC1"/>
    <w:rsid w:val="00CF0AF3"/>
    <w:rsid w:val="00D04B51"/>
    <w:rsid w:val="00D33281"/>
    <w:rsid w:val="00D749D3"/>
    <w:rsid w:val="00D76FB8"/>
    <w:rsid w:val="00D92A2D"/>
    <w:rsid w:val="00DA0923"/>
    <w:rsid w:val="00DA24D3"/>
    <w:rsid w:val="00DA274B"/>
    <w:rsid w:val="00DA648E"/>
    <w:rsid w:val="00DC35A8"/>
    <w:rsid w:val="00DD520E"/>
    <w:rsid w:val="00E07D42"/>
    <w:rsid w:val="00E6599B"/>
    <w:rsid w:val="00E8015C"/>
    <w:rsid w:val="00E943FC"/>
    <w:rsid w:val="00E95D34"/>
    <w:rsid w:val="00EC76C7"/>
    <w:rsid w:val="00EE02A7"/>
    <w:rsid w:val="00EE1706"/>
    <w:rsid w:val="00EF4FF1"/>
    <w:rsid w:val="00F02298"/>
    <w:rsid w:val="00F075AB"/>
    <w:rsid w:val="00F21E6A"/>
    <w:rsid w:val="00F40BFE"/>
    <w:rsid w:val="00F41CAD"/>
    <w:rsid w:val="00F45046"/>
    <w:rsid w:val="00F71911"/>
    <w:rsid w:val="00F772C8"/>
    <w:rsid w:val="00F7743A"/>
    <w:rsid w:val="00F856BA"/>
    <w:rsid w:val="00FB6111"/>
    <w:rsid w:val="00FD1057"/>
    <w:rsid w:val="00FD2238"/>
    <w:rsid w:val="00FD2B63"/>
    <w:rsid w:val="00FD2F12"/>
    <w:rsid w:val="00FD4F5B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6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51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51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C516E"/>
  </w:style>
  <w:style w:type="paragraph" w:customStyle="1" w:styleId="Default">
    <w:name w:val="Default"/>
    <w:rsid w:val="002C516E"/>
    <w:pPr>
      <w:autoSpaceDE w:val="0"/>
      <w:autoSpaceDN w:val="0"/>
      <w:adjustRightInd w:val="0"/>
      <w:spacing w:line="240" w:lineRule="auto"/>
    </w:pPr>
    <w:rPr>
      <w:rFonts w:ascii="RotisSemiSans ExtraBold" w:eastAsia="Times New Roman" w:hAnsi="RotisSemiSans ExtraBold" w:cs="RotisSemiSans ExtraBold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51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16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C516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C5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9B2626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874D7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65D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861C5-1E0D-48CE-9F7E-9ABF5C737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5929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José Agustín </cp:lastModifiedBy>
  <cp:revision>2</cp:revision>
  <cp:lastPrinted>2011-03-02T01:32:00Z</cp:lastPrinted>
  <dcterms:created xsi:type="dcterms:W3CDTF">2014-02-05T19:08:00Z</dcterms:created>
  <dcterms:modified xsi:type="dcterms:W3CDTF">2014-02-05T19:08:00Z</dcterms:modified>
</cp:coreProperties>
</file>