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5D66" w:rsidRDefault="00636494">
      <w:pPr>
        <w:spacing w:line="360" w:lineRule="auto"/>
        <w:ind w:right="1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        Государственное бюджетное общеобразовательное учреждение</w:t>
      </w:r>
    </w:p>
    <w:p w:rsidR="00AA5D66" w:rsidRDefault="00636494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                                           Школа 444</w:t>
      </w: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highlight w:val="white"/>
        </w:rPr>
      </w:pPr>
    </w:p>
    <w:p w:rsidR="00AA5D66" w:rsidRDefault="00AA5D66">
      <w:pPr>
        <w:spacing w:line="360" w:lineRule="auto"/>
        <w:ind w:firstLine="720"/>
        <w:rPr>
          <w:rFonts w:ascii="Times New Roman" w:eastAsia="Times New Roman" w:hAnsi="Times New Roman" w:cs="Times New Roman"/>
          <w:highlight w:val="white"/>
        </w:rPr>
      </w:pPr>
    </w:p>
    <w:p w:rsidR="00AA5D66" w:rsidRDefault="00AA5D66">
      <w:pPr>
        <w:spacing w:line="360" w:lineRule="auto"/>
        <w:ind w:firstLine="720"/>
        <w:rPr>
          <w:rFonts w:ascii="Times New Roman" w:eastAsia="Times New Roman" w:hAnsi="Times New Roman" w:cs="Times New Roman"/>
          <w:highlight w:val="white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highlight w:val="white"/>
        </w:rPr>
      </w:pPr>
    </w:p>
    <w:p w:rsidR="00AA5D66" w:rsidRDefault="0063649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>УСТРОЙСТВО ДЛЯ БЕЗОПАСНОЙ ТРАНСПОРТИРОВКИ ЖИВОТНЫХ</w:t>
      </w:r>
    </w:p>
    <w:p w:rsidR="00AA5D66" w:rsidRDefault="00AA5D66">
      <w:pPr>
        <w:spacing w:line="360" w:lineRule="auto"/>
        <w:ind w:firstLine="720"/>
        <w:rPr>
          <w:rFonts w:ascii="Times New Roman" w:eastAsia="Times New Roman" w:hAnsi="Times New Roman" w:cs="Times New Roman"/>
        </w:rPr>
      </w:pPr>
    </w:p>
    <w:p w:rsidR="00AA5D66" w:rsidRDefault="00AA5D66">
      <w:pPr>
        <w:spacing w:line="360" w:lineRule="auto"/>
        <w:ind w:firstLine="720"/>
        <w:rPr>
          <w:rFonts w:ascii="Times New Roman" w:eastAsia="Times New Roman" w:hAnsi="Times New Roman" w:cs="Times New Roman"/>
        </w:rPr>
      </w:pPr>
    </w:p>
    <w:p w:rsidR="00AA5D66" w:rsidRDefault="00AA5D66">
      <w:pPr>
        <w:spacing w:line="360" w:lineRule="auto"/>
        <w:ind w:firstLine="720"/>
        <w:rPr>
          <w:rFonts w:ascii="Times New Roman" w:eastAsia="Times New Roman" w:hAnsi="Times New Roman" w:cs="Times New Roman"/>
        </w:rPr>
      </w:pPr>
    </w:p>
    <w:p w:rsidR="00AA5D66" w:rsidRDefault="00AA5D66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</w:p>
    <w:p w:rsidR="00AA5D66" w:rsidRDefault="00AA5D66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</w:p>
    <w:p w:rsidR="00AA5D66" w:rsidRDefault="00AA5D66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</w:p>
    <w:p w:rsidR="00AA5D66" w:rsidRDefault="00AA5D66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</w:p>
    <w:p w:rsidR="00AA5D66" w:rsidRDefault="00AA5D66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</w:p>
    <w:p w:rsidR="00AA5D66" w:rsidRDefault="00AA5D66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</w:p>
    <w:p w:rsidR="00AA5D66" w:rsidRDefault="00AA5D66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</w:p>
    <w:p w:rsidR="00AA5D66" w:rsidRDefault="00AA5D66">
      <w:pPr>
        <w:spacing w:line="360" w:lineRule="auto"/>
        <w:rPr>
          <w:rFonts w:ascii="Times New Roman" w:eastAsia="Times New Roman" w:hAnsi="Times New Roman" w:cs="Times New Roman"/>
          <w:highlight w:val="white"/>
        </w:rPr>
      </w:pPr>
    </w:p>
    <w:p w:rsidR="00AA5D66" w:rsidRDefault="00636494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Выполнили:</w:t>
      </w:r>
    </w:p>
    <w:p w:rsidR="00AA5D66" w:rsidRDefault="00636494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ученики 10 “Т” класса ГБОУ школа №444</w:t>
      </w:r>
    </w:p>
    <w:p w:rsidR="00AA5D66" w:rsidRDefault="00636494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Фролова Мария </w:t>
      </w:r>
      <w:r>
        <w:rPr>
          <w:rFonts w:ascii="Times New Roman" w:eastAsia="Times New Roman" w:hAnsi="Times New Roman" w:cs="Times New Roman"/>
          <w:highlight w:val="white"/>
        </w:rPr>
        <w:t>Евгеньевна (инженер, 3D моделист)</w:t>
      </w:r>
    </w:p>
    <w:p w:rsidR="00AA5D66" w:rsidRDefault="00636494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Андрюшин Георгий Витальевич (программист, моделист-конструктор)</w:t>
      </w:r>
    </w:p>
    <w:p w:rsidR="00AA5D66" w:rsidRDefault="00636494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Бондаренков Максим Витальевич (инженер, программист)</w:t>
      </w:r>
    </w:p>
    <w:p w:rsidR="00AA5D66" w:rsidRDefault="00636494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highlight w:val="white"/>
        </w:rPr>
        <w:t>Руководитель: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highlight w:val="white"/>
        </w:rPr>
        <w:t>Синельникова Тамара Антоновна</w:t>
      </w:r>
    </w:p>
    <w:p w:rsidR="00AA5D66" w:rsidRDefault="00636494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Преподаватель в ГБОУ школа 444</w:t>
      </w:r>
    </w:p>
    <w:p w:rsidR="00AA5D66" w:rsidRDefault="00AA5D66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</w:p>
    <w:p w:rsidR="00AA5D66" w:rsidRDefault="00636494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Консультанты:</w:t>
      </w:r>
    </w:p>
    <w:p w:rsidR="00AA5D66" w:rsidRDefault="00636494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Пономарёв </w:t>
      </w:r>
      <w:r>
        <w:rPr>
          <w:rFonts w:ascii="Times New Roman" w:eastAsia="Times New Roman" w:hAnsi="Times New Roman" w:cs="Times New Roman"/>
          <w:highlight w:val="white"/>
        </w:rPr>
        <w:t>Андрей Николаевич</w:t>
      </w:r>
    </w:p>
    <w:p w:rsidR="00AA5D66" w:rsidRDefault="00636494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Захаржевский Дмитрий Владимирович</w:t>
      </w:r>
    </w:p>
    <w:p w:rsidR="00AA5D66" w:rsidRDefault="00636494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Преподаватели в ГБОУ школа 444</w:t>
      </w:r>
    </w:p>
    <w:p w:rsidR="00AA5D66" w:rsidRDefault="0063649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Москва, 2023 год</w:t>
      </w:r>
    </w:p>
    <w:p w:rsidR="00AA5D66" w:rsidRDefault="0063649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lastRenderedPageBreak/>
        <w:t>СОДЕРЖАНИЕ</w:t>
      </w:r>
    </w:p>
    <w:p w:rsidR="00AA5D66" w:rsidRDefault="0063649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ВВЕДЕНИЕ………………………………………………………………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…….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.3</w:t>
      </w:r>
    </w:p>
    <w:p w:rsidR="00AA5D66" w:rsidRDefault="0063649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1 ИССЛЕДОВАТЕЛЬСКИЙ ЭТАП……………………………...……………5</w:t>
      </w:r>
    </w:p>
    <w:p w:rsidR="00AA5D66" w:rsidRDefault="0063649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Задачи проекта…………………………………………………………...5</w:t>
      </w:r>
    </w:p>
    <w:p w:rsidR="00AA5D66" w:rsidRDefault="0063649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Особенности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транспортировки животных………………………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…….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.5</w:t>
      </w:r>
    </w:p>
    <w:p w:rsidR="00AA5D66" w:rsidRDefault="0063649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Анализ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конкурентов.…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………………………………………………….8</w:t>
      </w:r>
    </w:p>
    <w:p w:rsidR="00AA5D66" w:rsidRDefault="0063649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Статистика смертности животных……………………………………...9</w:t>
      </w:r>
    </w:p>
    <w:p w:rsidR="00AA5D66" w:rsidRDefault="0063649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Прогнозы об изменениях статистики……………………………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…….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10</w:t>
      </w:r>
    </w:p>
    <w:p w:rsidR="00AA5D66" w:rsidRDefault="0063649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Масштабируемость решения……………………………………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…….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.10</w:t>
      </w:r>
    </w:p>
    <w:p w:rsidR="00AA5D66" w:rsidRDefault="0063649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2 ПРАКТИЧЕСКИЙ ЭТАП………………………………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………...…………11</w:t>
      </w:r>
    </w:p>
    <w:p w:rsidR="00AA5D66" w:rsidRDefault="00636494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2.1 Инструменты разработки……………………………………………...11</w:t>
      </w:r>
    </w:p>
    <w:p w:rsidR="00AA5D66" w:rsidRDefault="00636494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2.2 Конструкция переноски…………………………………………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…….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11</w:t>
      </w:r>
    </w:p>
    <w:p w:rsidR="00AA5D66" w:rsidRDefault="00636494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2.3 Сборка переноски……………………………………………………...15</w:t>
      </w:r>
    </w:p>
    <w:p w:rsidR="00AA5D66" w:rsidRDefault="00636494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2.4 Взаимодействие с пользователем………………………………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…….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.17</w:t>
      </w:r>
    </w:p>
    <w:p w:rsidR="00AA5D66" w:rsidRDefault="0063649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3 ЭЛЕКТРОННАЯ ЧАСТЬ…………………………………………………...18</w:t>
      </w:r>
    </w:p>
    <w:p w:rsidR="00AA5D66" w:rsidRDefault="00636494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3.1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Плата с микроконтроллером……………………………………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…….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.18</w:t>
      </w:r>
    </w:p>
    <w:p w:rsidR="00AA5D66" w:rsidRDefault="00636494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3.2 Оборудование микроклимата…………………………………………19</w:t>
      </w:r>
    </w:p>
    <w:p w:rsidR="00AA5D66" w:rsidRPr="005B0CFF" w:rsidRDefault="0063649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ЗАКЛЮЧИТЕЛЬНЫЙ ЭТАП…………………………………………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…….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.2</w:t>
      </w:r>
      <w:r w:rsidR="005B0CFF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3</w:t>
      </w:r>
    </w:p>
    <w:p w:rsidR="00AA5D66" w:rsidRPr="005B0CFF" w:rsidRDefault="0063649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СПИСОК ИСПОЛЬЗОВАННЫХ ИСТОЧНИКОВ…………………………2</w:t>
      </w:r>
      <w:r w:rsidR="005B0CFF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4</w:t>
      </w:r>
    </w:p>
    <w:p w:rsidR="00AA5D66" w:rsidRPr="005B0CFF" w:rsidRDefault="0063649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bookmarkStart w:id="0" w:name="_heading=h.1fob9te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ПРИЛОЖЕНИЕ…………………………………………………………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…….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2</w:t>
      </w:r>
    </w:p>
    <w:p w:rsidR="00AA5D66" w:rsidRDefault="00AA5D66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rPr>
          <w:rFonts w:ascii="Times New Roman" w:eastAsia="Times New Roman" w:hAnsi="Times New Roman" w:cs="Times New Roman"/>
          <w:highlight w:val="white"/>
        </w:rPr>
      </w:pPr>
    </w:p>
    <w:p w:rsidR="00AA5D66" w:rsidRDefault="00AA5D66">
      <w:pPr>
        <w:spacing w:line="360" w:lineRule="auto"/>
        <w:ind w:firstLine="720"/>
        <w:rPr>
          <w:rFonts w:ascii="Times New Roman" w:eastAsia="Times New Roman" w:hAnsi="Times New Roman" w:cs="Times New Roman"/>
          <w:highlight w:val="white"/>
        </w:rPr>
      </w:pPr>
    </w:p>
    <w:p w:rsidR="00AA5D66" w:rsidRDefault="00636494">
      <w:pPr>
        <w:spacing w:line="360" w:lineRule="auto"/>
        <w:ind w:firstLine="720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 </w:t>
      </w:r>
    </w:p>
    <w:p w:rsidR="00AA5D66" w:rsidRDefault="00AA5D66">
      <w:pPr>
        <w:spacing w:line="360" w:lineRule="auto"/>
        <w:ind w:firstLine="720"/>
        <w:rPr>
          <w:rFonts w:ascii="Times New Roman" w:eastAsia="Times New Roman" w:hAnsi="Times New Roman" w:cs="Times New Roman"/>
          <w:highlight w:val="white"/>
        </w:rPr>
      </w:pPr>
    </w:p>
    <w:p w:rsidR="00AA5D66" w:rsidRDefault="00AA5D66">
      <w:pPr>
        <w:spacing w:line="360" w:lineRule="auto"/>
        <w:ind w:firstLine="720"/>
        <w:rPr>
          <w:rFonts w:ascii="Times New Roman" w:eastAsia="Times New Roman" w:hAnsi="Times New Roman" w:cs="Times New Roman"/>
          <w:highlight w:val="white"/>
        </w:rPr>
      </w:pPr>
    </w:p>
    <w:p w:rsidR="00AA5D66" w:rsidRDefault="00AA5D66">
      <w:pPr>
        <w:spacing w:line="360" w:lineRule="auto"/>
        <w:ind w:firstLine="720"/>
        <w:rPr>
          <w:rFonts w:ascii="Times New Roman" w:eastAsia="Times New Roman" w:hAnsi="Times New Roman" w:cs="Times New Roman"/>
          <w:highlight w:val="white"/>
        </w:rPr>
      </w:pPr>
    </w:p>
    <w:p w:rsidR="00AA5D66" w:rsidRDefault="00AA5D66">
      <w:pPr>
        <w:spacing w:line="360" w:lineRule="auto"/>
        <w:ind w:firstLine="720"/>
        <w:rPr>
          <w:rFonts w:ascii="Times New Roman" w:eastAsia="Times New Roman" w:hAnsi="Times New Roman" w:cs="Times New Roman"/>
          <w:highlight w:val="white"/>
        </w:rPr>
      </w:pPr>
    </w:p>
    <w:p w:rsidR="00AA5D66" w:rsidRDefault="00AA5D66">
      <w:pPr>
        <w:spacing w:line="360" w:lineRule="auto"/>
        <w:ind w:firstLine="720"/>
        <w:rPr>
          <w:rFonts w:ascii="Times New Roman" w:eastAsia="Times New Roman" w:hAnsi="Times New Roman" w:cs="Times New Roman"/>
          <w:highlight w:val="white"/>
        </w:rPr>
      </w:pPr>
    </w:p>
    <w:p w:rsidR="00AA5D66" w:rsidRDefault="00AA5D6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AA5D66" w:rsidRDefault="0063649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lastRenderedPageBreak/>
        <w:t>ВВЕДЕНИЕ</w:t>
      </w:r>
      <w:r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br/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Перевозка животных - это процесс транспортировки живых существ из одного места в другое. 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Перевозка животных применяется во многих областях, включая: перевозку питомцев при переезде или путешествии; доставку в зоопарки; транспортировку в фермы для разведен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ия и использования в сельском хозяйстве; спасение и реабилитация в случае стихийных бедствий или других чрезвычайных ситуаций; доставку для продажи или покупки в качестве домашних питомцев; перевозку для спортивных мероприятий; транспортировку для научных </w:t>
      </w:r>
      <w:r>
        <w:rPr>
          <w:rFonts w:ascii="Times New Roman" w:eastAsia="Times New Roman" w:hAnsi="Times New Roman" w:cs="Times New Roman"/>
          <w:sz w:val="28"/>
          <w:szCs w:val="28"/>
        </w:rPr>
        <w:t>исследований и экспериментов; перевозку в цирк.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Данный вид перевозки требует особого внимания и заботы, так как животные могут испытывать стресс и неудобства во время перевозки. По этой причине при организации перевозки животных необходимо соблюдать </w:t>
      </w:r>
      <w:r>
        <w:rPr>
          <w:rFonts w:ascii="Times New Roman" w:eastAsia="Times New Roman" w:hAnsi="Times New Roman" w:cs="Times New Roman"/>
          <w:sz w:val="28"/>
          <w:szCs w:val="28"/>
        </w:rPr>
        <w:t>определенные правила и требования, которые регламентируются законодательством. Кроме того, для обеспечения безопасности животных и окружающей среды необходимо использовать специальные транспортные средства и оборудование, а также соблюдать определенные ста</w:t>
      </w:r>
      <w:r>
        <w:rPr>
          <w:rFonts w:ascii="Times New Roman" w:eastAsia="Times New Roman" w:hAnsi="Times New Roman" w:cs="Times New Roman"/>
          <w:sz w:val="28"/>
          <w:szCs w:val="28"/>
        </w:rPr>
        <w:t>ндарты ухода за животными во время перевозки.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 настоящее время мы можем заметить тенденцию роста популярности путешествий с домашними животными. Многие перевозчики смягчают условия для перевозки животных, а также обеспечивают безопасность и комфорт для жи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вотного в поездке.</w:t>
      </w: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Мы разрабатываем устройства, которые позволят увеличить комфорт и безопасность животных в путешествиях следующим образом: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>- наличие климат-контроля, поддерживающего комфортную для животного среду;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- наличие эргономичной конструкции для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удобства использования владельцами;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- наличие модуля связи для передачи телеметрии хозяину;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- соответствие требованиям размера для каждого животного, наличие достаточного объёма воздуха для животного, теплоёмкостью клетки.</w:t>
      </w: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 СМИ до сих пор оглашаются случ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аи смертей домашних любимцев при перевозках.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Мы приведём несколько примеров, по которым можно понять масштаб проблемы: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 2017 году на борту самолёта авиакомпании «United Airlines» погиб кролик Саймон, претендовавший на внесение в Книгу рекордов Гиннеса, та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к как его пришлось поместить в багажный отсек;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 2016 году французский бульдог также умер в багажном отсеке самолёта «Аэрофлота», при этом авиакомпания утверждает, что собака погибла ещё в аэропорту;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 этом же году также в самолёте «Аэрофлота» погибла соба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Тимон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. Как и в прошлом примере авиакомпания утверждает, что с их стороны нет никакой вины. 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Этих примеров достаточно, чтобы показать, что проблема смертности животных в транспорте весома, особенно в самолётах.</w:t>
      </w: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Мы решим проблему высокой смертности живот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ных при перевозках, которая возникает из-за низких и высоких температур, плохой вентиляции. А также устраним страх хозяев путешествовать с питомцами, который в основном следует из беспокойства о целостности и сохранности питомца.</w:t>
      </w:r>
    </w:p>
    <w:p w:rsidR="00AA5D66" w:rsidRDefault="00AA5D6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AA5D66" w:rsidRDefault="0063649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lastRenderedPageBreak/>
        <w:t>1 ИССЛЕДОВАТЕЛЬСКИЙ ЭТАП</w:t>
      </w: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AA5D66" w:rsidRDefault="0063649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>1.1 Задачи проекта</w:t>
      </w:r>
    </w:p>
    <w:p w:rsidR="00AA5D66" w:rsidRDefault="0063649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Разработать эргономичную конструкцию переноски и её 3D-модель.</w:t>
      </w:r>
    </w:p>
    <w:p w:rsidR="00AA5D66" w:rsidRDefault="0063649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Проанализировать данные о комфортных условиях для каждого вида животного.</w:t>
      </w:r>
    </w:p>
    <w:p w:rsidR="00AA5D66" w:rsidRDefault="0063649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Разработать электронную часть переноски.</w:t>
      </w:r>
    </w:p>
    <w:p w:rsidR="00AA5D66" w:rsidRDefault="0063649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Разработать систему передачи телеметрии на мобильное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устройство хозяина.</w:t>
      </w:r>
    </w:p>
    <w:p w:rsidR="00AA5D66" w:rsidRDefault="0063649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Воссоздать функциональную макет-модель устройства.</w:t>
      </w:r>
    </w:p>
    <w:p w:rsidR="00AA5D66" w:rsidRDefault="0063649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Сформировать рынок подобных устройств.</w:t>
      </w:r>
    </w:p>
    <w:p w:rsidR="00AA5D66" w:rsidRDefault="00AA5D6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63649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>1.2 Особенности перевозки животных</w:t>
      </w:r>
    </w:p>
    <w:p w:rsidR="00AA5D66" w:rsidRDefault="0063649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ab/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 зависимости от вида транспорта перевозка животных осуществляется со своими особенностями.</w:t>
      </w:r>
    </w:p>
    <w:p w:rsidR="00AA5D66" w:rsidRDefault="0063649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  <w:t xml:space="preserve">Для путешествия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животного по Российской Федерации в личных целях требуется ветеринарный паспорт.</w:t>
      </w:r>
    </w:p>
    <w:p w:rsidR="00AA5D66" w:rsidRDefault="00AA5D6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63649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  <w:t>При путешествии на автомобиле животное может находится как в клетке (переноске), так и в сидении автомобиля (на подстилке). Также животное может путешествовать в багажнике а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втомобиля, но в таком случае следует помнить, что животному там должно быть находиться комфортно.</w:t>
      </w:r>
    </w:p>
    <w:p w:rsidR="00AA5D66" w:rsidRDefault="00AA5D6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путешествии поездом необходимо соблюдать правила перевозки, установленные ОАО «РЖД».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1F1F24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F1F24"/>
          <w:sz w:val="28"/>
          <w:szCs w:val="28"/>
        </w:rPr>
        <w:t>Перевозка в поездах дальнего следования мелких домашних животных, с</w:t>
      </w:r>
      <w:r>
        <w:rPr>
          <w:rFonts w:ascii="Times New Roman" w:eastAsia="Times New Roman" w:hAnsi="Times New Roman" w:cs="Times New Roman"/>
          <w:color w:val="1F1F24"/>
          <w:sz w:val="28"/>
          <w:szCs w:val="28"/>
        </w:rPr>
        <w:t xml:space="preserve">обак и птиц (не более одного места на один билет и не более двух животных на это место допускается сверх установленной нормы </w:t>
      </w:r>
      <w:r>
        <w:rPr>
          <w:rFonts w:ascii="Times New Roman" w:eastAsia="Times New Roman" w:hAnsi="Times New Roman" w:cs="Times New Roman"/>
          <w:color w:val="1F1F24"/>
          <w:sz w:val="28"/>
          <w:szCs w:val="28"/>
        </w:rPr>
        <w:lastRenderedPageBreak/>
        <w:t>провоза ручной клади). За перевозку в поездах дальнего следования мелких домашних животных, собак и птиц может взиматься отдельная </w:t>
      </w:r>
      <w:hyperlink r:id="rId8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плата</w:t>
        </w:r>
      </w:hyperlink>
      <w:r>
        <w:rPr>
          <w:rFonts w:ascii="Times New Roman" w:eastAsia="Times New Roman" w:hAnsi="Times New Roman" w:cs="Times New Roman"/>
          <w:color w:val="1F1F24"/>
          <w:sz w:val="28"/>
          <w:szCs w:val="28"/>
        </w:rPr>
        <w:t> или требуется выкуп всего купе.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1F1F24"/>
          <w:sz w:val="28"/>
          <w:szCs w:val="28"/>
        </w:rPr>
      </w:pPr>
      <w:r>
        <w:rPr>
          <w:rFonts w:ascii="Times New Roman" w:eastAsia="Times New Roman" w:hAnsi="Times New Roman" w:cs="Times New Roman"/>
          <w:color w:val="1F1F24"/>
          <w:sz w:val="28"/>
          <w:szCs w:val="28"/>
        </w:rPr>
        <w:t xml:space="preserve">Для удобства пассажиров при покупке билета на сайте ОАО «РЖД» отображается иконка, которая говорит о том, что провоз животных разрешён. Для каждого </w:t>
      </w:r>
      <w:r>
        <w:rPr>
          <w:rFonts w:ascii="Times New Roman" w:eastAsia="Times New Roman" w:hAnsi="Times New Roman" w:cs="Times New Roman"/>
          <w:color w:val="1F1F24"/>
          <w:sz w:val="28"/>
          <w:szCs w:val="28"/>
        </w:rPr>
        <w:t>класса обслуживания существуют свои условия перевозки домашних животных, с которыми необходимо ознакомиться пассажирам.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1F1F24"/>
          <w:sz w:val="28"/>
          <w:szCs w:val="28"/>
        </w:rPr>
      </w:pPr>
      <w:r>
        <w:rPr>
          <w:rFonts w:ascii="Times New Roman" w:eastAsia="Times New Roman" w:hAnsi="Times New Roman" w:cs="Times New Roman"/>
          <w:color w:val="1F1F24"/>
          <w:sz w:val="28"/>
          <w:szCs w:val="28"/>
        </w:rPr>
        <w:t>При перевозке мелких домашних животных, собак и птиц их владельцы или сопровождающие должны обеспечить соблюдение санитарно-гигиеническо</w:t>
      </w:r>
      <w:r>
        <w:rPr>
          <w:rFonts w:ascii="Times New Roman" w:eastAsia="Times New Roman" w:hAnsi="Times New Roman" w:cs="Times New Roman"/>
          <w:color w:val="1F1F24"/>
          <w:sz w:val="28"/>
          <w:szCs w:val="28"/>
        </w:rPr>
        <w:t>го режима в вагоне.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1F1F24"/>
          <w:sz w:val="28"/>
          <w:szCs w:val="28"/>
        </w:rPr>
      </w:pPr>
      <w:r>
        <w:rPr>
          <w:rFonts w:ascii="Times New Roman" w:eastAsia="Times New Roman" w:hAnsi="Times New Roman" w:cs="Times New Roman"/>
          <w:color w:val="1F1F24"/>
          <w:sz w:val="28"/>
          <w:szCs w:val="28"/>
        </w:rPr>
        <w:t>Провоз крупных собак производится в намордниках и с поводком в отдельном купе, под наблюдением их владельцев или сопровождающих, при этом количество проезжающих в купе собак и их владельцев или сопровождающих не должно превышать количес</w:t>
      </w:r>
      <w:r>
        <w:rPr>
          <w:rFonts w:ascii="Times New Roman" w:eastAsia="Times New Roman" w:hAnsi="Times New Roman" w:cs="Times New Roman"/>
          <w:color w:val="1F1F24"/>
          <w:sz w:val="28"/>
          <w:szCs w:val="28"/>
        </w:rPr>
        <w:t>тво мест в купе.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1F1F24"/>
          <w:sz w:val="28"/>
          <w:szCs w:val="28"/>
        </w:rPr>
      </w:pPr>
      <w:r>
        <w:rPr>
          <w:rFonts w:ascii="Times New Roman" w:eastAsia="Times New Roman" w:hAnsi="Times New Roman" w:cs="Times New Roman"/>
          <w:color w:val="1F1F24"/>
          <w:sz w:val="28"/>
          <w:szCs w:val="28"/>
        </w:rPr>
        <w:t>Собака относится к категории «мелкой», если имеется возможность перевозки животного в переноске, размеры которой по сумме трёх измерений не превышают 180 см.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1F1F24"/>
          <w:sz w:val="28"/>
          <w:szCs w:val="28"/>
        </w:rPr>
      </w:pPr>
      <w:r>
        <w:rPr>
          <w:rFonts w:ascii="Times New Roman" w:eastAsia="Times New Roman" w:hAnsi="Times New Roman" w:cs="Times New Roman"/>
          <w:color w:val="1F1F24"/>
          <w:sz w:val="28"/>
          <w:szCs w:val="28"/>
        </w:rPr>
        <w:t>Перевозка животных осуществляется в соответствии с Правилами перевозок пассажиров</w:t>
      </w:r>
      <w:r>
        <w:rPr>
          <w:rFonts w:ascii="Times New Roman" w:eastAsia="Times New Roman" w:hAnsi="Times New Roman" w:cs="Times New Roman"/>
          <w:color w:val="1F1F24"/>
          <w:sz w:val="28"/>
          <w:szCs w:val="28"/>
        </w:rPr>
        <w:t>, багажа, грузобагажа железнодорожным транспортом, утверждённым приказом Минтранса России от 19.12.2013 №473.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1F1F24"/>
          <w:sz w:val="28"/>
          <w:szCs w:val="28"/>
        </w:rPr>
      </w:pPr>
      <w:r>
        <w:rPr>
          <w:rFonts w:ascii="Times New Roman" w:eastAsia="Times New Roman" w:hAnsi="Times New Roman" w:cs="Times New Roman"/>
          <w:color w:val="1F1F24"/>
          <w:sz w:val="28"/>
          <w:szCs w:val="28"/>
        </w:rPr>
        <w:t>В пригородных поездах разрешается перевозка мелких собак без тары в намордниках, на поводке и кошек под наблюдением их владельцев или сопровождающ</w:t>
      </w:r>
      <w:r>
        <w:rPr>
          <w:rFonts w:ascii="Times New Roman" w:eastAsia="Times New Roman" w:hAnsi="Times New Roman" w:cs="Times New Roman"/>
          <w:color w:val="1F1F24"/>
          <w:sz w:val="28"/>
          <w:szCs w:val="28"/>
        </w:rPr>
        <w:t>их.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1F1F24"/>
          <w:sz w:val="28"/>
          <w:szCs w:val="28"/>
        </w:rPr>
      </w:pPr>
      <w:r>
        <w:rPr>
          <w:rFonts w:ascii="Times New Roman" w:eastAsia="Times New Roman" w:hAnsi="Times New Roman" w:cs="Times New Roman"/>
          <w:color w:val="1F1F24"/>
          <w:sz w:val="28"/>
          <w:szCs w:val="28"/>
        </w:rPr>
        <w:t>В поездах перевозка крупных собак производится в намордниках и с поводком в тамбуре поезда пригородного сообщения (не более двух собак на один вагон) – под наблюдением их владельцев или сопровождающих с оплатой стоимости их провоза.</w:t>
      </w: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1F1F24"/>
          <w:sz w:val="28"/>
          <w:szCs w:val="28"/>
        </w:rPr>
      </w:pP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Согласно пункту </w:t>
      </w:r>
      <w:r>
        <w:rPr>
          <w:rFonts w:ascii="Times New Roman" w:eastAsia="Times New Roman" w:hAnsi="Times New Roman" w:cs="Times New Roman"/>
          <w:sz w:val="28"/>
          <w:szCs w:val="28"/>
        </w:rPr>
        <w:t>126 «Правил перевозок пассажиров, багажа, грузобагажа железнодорожным транспортом», утверждённых приказом Минтранса России от 19.12.2013 №473, перевозка в поездах дальнего следования и пригородного сообщения мелких домашних животных, собак и птиц осуществл</w:t>
      </w:r>
      <w:r>
        <w:rPr>
          <w:rFonts w:ascii="Times New Roman" w:eastAsia="Times New Roman" w:hAnsi="Times New Roman" w:cs="Times New Roman"/>
          <w:sz w:val="28"/>
          <w:szCs w:val="28"/>
        </w:rPr>
        <w:t>яется при наличии соответствующих ветеринарных документов.</w:t>
      </w: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каждого перевозчика есть свои правила перевозки животных, приведём примеры правил авиакомпаний «Аэрофлот» и «S7».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«Аэрофлоте» </w:t>
      </w:r>
      <w:r>
        <w:rPr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ля перевозки в пассажирском салоне используется переноска закрыто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го типа: контейнер или мягкая сумка-переноска.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Габариты жесткого контейнера по сумме трёх измерений</w:t>
      </w:r>
      <w:r>
        <w:rPr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не должны превышать 44×30×26 см. Размер мягкой сумки-переноски для перевозки в пассажирском салоне по сумме трёх измерений не должен превышать 126 см. 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Живо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тное должно иметь возможность лежать в естественной позе, вставать в полный рост и поворачиваться на 360 градусов, а птицы должны иметь возможность расправлять крылья или каждая птица должна помещаться в отдельный отсек.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Переноска должна иметь вентиляционн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ые решетки, чтобы воздух поступал внутрь, и надежное запорное устройство, исключающее самостоятельное покидание переноски животным. Переноска должна исключать возможность животного высунуть из контейнера морду, голову, лапу или хвост.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Дно переноски должно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быть цельным, влагонепроницаемым, исключать протечку жидкостей на поверхности в пассажирском салоне и застелено влаговпитывающей подстилкой. Необходимо предусмотреть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lastRenderedPageBreak/>
        <w:t>наличие дополнительных влаговпитывающих подстилок для поддержания гигиены в поездке.</w:t>
      </w: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«S</w:t>
      </w:r>
      <w:r>
        <w:rPr>
          <w:rFonts w:ascii="Times New Roman" w:eastAsia="Times New Roman" w:hAnsi="Times New Roman" w:cs="Times New Roman"/>
          <w:sz w:val="28"/>
          <w:szCs w:val="28"/>
        </w:rPr>
        <w:t>7» действуют следующие правила перевозки: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Животным весом до 10 кг разрешается перевозка под креслом в клетке, контейнере или сумке-перевозке с каркасом. Размеры сумки-переноски не должны превышать 55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×40×25 см, клетки или контейнера - 55×40×20 см.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Животным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весом до 23 кг разрешается перевозка на кресле в клетке или контейнере, размеры которых не превышают 55×40×40 см.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Животным весом до 50 кг разрешается перевозка в багажном отсеке в клетке или контейнере.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 xml:space="preserve">Во всех случаях, за исключением путешествий с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собакой-поводырём, перевозка животных осуществляется за дополнительную плату.</w:t>
      </w: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Более подробная инструкция для путешествия с животными приведена на сайте Россельхознадзора.</w:t>
      </w:r>
    </w:p>
    <w:p w:rsidR="00AA5D66" w:rsidRDefault="00AA5D6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63649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>1.3 Анализ конкурентов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 сентябре 2020 в некрупных СМИ упоминался такой проект, как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«Here as Here», имевший аналогичную цель. После этого информация о развитии проекта не поступала. Мы пробовали связаться с создателями проекта, но ответа не получили, из чего мы сделали вывод, что проект не получил дальнейшего развития. Для нас это означа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ет, что нам необходимо учесть ошибки, которые были совершенны создателями этого проекта.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ab/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На данный момент на рынке существуют переноски, которые не обладают какой-либо электроники. Существует множество брендов, производящих обычные клетки, контейнеры или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сумки-переноски,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например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Trixie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Ferplast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Triol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 другие.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>Наш проект нацелен на выход в рынок как для конечного потребителя, так и транспортных компаний, чтобы те в свою очередь давали хозяевам животных переноску в аренду.</w:t>
      </w:r>
    </w:p>
    <w:p w:rsidR="00AA5D66" w:rsidRDefault="00AA5D6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63649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>1.4 Статистика смертности жив</w:t>
      </w: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>отных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России официальная статистика отсутствует. Поэтому мы спросили людей о том считают ли они смертность животных на бортах самолетов проблемой.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Мы провели опрос, участие в которым приняло 174 человека. Опрошенные отвечали на следующие 2 вопроса: “Есть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ли у вас домашний питомец?” и “Считаете ли вы проблемой смертность животных при перевозках?”.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результатам опроса мы получили следующую статистику: 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 вопрос:</w:t>
      </w:r>
    </w:p>
    <w:p w:rsidR="00AA5D66" w:rsidRDefault="00636494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105 человек ответили “Да”;</w:t>
      </w:r>
    </w:p>
    <w:p w:rsidR="00AA5D66" w:rsidRDefault="00636494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69 человек ответили “Нет”.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вопрос:</w:t>
      </w:r>
    </w:p>
    <w:p w:rsidR="00AA5D66" w:rsidRDefault="0063649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130 человек посчитало, что с</w:t>
      </w:r>
      <w:r>
        <w:rPr>
          <w:rFonts w:ascii="Times New Roman" w:eastAsia="Times New Roman" w:hAnsi="Times New Roman" w:cs="Times New Roman"/>
          <w:sz w:val="28"/>
          <w:szCs w:val="28"/>
        </w:rPr>
        <w:t>мертность животных – проблема;</w:t>
      </w:r>
    </w:p>
    <w:p w:rsidR="00AA5D66" w:rsidRDefault="0063649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44 человек посчитало, что смертность животных не проблема.</w:t>
      </w:r>
    </w:p>
    <w:p w:rsidR="00AA5D66" w:rsidRDefault="00636494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Приводим более детальное представление ответов:</w:t>
      </w:r>
    </w:p>
    <w:p w:rsidR="00AA5D66" w:rsidRDefault="00636494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80 человек имеют домашних животных и считают проблемой их смертность при перевозке.</w:t>
      </w:r>
    </w:p>
    <w:p w:rsidR="00AA5D66" w:rsidRDefault="00636494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24 человека имеют домашних </w:t>
      </w:r>
      <w:r>
        <w:rPr>
          <w:rFonts w:ascii="Times New Roman" w:eastAsia="Times New Roman" w:hAnsi="Times New Roman" w:cs="Times New Roman"/>
          <w:sz w:val="28"/>
          <w:szCs w:val="28"/>
        </w:rPr>
        <w:t>животных, но не считают проблемой их смертность при перевозке.</w:t>
      </w:r>
    </w:p>
    <w:p w:rsidR="00AA5D66" w:rsidRDefault="00636494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 человек не имеют домашних животных и не считают проблемой их смертность при перевозке.</w:t>
      </w:r>
    </w:p>
    <w:p w:rsidR="00AA5D66" w:rsidRDefault="00636494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50 человек не имеют домашних животных, но считают проблемой их смертность при перевозке.</w:t>
      </w:r>
    </w:p>
    <w:p w:rsidR="00AA5D66" w:rsidRDefault="00AA5D66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636494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1.5 Прогнозы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об изменениях статистики</w:t>
      </w:r>
    </w:p>
    <w:p w:rsidR="00AA5D66" w:rsidRDefault="00636494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Статистика смертности животных станет более благоприятной, мы исключим потенциальные случаи смерти или травматизма животных, тем самым повысив уверенность владельцев в том, что их питомцы окажутся в целостности и сохранности.</w:t>
      </w:r>
    </w:p>
    <w:p w:rsidR="00AA5D66" w:rsidRDefault="00636494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ого, чтобы убедится в том, что наш продукт будет востребован,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мы опросили 64 человека, задав им вопросы “Путешествовали ли вы с животными?” и “Готовы ли вы при наличии специального оборудования путешествовать со своими животными?”.</w:t>
      </w:r>
    </w:p>
    <w:p w:rsidR="00AA5D66" w:rsidRDefault="00636494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Приводим результаты данн</w:t>
      </w:r>
      <w:r>
        <w:rPr>
          <w:rFonts w:ascii="Times New Roman" w:eastAsia="Times New Roman" w:hAnsi="Times New Roman" w:cs="Times New Roman"/>
          <w:sz w:val="28"/>
          <w:szCs w:val="28"/>
        </w:rPr>
        <w:t>ого опроса:</w:t>
      </w:r>
    </w:p>
    <w:p w:rsidR="00AA5D66" w:rsidRDefault="00636494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25 человек ответило, что они путешествовали с животными.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br/>
        <w:t>36 человек ответило, что они не путешествовали с животными.</w:t>
      </w:r>
    </w:p>
    <w:p w:rsidR="00AA5D66" w:rsidRDefault="00636494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48 человек ответило, что они готовы путешествовать животными с использованием специального оборудования.</w:t>
      </w:r>
    </w:p>
    <w:p w:rsidR="00AA5D66" w:rsidRDefault="00636494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13 человек ответило, ч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то они не готовы путешествовать с животными с использованием специального оборудования.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Из опроса следует сделать вывод о том, что при наличии специальной переноски люди будут более охотно путешествовать со своими любимцами.</w:t>
      </w:r>
    </w:p>
    <w:p w:rsidR="00AA5D66" w:rsidRDefault="00AA5D6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AA5D66" w:rsidRDefault="0063649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>1.6 Масштабируемость решения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Наши устройства могут быть использованы для нескольких целей: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- для перевозок животных в любом виде транспорта;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- послужить временным жилищем для питомца в путешествии.</w:t>
      </w:r>
    </w:p>
    <w:p w:rsidR="00AA5D66" w:rsidRDefault="00AA5D66">
      <w:pPr>
        <w:spacing w:line="360" w:lineRule="auto"/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</w:pPr>
    </w:p>
    <w:p w:rsidR="00AA5D66" w:rsidRDefault="00AA5D66">
      <w:pPr>
        <w:spacing w:line="360" w:lineRule="auto"/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</w:pPr>
    </w:p>
    <w:p w:rsidR="00AA5D66" w:rsidRDefault="00AA5D66">
      <w:pPr>
        <w:spacing w:line="360" w:lineRule="auto"/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</w:pPr>
    </w:p>
    <w:p w:rsidR="00AA5D66" w:rsidRDefault="00AA5D66">
      <w:pPr>
        <w:spacing w:line="360" w:lineRule="auto"/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</w:pPr>
    </w:p>
    <w:p w:rsidR="00AA5D66" w:rsidRDefault="0063649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lastRenderedPageBreak/>
        <w:t>2 ПРАКТИЧЕСКАЯ ЧАСТЬ</w:t>
      </w:r>
    </w:p>
    <w:p w:rsidR="00AA5D66" w:rsidRDefault="0063649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>2.1 Инструменты разработки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КОМПАС-3D – разработка 3D моделей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Arduino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IDE – разработка программного кода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– разработка собственного репозитория</w:t>
      </w: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63649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>2.2 Конструкция переноски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Дно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представляет из себя полый прямоугольный параллелепипед высотой 200 мм со стенками толщиной 50 мм с вырезом снизу для подстилки. Верхняя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часть дна имеет крепление для верхней части переноски. Низ дна имеет крепления под съёмные колёса (рисунок 1).</w:t>
      </w:r>
      <w:r>
        <w:rPr>
          <w:noProof/>
          <w:lang w:val="ru-RU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1171575</wp:posOffset>
            </wp:positionH>
            <wp:positionV relativeFrom="paragraph">
              <wp:posOffset>1247775</wp:posOffset>
            </wp:positionV>
            <wp:extent cx="3406559" cy="2438083"/>
            <wp:effectExtent l="0" t="0" r="0" b="0"/>
            <wp:wrapSquare wrapText="bothSides" distT="114300" distB="114300" distL="114300" distR="114300"/>
            <wp:docPr id="7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6559" cy="24380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63649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Рисунок 1 Дно (рендер)</w:t>
      </w:r>
    </w:p>
    <w:p w:rsidR="00AA5D66" w:rsidRDefault="00AA5D6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>Верхняя часть репится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к нижней с помощью защелок и болтов. Вверху предусмотрены отсеки под аптечку и колеса, также расположен отсек под электронику, которая будет отвечать за климат-контроль переноски (рисунок 2).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noProof/>
          <w:lang w:val="ru-RU"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800100</wp:posOffset>
            </wp:positionH>
            <wp:positionV relativeFrom="paragraph">
              <wp:posOffset>114300</wp:posOffset>
            </wp:positionV>
            <wp:extent cx="4155036" cy="4038283"/>
            <wp:effectExtent l="0" t="0" r="0" b="0"/>
            <wp:wrapSquare wrapText="bothSides" distT="114300" distB="114300" distL="114300" distR="114300"/>
            <wp:docPr id="7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5036" cy="4038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A5D66" w:rsidRDefault="00AA5D66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:rsidR="00AA5D66" w:rsidRDefault="0063649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Рисунок 2 Верхняя часть (рендер)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 xml:space="preserve">Ручка удобной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для руки формы крепится к верхней части переноски на петли и складывается в пространство вокруг отсеков (рисунок 3).</w:t>
      </w:r>
      <w:r>
        <w:rPr>
          <w:noProof/>
          <w:lang w:val="ru-RU"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1746095</wp:posOffset>
            </wp:positionH>
            <wp:positionV relativeFrom="paragraph">
              <wp:posOffset>699083</wp:posOffset>
            </wp:positionV>
            <wp:extent cx="2266633" cy="4739323"/>
            <wp:effectExtent l="0" t="0" r="0" b="0"/>
            <wp:wrapSquare wrapText="bothSides" distT="114300" distB="114300" distL="114300" distR="114300"/>
            <wp:docPr id="8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633" cy="4739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:rsidR="00AA5D66" w:rsidRDefault="0063649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Рисунок 3 Ручка (рендер)</w:t>
      </w: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 xml:space="preserve">Дверь переноски крепится к верхней и нижней частям штырьками, образующими ось вращения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двери. Также для двери предусмотрен замок, прикреплённый в верхней части для плотного закрывания двери (рисунок 4).</w:t>
      </w: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noProof/>
          <w:lang w:val="ru-RU"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1603220</wp:posOffset>
            </wp:positionH>
            <wp:positionV relativeFrom="paragraph">
              <wp:posOffset>114300</wp:posOffset>
            </wp:positionV>
            <wp:extent cx="2548185" cy="4238308"/>
            <wp:effectExtent l="0" t="0" r="0" b="0"/>
            <wp:wrapSquare wrapText="bothSides" distT="114300" distB="114300" distL="114300" distR="114300"/>
            <wp:docPr id="8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8185" cy="4238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63649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Рисунок 4 Дверь (рендер)</w:t>
      </w: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>Колёса могут свободно вращаться по горизонтальной плоскости и свободно крутиться вокруг оси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вращения (рисунок 5).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noProof/>
          <w:lang w:val="ru-RU"/>
        </w:rPr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column">
              <wp:posOffset>1781175</wp:posOffset>
            </wp:positionH>
            <wp:positionV relativeFrom="paragraph">
              <wp:posOffset>114300</wp:posOffset>
            </wp:positionV>
            <wp:extent cx="2195182" cy="3105150"/>
            <wp:effectExtent l="0" t="0" r="0" b="0"/>
            <wp:wrapSquare wrapText="bothSides" distT="114300" distB="114300" distL="114300" distR="114300"/>
            <wp:docPr id="7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5182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:rsidR="00AA5D66" w:rsidRDefault="0063649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Рисунок 5 Колёса (рендер)</w:t>
      </w:r>
    </w:p>
    <w:p w:rsidR="00AA5D66" w:rsidRDefault="00636494">
      <w:pPr>
        <w:tabs>
          <w:tab w:val="center" w:pos="4536"/>
          <w:tab w:val="left" w:pos="7815"/>
        </w:tabs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>2.3 Сборка переноски</w:t>
      </w:r>
    </w:p>
    <w:p w:rsidR="00AA5D66" w:rsidRDefault="00636494">
      <w:pPr>
        <w:tabs>
          <w:tab w:val="center" w:pos="4536"/>
          <w:tab w:val="left" w:pos="7815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  <w:t>На рисунках 6, 7, 8, 9 приведён рендер сборки переноски</w:t>
      </w:r>
    </w:p>
    <w:p w:rsidR="00AA5D66" w:rsidRDefault="00636494">
      <w:pPr>
        <w:tabs>
          <w:tab w:val="center" w:pos="4536"/>
          <w:tab w:val="left" w:pos="7815"/>
        </w:tabs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  <w:r>
        <w:rPr>
          <w:noProof/>
          <w:lang w:val="ru-RU"/>
        </w:rPr>
        <w:drawing>
          <wp:anchor distT="0" distB="0" distL="114300" distR="114300" simplePos="0" relativeHeight="251663360" behindDoc="0" locked="0" layoutInCell="1" hidden="0" allowOverlap="1">
            <wp:simplePos x="0" y="0"/>
            <wp:positionH relativeFrom="column">
              <wp:posOffset>1574165</wp:posOffset>
            </wp:positionH>
            <wp:positionV relativeFrom="paragraph">
              <wp:posOffset>7620</wp:posOffset>
            </wp:positionV>
            <wp:extent cx="2613025" cy="3390265"/>
            <wp:effectExtent l="0" t="0" r="0" b="0"/>
            <wp:wrapSquare wrapText="bothSides" distT="0" distB="0" distL="114300" distR="114300"/>
            <wp:docPr id="7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3390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A5D66" w:rsidRDefault="00AA5D66">
      <w:pPr>
        <w:tabs>
          <w:tab w:val="center" w:pos="4536"/>
          <w:tab w:val="left" w:pos="7815"/>
        </w:tabs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</w:p>
    <w:p w:rsidR="00AA5D66" w:rsidRDefault="00AA5D66">
      <w:pPr>
        <w:tabs>
          <w:tab w:val="center" w:pos="4536"/>
          <w:tab w:val="left" w:pos="7815"/>
        </w:tabs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</w:p>
    <w:p w:rsidR="00AA5D66" w:rsidRDefault="00AA5D66">
      <w:pPr>
        <w:tabs>
          <w:tab w:val="center" w:pos="4536"/>
          <w:tab w:val="left" w:pos="7815"/>
        </w:tabs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</w:p>
    <w:p w:rsidR="00AA5D66" w:rsidRDefault="00AA5D66">
      <w:pPr>
        <w:tabs>
          <w:tab w:val="center" w:pos="4536"/>
          <w:tab w:val="left" w:pos="7815"/>
        </w:tabs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</w:p>
    <w:p w:rsidR="00AA5D66" w:rsidRDefault="00AA5D66">
      <w:pPr>
        <w:tabs>
          <w:tab w:val="center" w:pos="4536"/>
          <w:tab w:val="left" w:pos="7815"/>
        </w:tabs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</w:p>
    <w:p w:rsidR="00AA5D66" w:rsidRDefault="00AA5D66">
      <w:pPr>
        <w:tabs>
          <w:tab w:val="center" w:pos="4536"/>
          <w:tab w:val="left" w:pos="7815"/>
        </w:tabs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</w:p>
    <w:p w:rsidR="00AA5D66" w:rsidRDefault="00AA5D66">
      <w:pPr>
        <w:tabs>
          <w:tab w:val="center" w:pos="4536"/>
          <w:tab w:val="left" w:pos="7815"/>
        </w:tabs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</w:p>
    <w:p w:rsidR="00AA5D66" w:rsidRDefault="00AA5D66">
      <w:pPr>
        <w:tabs>
          <w:tab w:val="center" w:pos="4536"/>
          <w:tab w:val="left" w:pos="7815"/>
        </w:tabs>
        <w:spacing w:line="360" w:lineRule="auto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:rsidR="00AA5D66" w:rsidRDefault="00AA5D66">
      <w:pPr>
        <w:tabs>
          <w:tab w:val="center" w:pos="4536"/>
          <w:tab w:val="left" w:pos="7815"/>
        </w:tabs>
        <w:spacing w:line="360" w:lineRule="auto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:rsidR="00AA5D66" w:rsidRDefault="00636494">
      <w:pPr>
        <w:tabs>
          <w:tab w:val="center" w:pos="4536"/>
          <w:tab w:val="left" w:pos="7815"/>
        </w:tabs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Рисунок 6 сборка вид 1 (рендер)</w:t>
      </w:r>
    </w:p>
    <w:p w:rsidR="00AA5D66" w:rsidRDefault="0063649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lastRenderedPageBreak/>
        <w:drawing>
          <wp:anchor distT="114300" distB="114300" distL="114300" distR="114300" simplePos="0" relativeHeight="251664384" behindDoc="0" locked="0" layoutInCell="1" hidden="0" allowOverlap="1">
            <wp:simplePos x="0" y="0"/>
            <wp:positionH relativeFrom="column">
              <wp:posOffset>1894998</wp:posOffset>
            </wp:positionH>
            <wp:positionV relativeFrom="paragraph">
              <wp:posOffset>120</wp:posOffset>
            </wp:positionV>
            <wp:extent cx="1971358" cy="3439818"/>
            <wp:effectExtent l="0" t="0" r="0" b="0"/>
            <wp:wrapSquare wrapText="bothSides" distT="114300" distB="114300" distL="114300" distR="114300"/>
            <wp:docPr id="7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358" cy="3439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A5D66" w:rsidRDefault="00AA5D66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AA5D66" w:rsidRDefault="00AA5D66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636494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7 сборка вид 2 (рендер)</w:t>
      </w:r>
    </w:p>
    <w:p w:rsidR="00AA5D66" w:rsidRDefault="0063649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ru-RU"/>
        </w:rPr>
        <w:drawing>
          <wp:anchor distT="114300" distB="114300" distL="114300" distR="114300" simplePos="0" relativeHeight="251665408" behindDoc="0" locked="0" layoutInCell="1" hidden="0" allowOverlap="1">
            <wp:simplePos x="0" y="0"/>
            <wp:positionH relativeFrom="column">
              <wp:posOffset>1537017</wp:posOffset>
            </wp:positionH>
            <wp:positionV relativeFrom="paragraph">
              <wp:posOffset>20528</wp:posOffset>
            </wp:positionV>
            <wp:extent cx="2687320" cy="3908425"/>
            <wp:effectExtent l="0" t="0" r="0" b="0"/>
            <wp:wrapSquare wrapText="bothSides" distT="114300" distB="114300" distL="114300" distR="114300"/>
            <wp:docPr id="7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390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636494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Рисунок 8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сборка вид 3 (рендер)</w:t>
      </w: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63649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ru-RU"/>
        </w:rPr>
        <w:lastRenderedPageBreak/>
        <w:drawing>
          <wp:anchor distT="114300" distB="114300" distL="114300" distR="114300" simplePos="0" relativeHeight="251666432" behindDoc="0" locked="0" layoutInCell="1" hidden="0" allowOverlap="1">
            <wp:simplePos x="0" y="0"/>
            <wp:positionH relativeFrom="column">
              <wp:posOffset>1461723</wp:posOffset>
            </wp:positionH>
            <wp:positionV relativeFrom="paragraph">
              <wp:posOffset>370</wp:posOffset>
            </wp:positionV>
            <wp:extent cx="2837909" cy="3457258"/>
            <wp:effectExtent l="0" t="0" r="0" b="0"/>
            <wp:wrapSquare wrapText="bothSides" distT="114300" distB="114300" distL="114300" distR="114300"/>
            <wp:docPr id="8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7909" cy="34572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63649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9 сборка вид 4 (рендер)</w:t>
      </w:r>
    </w:p>
    <w:p w:rsidR="00AA5D66" w:rsidRDefault="0063649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2.4 Взаимодействие с пользователем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при получении клетки должен настроить породу своего питомца, для этого есть 3 кнопки (Раздел 3.2), после настройки программа сама </w:t>
      </w:r>
      <w:r>
        <w:rPr>
          <w:rFonts w:ascii="Times New Roman" w:eastAsia="Times New Roman" w:hAnsi="Times New Roman" w:cs="Times New Roman"/>
          <w:sz w:val="28"/>
          <w:szCs w:val="28"/>
        </w:rPr>
        <w:t>подстроится под животного. Зарядить аккумулятор, во время использования действия со стороны пользователя не нужны, клетка будет поддерживать температуру, уровень кислорода.</w:t>
      </w:r>
    </w:p>
    <w:p w:rsidR="00AA5D66" w:rsidRDefault="0063649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AA5D66" w:rsidRDefault="00AA5D66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AA5D66" w:rsidRDefault="0063649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3 ЭЛЕКТРОННАЯ ЧАСТЬ</w:t>
      </w:r>
    </w:p>
    <w:p w:rsidR="00AA5D66" w:rsidRDefault="0063649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3.1 Плата с микроконтроллером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управление электрон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ной части используется плата с микроконтроллером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Arduino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(рисунок 10).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Arduino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это плата, используемая для создания устройств способных взаимодействовать с окружающей средой и воспринимать различные данные из нее при помощи различных датчиков и упра</w:t>
      </w:r>
      <w:r>
        <w:rPr>
          <w:rFonts w:ascii="Times New Roman" w:eastAsia="Times New Roman" w:hAnsi="Times New Roman" w:cs="Times New Roman"/>
          <w:sz w:val="28"/>
          <w:szCs w:val="28"/>
        </w:rPr>
        <w:t>вляющих устройств, таких как двигатели и т.д.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Мы сравнили несколько подходящих микроконтроллеров и решили использовать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Arduino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так как она полностью справляется с нашей задачей, менее габаритна, и удобна в прошивке.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anchor distT="114300" distB="114300" distL="114300" distR="114300" simplePos="0" relativeHeight="251667456" behindDoc="0" locked="0" layoutInCell="1" hidden="0" allowOverlap="1">
            <wp:simplePos x="0" y="0"/>
            <wp:positionH relativeFrom="column">
              <wp:posOffset>991626</wp:posOffset>
            </wp:positionH>
            <wp:positionV relativeFrom="paragraph">
              <wp:posOffset>39371</wp:posOffset>
            </wp:positionV>
            <wp:extent cx="3778102" cy="1708298"/>
            <wp:effectExtent l="0" t="0" r="0" b="0"/>
            <wp:wrapNone/>
            <wp:docPr id="7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8102" cy="17082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63649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Рисунок 10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Arduino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Nano</w:t>
      </w:r>
      <w:proofErr w:type="spellEnd"/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Pr="00830FA4" w:rsidRDefault="00830FA4" w:rsidP="00830FA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3600" behindDoc="0" locked="0" layoutInCell="1" allowOverlap="1" wp14:anchorId="68FE4E95">
            <wp:simplePos x="0" y="0"/>
            <wp:positionH relativeFrom="margin">
              <wp:align>center</wp:align>
            </wp:positionH>
            <wp:positionV relativeFrom="paragraph">
              <wp:posOffset>380365</wp:posOffset>
            </wp:positionV>
            <wp:extent cx="6572261" cy="478790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61" cy="4787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3.2 Оборудование микроклимата </w:t>
      </w:r>
    </w:p>
    <w:p w:rsidR="00AA5D66" w:rsidRDefault="0063649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11 Электронная схема</w:t>
      </w:r>
    </w:p>
    <w:p w:rsidR="00AA5D66" w:rsidRDefault="00AA5D66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63649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Датчик температуры DS18B20: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Температурный датчик DS18B20 измеряет в диапазоне от -55°С до +125°С (рисунок 12).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Мы провели сравнение этого датчика с DHT11 и DHT22 (рисунок А.1) и пришли к </w:t>
      </w:r>
      <w:r>
        <w:rPr>
          <w:rFonts w:ascii="Times New Roman" w:eastAsia="Times New Roman" w:hAnsi="Times New Roman" w:cs="Times New Roman"/>
          <w:sz w:val="28"/>
          <w:szCs w:val="28"/>
        </w:rPr>
        <w:t>выводу, что нам не нужны показатели влажности, соответственно мы можем выбрать более простой вариант в виде датчика DS18B20.</w:t>
      </w:r>
    </w:p>
    <w:p w:rsidR="00AA5D66" w:rsidRDefault="00AA5D6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lastRenderedPageBreak/>
        <w:drawing>
          <wp:anchor distT="114300" distB="114300" distL="114300" distR="114300" simplePos="0" relativeHeight="251669504" behindDoc="0" locked="0" layoutInCell="1" hidden="0" allowOverlap="1">
            <wp:simplePos x="0" y="0"/>
            <wp:positionH relativeFrom="column">
              <wp:posOffset>1517495</wp:posOffset>
            </wp:positionH>
            <wp:positionV relativeFrom="paragraph">
              <wp:posOffset>114300</wp:posOffset>
            </wp:positionV>
            <wp:extent cx="2720340" cy="2550795"/>
            <wp:effectExtent l="0" t="0" r="0" b="0"/>
            <wp:wrapNone/>
            <wp:docPr id="8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2550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63649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12 DS18B20</w:t>
      </w:r>
    </w:p>
    <w:p w:rsidR="00AA5D66" w:rsidRDefault="00AA5D66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63649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Датчик углекислого газа MQ-135: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Данный датчик мы сравнили с датчиком MQ-7. MQ-135 (рисунок 13) </w:t>
      </w:r>
      <w:r>
        <w:rPr>
          <w:rFonts w:ascii="Times New Roman" w:eastAsia="Times New Roman" w:hAnsi="Times New Roman" w:cs="Times New Roman"/>
          <w:sz w:val="28"/>
          <w:szCs w:val="28"/>
        </w:rPr>
        <w:t>оказался более экономичным по энергопотреблению (рисунок А.2).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anchor distT="114300" distB="114300" distL="114300" distR="114300" simplePos="0" relativeHeight="251670528" behindDoc="0" locked="0" layoutInCell="1" hidden="0" allowOverlap="1">
            <wp:simplePos x="0" y="0"/>
            <wp:positionH relativeFrom="column">
              <wp:posOffset>1341283</wp:posOffset>
            </wp:positionH>
            <wp:positionV relativeFrom="paragraph">
              <wp:posOffset>114300</wp:posOffset>
            </wp:positionV>
            <wp:extent cx="3081020" cy="3081020"/>
            <wp:effectExtent l="0" t="0" r="0" b="0"/>
            <wp:wrapNone/>
            <wp:docPr id="7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1020" cy="3081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63649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13 MQ-135</w:t>
      </w:r>
    </w:p>
    <w:p w:rsidR="00AA5D66" w:rsidRDefault="00AA5D66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63649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Экран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LiquidCrystal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A5D66" w:rsidRDefault="0063649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Используется для вывода данных о состоянии питомца.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Мы сделали свой выбор в пользу LCD экрана из-за полного соответствия нашим запросам, 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также экономии в цене и энергопотреблении (рисунок 14).</w:t>
      </w: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anchor distT="114300" distB="114300" distL="114300" distR="114300" simplePos="0" relativeHeight="251671552" behindDoc="0" locked="0" layoutInCell="1" hidden="0" allowOverlap="1">
            <wp:simplePos x="0" y="0"/>
            <wp:positionH relativeFrom="column">
              <wp:posOffset>890204</wp:posOffset>
            </wp:positionH>
            <wp:positionV relativeFrom="paragraph">
              <wp:posOffset>7622</wp:posOffset>
            </wp:positionV>
            <wp:extent cx="3980947" cy="2597497"/>
            <wp:effectExtent l="0" t="0" r="0" b="0"/>
            <wp:wrapNone/>
            <wp:docPr id="7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0947" cy="25974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63649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AA5D66" w:rsidRDefault="00636494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Рисунок 14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LiquidCrystal</w:t>
      </w:r>
      <w:proofErr w:type="spellEnd"/>
    </w:p>
    <w:p w:rsidR="005B0CFF" w:rsidRDefault="005B0CFF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5B0CFF" w:rsidRPr="00731E1D" w:rsidRDefault="00830FA4" w:rsidP="00830FA4">
      <w:pPr>
        <w:spacing w:line="360" w:lineRule="auto"/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Радиопередатчик </w:t>
      </w:r>
      <w:r w:rsidRPr="00830FA4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nRF24L01</w:t>
      </w:r>
      <w:r w:rsidRPr="00731E1D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:</w:t>
      </w:r>
    </w:p>
    <w:p w:rsidR="005B0CFF" w:rsidRPr="005B0CFF" w:rsidRDefault="00830FA4" w:rsidP="005B0CFF">
      <w:pPr>
        <w:spacing w:line="360" w:lineRule="auto"/>
        <w:ind w:left="720"/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Используется для передачи данных температуры и уровня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CO</w:t>
      </w:r>
      <w:r w:rsidR="005B0CFF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₂.</w:t>
      </w:r>
    </w:p>
    <w:p w:rsidR="005B0CFF" w:rsidRDefault="005B0CFF" w:rsidP="005B0CFF">
      <w:pPr>
        <w:spacing w:line="360" w:lineRule="auto"/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Р</w:t>
      </w:r>
      <w:r w:rsidRPr="005B0CFF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абота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ет</w:t>
      </w:r>
      <w:r w:rsidRPr="005B0CFF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 в диапазоне частот 2.4-2.5 ГГц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. </w:t>
      </w:r>
    </w:p>
    <w:p w:rsidR="005B0CFF" w:rsidRDefault="005B0CFF" w:rsidP="005B0CFF">
      <w:pPr>
        <w:spacing w:line="360" w:lineRule="auto"/>
        <w:ind w:left="720"/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Выбор пал на этот передатчик за счёт его простоты в использовании, </w:t>
      </w:r>
    </w:p>
    <w:p w:rsidR="005B0CFF" w:rsidRDefault="005B0CFF" w:rsidP="005B0CFF">
      <w:pPr>
        <w:spacing w:line="360" w:lineRule="auto"/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дешевизны и компактности.</w:t>
      </w:r>
    </w:p>
    <w:p w:rsidR="005B0CFF" w:rsidRPr="00830FA4" w:rsidRDefault="005B0CFF" w:rsidP="005B0CFF">
      <w:pPr>
        <w:spacing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Cs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74624" behindDoc="0" locked="0" layoutInCell="1" allowOverlap="1" wp14:anchorId="43F82657">
            <wp:simplePos x="0" y="0"/>
            <wp:positionH relativeFrom="margin">
              <wp:posOffset>464820</wp:posOffset>
            </wp:positionH>
            <wp:positionV relativeFrom="paragraph">
              <wp:posOffset>0</wp:posOffset>
            </wp:positionV>
            <wp:extent cx="4729480" cy="2690495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480" cy="269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рисунок 15 </w:t>
      </w:r>
      <w:r w:rsidRPr="005B0CF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NRF24L01</w:t>
      </w:r>
    </w:p>
    <w:p w:rsidR="00AA5D66" w:rsidRDefault="0063649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 кнопки:</w:t>
      </w:r>
    </w:p>
    <w:p w:rsidR="00AA5D66" w:rsidRDefault="0063649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Используются для ввода данных</w:t>
      </w: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anchor distT="114300" distB="114300" distL="114300" distR="114300" simplePos="0" relativeHeight="251672576" behindDoc="0" locked="0" layoutInCell="1" hidden="0" allowOverlap="1">
            <wp:simplePos x="0" y="0"/>
            <wp:positionH relativeFrom="column">
              <wp:posOffset>1078230</wp:posOffset>
            </wp:positionH>
            <wp:positionV relativeFrom="paragraph">
              <wp:posOffset>1</wp:posOffset>
            </wp:positionV>
            <wp:extent cx="3604895" cy="2251710"/>
            <wp:effectExtent l="0" t="0" r="0" b="0"/>
            <wp:wrapSquare wrapText="bothSides" distT="114300" distB="114300" distL="114300" distR="114300"/>
            <wp:docPr id="7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4895" cy="2251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AA5D66" w:rsidRDefault="00636494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1</w:t>
      </w:r>
      <w:r w:rsidR="005B0CF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Кнопка</w:t>
      </w: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5B0CFF" w:rsidRDefault="005B0CF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5B0CFF" w:rsidRDefault="005B0CF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5B0CFF" w:rsidRDefault="005B0CF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5B0CFF" w:rsidRDefault="005B0CF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AA5D66" w:rsidRDefault="0063649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ЗАКЛЮЧИТЕЛЬНЫЙ ЭТАП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Продуктом нашего проекта является клетка, </w:t>
      </w:r>
      <w:r>
        <w:rPr>
          <w:rFonts w:ascii="Times New Roman" w:eastAsia="Times New Roman" w:hAnsi="Times New Roman" w:cs="Times New Roman"/>
          <w:sz w:val="28"/>
          <w:szCs w:val="28"/>
        </w:rPr>
        <w:t>обладающая крепкой конструкцией и содержащая следующие системы: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климат-контроль для поддержания температуры;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датчики для отслеживания состояния питомца;</w:t>
      </w:r>
    </w:p>
    <w:p w:rsidR="00AA5D66" w:rsidRDefault="006364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устройства связи для передачи данных хозяину на расстоянии.</w:t>
      </w:r>
    </w:p>
    <w:p w:rsidR="00AA5D66" w:rsidRDefault="00AA5D6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" w:name="_heading=h.gjdgxs" w:colFirst="0" w:colLast="0"/>
      <w:bookmarkEnd w:id="2"/>
    </w:p>
    <w:p w:rsidR="00AA5D66" w:rsidRDefault="00AA5D6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</w:p>
    <w:p w:rsidR="00AA5D66" w:rsidRDefault="0063649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lastRenderedPageBreak/>
        <w:t xml:space="preserve">СПИСОК </w:t>
      </w:r>
      <w:r>
        <w:rPr>
          <w:rFonts w:ascii="Times New Roman" w:eastAsia="Times New Roman" w:hAnsi="Times New Roman" w:cs="Times New Roman"/>
          <w:b/>
          <w:sz w:val="38"/>
          <w:szCs w:val="38"/>
        </w:rPr>
        <w:t>ИСПОЛЬЗОВАННЫХ ИСТОЧНИКОВ</w:t>
      </w:r>
    </w:p>
    <w:p w:rsidR="00AA5D66" w:rsidRPr="00B9408F" w:rsidRDefault="006364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Новость</w:t>
      </w:r>
      <w:r w:rsidRPr="00B9408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</w:t>
      </w:r>
      <w:r w:rsidRPr="00B9408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кролика</w:t>
      </w:r>
      <w:r w:rsidRPr="00B9408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Саймона</w:t>
      </w:r>
      <w:r w:rsidRPr="00B9408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URL: </w:t>
      </w:r>
      <w:hyperlink r:id="rId25">
        <w:r w:rsidRPr="00B9408F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/>
          </w:rPr>
          <w:t xml:space="preserve">Giant rabbit dies in new PR disaster for United Airlines | Daily Mail </w:t>
        </w:r>
        <w:r w:rsidRPr="00B9408F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/>
          </w:rPr>
          <w:t>Online</w:t>
        </w:r>
      </w:hyperlink>
      <w:r w:rsidRPr="00B9408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:rsidR="00AA5D66" w:rsidRDefault="006364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Новость про 2 собак – URL: </w:t>
      </w:r>
      <w:hyperlink r:id="rId26"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Инциденты с животными на бортах "Аэрофлота" — РЕН ТВ</w:t>
        </w:r>
      </w:hyperlink>
      <w: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 xml:space="preserve"> </w:t>
      </w:r>
    </w:p>
    <w:p w:rsidR="00AA5D66" w:rsidRDefault="006364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Результаты опроса 1 опроса – URL: </w:t>
      </w:r>
      <w:hyperlink r:id="rId27" w:anchor="gid=2057170310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https://docs.google.com/spreadsheets/d/1KjCrq_osdr3nkw4qbRKINNRuWZZ_tA0tIORBbzyZEzU/edit?resourcekey#gid=2057170310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AA5D66" w:rsidRDefault="006364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Результаты опроса 2 опро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са – URL: </w:t>
      </w:r>
      <w:hyperlink r:id="rId28" w:anchor="gid=90034658"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https://docs.google.com/spreadsheets/d/1Fzq2PkZ4EPaLP2VifHbvToRxNEmybQRCxiSgzWqaZeo/edit#gid=90034658</w:t>
        </w:r>
      </w:hyperlink>
      <w: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 xml:space="preserve"> </w:t>
      </w:r>
    </w:p>
    <w:p w:rsidR="00AA5D66" w:rsidRDefault="006364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Правила перевозки животных в поездах ОАО «РЖД» - URL: </w:t>
      </w:r>
      <w:hyperlink r:id="rId29"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Перевозка домашних животных | Правила перевозок | Пассажирам</w:t>
        </w:r>
      </w:hyperlink>
    </w:p>
    <w:p w:rsidR="00AA5D66" w:rsidRDefault="00636494">
      <w:pPr>
        <w:pStyle w:val="1"/>
        <w:numPr>
          <w:ilvl w:val="0"/>
          <w:numId w:val="2"/>
        </w:numPr>
        <w:shd w:val="clear" w:color="auto" w:fill="FFFFFF"/>
        <w:spacing w:before="161" w:after="161" w:line="360" w:lineRule="auto"/>
        <w:ind w:left="714" w:hanging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Приказ Минтранса России от 19.12.2013 N 473 (ре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д. от 13.04.2020) "Об утверждении Правил перевозок пассажиров, багажа, грузобагажа железнодорожным транспортом" – URL: </w:t>
      </w:r>
      <w:hyperlink r:id="rId30" w:anchor=":~:text=%D0%9F%D1%80%D0%B8%D0%BA%D0%B0%D0%B7%20%D0%9C%D0%B8%D0%BD%D1%82%D1%80%D0%B0%D0%BD%D1%81%D0%B0%20%D0%A0%D0%BE%D1%81%D1%81%D0%B8%D0%B8%20%D0%BE%D1%82%2019.12.2013%20N%20473%20%28%D1%80%D0%B5%D0%B4.,%D1%82%D1%80%D0%B0%D0%BD%D1%81%D0%BF%D0%BE%D1%80%D1%82%D0%BE%D0%BC%22%20%28%D0%97%D0%B0%D1%80%D0%B5%D0%B3%D0%B8%D1%81%D1%82%D1%80%D0%B8%D1%80%D0%BE%D0%B2%D0%B0%D0%BD%D0%BE%20%D0%B2%20%D0%9C%D0%B8%D0%BD%D1%8E%D1%81%D1%82%D0%B5%20%D0%A0%D0%BE%D1%81%D1%81%D0%B8%D0%B8%2024.07.2014%20N%2033244%29"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 xml:space="preserve">Приказ Минтранса России от 19.12.2013 N 473 (ред. от 13.04.2020) "Об </w:t>
        </w:r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утверждении Правил перевозок пассажиров, багажа, грузобагажа железнодорожным транспортом"</w:t>
        </w:r>
      </w:hyperlink>
    </w:p>
    <w:p w:rsidR="00AA5D66" w:rsidRDefault="006364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Инструкция: как путешествовать с домашними животными по территории России (Россельхознадзор) – URL: </w:t>
      </w:r>
      <w:hyperlink r:id="rId31"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Инструкция: как путешествовать с домашним животным по территории России</w:t>
        </w:r>
      </w:hyperlink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5D66" w:rsidRDefault="0063649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QR-код на список литературы</w:t>
      </w:r>
    </w:p>
    <w:p w:rsidR="00AA5D66" w:rsidRDefault="0063649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noProof/>
          <w:sz w:val="36"/>
          <w:szCs w:val="36"/>
          <w:lang w:val="ru-RU"/>
        </w:rPr>
        <w:drawing>
          <wp:inline distT="0" distB="0" distL="0" distR="0">
            <wp:extent cx="2019300" cy="2019300"/>
            <wp:effectExtent l="0" t="0" r="0" b="0"/>
            <wp:docPr id="83" name="image3.png" descr="C:\Users\maksa\Downloads\QR-Cod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:\Users\maksa\Downloads\QR-Code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B9408F" w:rsidRDefault="00B9408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A5D66" w:rsidRDefault="00AA5D66">
      <w:pPr>
        <w:spacing w:line="36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A5D66" w:rsidRDefault="0063649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 xml:space="preserve">Приложение А. Сравнительные таблицы </w:t>
      </w:r>
    </w:p>
    <w:tbl>
      <w:tblPr>
        <w:tblStyle w:val="af6"/>
        <w:tblW w:w="901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80"/>
        <w:gridCol w:w="2295"/>
        <w:gridCol w:w="2475"/>
        <w:gridCol w:w="2565"/>
      </w:tblGrid>
      <w:tr w:rsidR="00AA5D66">
        <w:trPr>
          <w:trHeight w:val="315"/>
        </w:trPr>
        <w:tc>
          <w:tcPr>
            <w:tcW w:w="168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A5D66" w:rsidRDefault="00AA5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9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A5D66" w:rsidRDefault="00636494">
            <w:pPr>
              <w:widowControl w:val="0"/>
              <w:spacing w:line="360" w:lineRule="auto"/>
              <w:ind w:firstLine="7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DHT-11</w:t>
            </w:r>
          </w:p>
        </w:tc>
        <w:tc>
          <w:tcPr>
            <w:tcW w:w="24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A5D66" w:rsidRDefault="00636494">
            <w:pPr>
              <w:widowControl w:val="0"/>
              <w:spacing w:line="360" w:lineRule="auto"/>
              <w:ind w:firstLine="7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DHT-22</w:t>
            </w:r>
          </w:p>
        </w:tc>
        <w:tc>
          <w:tcPr>
            <w:tcW w:w="256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A5D66" w:rsidRDefault="00636494">
            <w:pPr>
              <w:widowControl w:val="0"/>
              <w:spacing w:line="360" w:lineRule="auto"/>
              <w:ind w:firstLine="7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DS18B20</w:t>
            </w:r>
          </w:p>
        </w:tc>
      </w:tr>
      <w:tr w:rsidR="00AA5D66">
        <w:trPr>
          <w:trHeight w:val="129"/>
        </w:trPr>
        <w:tc>
          <w:tcPr>
            <w:tcW w:w="168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A5D66" w:rsidRDefault="00636494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измеряет</w:t>
            </w:r>
          </w:p>
        </w:tc>
        <w:tc>
          <w:tcPr>
            <w:tcW w:w="229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A5D66" w:rsidRDefault="00636494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температура и влажность</w:t>
            </w:r>
          </w:p>
        </w:tc>
        <w:tc>
          <w:tcPr>
            <w:tcW w:w="24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A5D66" w:rsidRDefault="00636494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температура и влажность</w:t>
            </w:r>
          </w:p>
        </w:tc>
        <w:tc>
          <w:tcPr>
            <w:tcW w:w="256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A5D66" w:rsidRDefault="00636494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температура</w:t>
            </w:r>
          </w:p>
        </w:tc>
      </w:tr>
      <w:tr w:rsidR="00AA5D66">
        <w:trPr>
          <w:trHeight w:val="315"/>
        </w:trPr>
        <w:tc>
          <w:tcPr>
            <w:tcW w:w="168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A5D66" w:rsidRDefault="00636494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напряжение, В</w:t>
            </w:r>
          </w:p>
        </w:tc>
        <w:tc>
          <w:tcPr>
            <w:tcW w:w="229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A5D66" w:rsidRDefault="00636494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3-5,5 </w:t>
            </w:r>
          </w:p>
        </w:tc>
        <w:tc>
          <w:tcPr>
            <w:tcW w:w="24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A5D66" w:rsidRDefault="00636494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3-6 </w:t>
            </w:r>
          </w:p>
        </w:tc>
        <w:tc>
          <w:tcPr>
            <w:tcW w:w="256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A5D66" w:rsidRDefault="00636494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3-5,5 </w:t>
            </w:r>
          </w:p>
        </w:tc>
      </w:tr>
      <w:tr w:rsidR="00AA5D66">
        <w:trPr>
          <w:trHeight w:val="315"/>
        </w:trPr>
        <w:tc>
          <w:tcPr>
            <w:tcW w:w="168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A5D66" w:rsidRDefault="00636494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диапазон t, ºС</w:t>
            </w:r>
          </w:p>
        </w:tc>
        <w:tc>
          <w:tcPr>
            <w:tcW w:w="229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A5D66" w:rsidRDefault="00636494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0 - 50</w:t>
            </w:r>
          </w:p>
        </w:tc>
        <w:tc>
          <w:tcPr>
            <w:tcW w:w="24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A5D66" w:rsidRDefault="00636494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-40 - 80</w:t>
            </w:r>
          </w:p>
        </w:tc>
        <w:tc>
          <w:tcPr>
            <w:tcW w:w="256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A5D66" w:rsidRDefault="00636494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-55 - 125</w:t>
            </w:r>
          </w:p>
        </w:tc>
      </w:tr>
      <w:tr w:rsidR="00AA5D66">
        <w:trPr>
          <w:trHeight w:val="25"/>
        </w:trPr>
        <w:tc>
          <w:tcPr>
            <w:tcW w:w="168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A5D66" w:rsidRDefault="00636494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погрешность, ºС</w:t>
            </w:r>
          </w:p>
        </w:tc>
        <w:tc>
          <w:tcPr>
            <w:tcW w:w="229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A5D66" w:rsidRDefault="00636494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4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A5D66" w:rsidRDefault="00636494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0,5</w:t>
            </w:r>
          </w:p>
        </w:tc>
        <w:tc>
          <w:tcPr>
            <w:tcW w:w="256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A5D66" w:rsidRDefault="00636494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0,5</w:t>
            </w:r>
          </w:p>
        </w:tc>
      </w:tr>
    </w:tbl>
    <w:p w:rsidR="00AA5D66" w:rsidRDefault="00636494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А.1 Сравнение датчиков температуры</w:t>
      </w:r>
    </w:p>
    <w:p w:rsidR="00B9408F" w:rsidRDefault="00B9408F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tbl>
      <w:tblPr>
        <w:tblStyle w:val="af7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3180"/>
        <w:gridCol w:w="4200"/>
      </w:tblGrid>
      <w:tr w:rsidR="00AA5D66">
        <w:trPr>
          <w:trHeight w:val="225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5D66" w:rsidRDefault="00AA5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5D66" w:rsidRDefault="006364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MQ-7</w:t>
            </w:r>
          </w:p>
        </w:tc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5D66" w:rsidRDefault="006364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MQ-135</w:t>
            </w:r>
          </w:p>
        </w:tc>
      </w:tr>
      <w:tr w:rsidR="00AA5D66">
        <w:trPr>
          <w:trHeight w:val="202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5D66" w:rsidRDefault="006364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Измеряет</w:t>
            </w: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5D66" w:rsidRDefault="006364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</w:t>
            </w:r>
          </w:p>
        </w:tc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5D66" w:rsidRDefault="006364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CO₂, Аммиак, Бензин, Алкоголь</w:t>
            </w:r>
          </w:p>
        </w:tc>
      </w:tr>
      <w:tr w:rsidR="00AA5D66">
        <w:trPr>
          <w:trHeight w:val="181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5D66" w:rsidRDefault="006364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Напряжение, В</w:t>
            </w: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5D66" w:rsidRDefault="006364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5D66" w:rsidRDefault="006364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Датчик: 3,3-5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Нагреватель: 5</w:t>
            </w:r>
          </w:p>
        </w:tc>
      </w:tr>
      <w:tr w:rsidR="00AA5D66">
        <w:trPr>
          <w:trHeight w:val="20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5D66" w:rsidRDefault="006364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Диапазон,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ppm</w:t>
            </w:r>
            <w:proofErr w:type="spellEnd"/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5D66" w:rsidRDefault="006364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10-1000</w:t>
            </w:r>
          </w:p>
        </w:tc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5D66" w:rsidRDefault="006364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Аммиак, Алкоголь: 10-300 Бензин: 10-1000</w:t>
            </w:r>
          </w:p>
        </w:tc>
      </w:tr>
      <w:tr w:rsidR="00AA5D66">
        <w:trPr>
          <w:trHeight w:val="20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5D66" w:rsidRDefault="006364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Габариты, мм</w:t>
            </w: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5D66" w:rsidRDefault="006364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highlight w:val="white"/>
              </w:rPr>
              <w:t>30</w:t>
            </w:r>
            <w:r>
              <w:rPr>
                <w:rFonts w:ascii="Times New Roman" w:eastAsia="Times New Roman" w:hAnsi="Times New Roman" w:cs="Times New Roman"/>
                <w:color w:val="2E3A47"/>
                <w:sz w:val="20"/>
                <w:szCs w:val="20"/>
                <w:highlight w:val="white"/>
              </w:rPr>
              <w:t>×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highlight w:val="white"/>
              </w:rPr>
              <w:t>19</w:t>
            </w:r>
            <w:r>
              <w:rPr>
                <w:rFonts w:ascii="Times New Roman" w:eastAsia="Times New Roman" w:hAnsi="Times New Roman" w:cs="Times New Roman"/>
                <w:color w:val="2E3A47"/>
                <w:sz w:val="20"/>
                <w:szCs w:val="20"/>
                <w:highlight w:val="white"/>
              </w:rPr>
              <w:t>×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highlight w:val="white"/>
              </w:rPr>
              <w:t xml:space="preserve">15 </w:t>
            </w:r>
          </w:p>
        </w:tc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5D66" w:rsidRDefault="006364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highlight w:val="white"/>
              </w:rPr>
              <w:t>35</w:t>
            </w:r>
            <w:r>
              <w:rPr>
                <w:rFonts w:ascii="Times New Roman" w:eastAsia="Times New Roman" w:hAnsi="Times New Roman" w:cs="Times New Roman"/>
                <w:color w:val="2E3A47"/>
                <w:sz w:val="20"/>
                <w:szCs w:val="20"/>
                <w:highlight w:val="white"/>
              </w:rPr>
              <w:t>×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highlight w:val="white"/>
              </w:rPr>
              <w:t>20</w:t>
            </w:r>
            <w:r>
              <w:rPr>
                <w:rFonts w:ascii="Times New Roman" w:eastAsia="Times New Roman" w:hAnsi="Times New Roman" w:cs="Times New Roman"/>
                <w:color w:val="2E3A47"/>
                <w:sz w:val="20"/>
                <w:szCs w:val="20"/>
                <w:highlight w:val="white"/>
              </w:rPr>
              <w:t>×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highlight w:val="white"/>
              </w:rPr>
              <w:t>21</w:t>
            </w:r>
          </w:p>
        </w:tc>
      </w:tr>
    </w:tbl>
    <w:p w:rsidR="00AA5D66" w:rsidRDefault="00636494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А.2 Сравнение датчиков углекислого газа</w:t>
      </w: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B9408F" w:rsidRDefault="00B9408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A5D66" w:rsidRDefault="0063649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Приложение Б. План реализации</w:t>
      </w:r>
    </w:p>
    <w:tbl>
      <w:tblPr>
        <w:tblStyle w:val="af8"/>
        <w:tblW w:w="10108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601"/>
        <w:gridCol w:w="3029"/>
        <w:gridCol w:w="2508"/>
        <w:gridCol w:w="1970"/>
      </w:tblGrid>
      <w:tr w:rsidR="00AA5D66">
        <w:trPr>
          <w:trHeight w:val="490"/>
          <w:jc w:val="center"/>
        </w:trPr>
        <w:tc>
          <w:tcPr>
            <w:tcW w:w="2602" w:type="dxa"/>
            <w:tcBorders>
              <w:top w:val="single" w:sz="12" w:space="0" w:color="000000"/>
              <w:left w:val="single" w:sz="15" w:space="0" w:color="000000"/>
              <w:bottom w:val="single" w:sz="15" w:space="0" w:color="000000"/>
              <w:right w:val="single" w:sz="15" w:space="0" w:color="000000"/>
            </w:tcBorders>
            <w:vAlign w:val="center"/>
          </w:tcPr>
          <w:p w:rsidR="00AA5D66" w:rsidRDefault="00636494">
            <w:pPr>
              <w:spacing w:line="360" w:lineRule="auto"/>
              <w:ind w:right="22"/>
              <w:jc w:val="center"/>
            </w:pPr>
            <w:r>
              <w:t>Параметр</w:t>
            </w:r>
          </w:p>
        </w:tc>
        <w:tc>
          <w:tcPr>
            <w:tcW w:w="3029" w:type="dxa"/>
            <w:tcBorders>
              <w:top w:val="single" w:sz="12" w:space="0" w:color="000000"/>
              <w:left w:val="single" w:sz="15" w:space="0" w:color="000000"/>
              <w:bottom w:val="single" w:sz="15" w:space="0" w:color="000000"/>
              <w:right w:val="single" w:sz="15" w:space="0" w:color="000000"/>
            </w:tcBorders>
            <w:shd w:val="clear" w:color="auto" w:fill="auto"/>
          </w:tcPr>
          <w:p w:rsidR="00AA5D66" w:rsidRDefault="00636494">
            <w:pPr>
              <w:spacing w:line="360" w:lineRule="auto"/>
              <w:jc w:val="center"/>
            </w:pPr>
            <w:r>
              <w:t xml:space="preserve">Наша разработка - переноска с </w:t>
            </w:r>
            <w:r>
              <w:t>климат-контролем</w:t>
            </w:r>
          </w:p>
        </w:tc>
        <w:tc>
          <w:tcPr>
            <w:tcW w:w="2508" w:type="dxa"/>
            <w:tcBorders>
              <w:top w:val="single" w:sz="12" w:space="0" w:color="000000"/>
              <w:left w:val="single" w:sz="15" w:space="0" w:color="000000"/>
              <w:bottom w:val="single" w:sz="15" w:space="0" w:color="000000"/>
              <w:right w:val="single" w:sz="8" w:space="0" w:color="000000"/>
            </w:tcBorders>
          </w:tcPr>
          <w:p w:rsidR="00AA5D66" w:rsidRDefault="00636494">
            <w:pPr>
              <w:spacing w:line="360" w:lineRule="auto"/>
              <w:jc w:val="center"/>
            </w:pPr>
            <w:r>
              <w:t>Переноска-</w:t>
            </w:r>
            <w:proofErr w:type="spellStart"/>
            <w:r>
              <w:t>клиппер</w:t>
            </w:r>
            <w:proofErr w:type="spellEnd"/>
            <w:r>
              <w:t xml:space="preserve"> MPS </w:t>
            </w:r>
            <w:proofErr w:type="spellStart"/>
            <w:r>
              <w:t>Skudo</w:t>
            </w:r>
            <w:proofErr w:type="spellEnd"/>
            <w:r>
              <w:t xml:space="preserve"> 4</w:t>
            </w:r>
          </w:p>
        </w:tc>
        <w:tc>
          <w:tcPr>
            <w:tcW w:w="1970" w:type="dxa"/>
            <w:tcBorders>
              <w:top w:val="single" w:sz="12" w:space="0" w:color="000000"/>
              <w:left w:val="single" w:sz="8" w:space="0" w:color="000000"/>
              <w:bottom w:val="single" w:sz="15" w:space="0" w:color="000000"/>
              <w:right w:val="single" w:sz="15" w:space="0" w:color="000000"/>
            </w:tcBorders>
          </w:tcPr>
          <w:p w:rsidR="00AA5D66" w:rsidRDefault="00636494">
            <w:pPr>
              <w:spacing w:line="360" w:lineRule="auto"/>
              <w:jc w:val="center"/>
            </w:pPr>
            <w:r>
              <w:t>Сумки-переноски для животных</w:t>
            </w:r>
          </w:p>
        </w:tc>
      </w:tr>
      <w:tr w:rsidR="00AA5D66">
        <w:trPr>
          <w:trHeight w:val="247"/>
          <w:jc w:val="center"/>
        </w:trPr>
        <w:tc>
          <w:tcPr>
            <w:tcW w:w="2602" w:type="dxa"/>
            <w:tcBorders>
              <w:top w:val="single" w:sz="15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</w:tcPr>
          <w:p w:rsidR="00AA5D66" w:rsidRDefault="00636494">
            <w:pPr>
              <w:spacing w:line="360" w:lineRule="auto"/>
            </w:pPr>
            <w:r>
              <w:t>Габариты (см)</w:t>
            </w:r>
          </w:p>
        </w:tc>
        <w:tc>
          <w:tcPr>
            <w:tcW w:w="3029" w:type="dxa"/>
            <w:tcBorders>
              <w:top w:val="single" w:sz="15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  <w:shd w:val="clear" w:color="auto" w:fill="auto"/>
          </w:tcPr>
          <w:p w:rsidR="00AA5D66" w:rsidRDefault="00636494">
            <w:pPr>
              <w:spacing w:line="360" w:lineRule="auto"/>
              <w:ind w:right="79"/>
              <w:jc w:val="center"/>
            </w:pPr>
            <w:r>
              <w:t xml:space="preserve">50x51x71¹ </w:t>
            </w:r>
          </w:p>
        </w:tc>
        <w:tc>
          <w:tcPr>
            <w:tcW w:w="2508" w:type="dxa"/>
            <w:tcBorders>
              <w:top w:val="single" w:sz="15" w:space="0" w:color="000000"/>
              <w:left w:val="single" w:sz="15" w:space="0" w:color="000000"/>
              <w:bottom w:val="single" w:sz="8" w:space="0" w:color="000000"/>
              <w:right w:val="single" w:sz="8" w:space="0" w:color="000000"/>
            </w:tcBorders>
          </w:tcPr>
          <w:p w:rsidR="00AA5D66" w:rsidRDefault="00636494">
            <w:pPr>
              <w:spacing w:line="360" w:lineRule="auto"/>
              <w:ind w:right="22"/>
              <w:jc w:val="center"/>
            </w:pPr>
            <w:r>
              <w:t>48x51x68</w:t>
            </w:r>
          </w:p>
        </w:tc>
        <w:tc>
          <w:tcPr>
            <w:tcW w:w="1970" w:type="dxa"/>
            <w:tcBorders>
              <w:top w:val="single" w:sz="15" w:space="0" w:color="000000"/>
              <w:left w:val="single" w:sz="8" w:space="0" w:color="000000"/>
              <w:bottom w:val="single" w:sz="8" w:space="0" w:color="000000"/>
              <w:right w:val="single" w:sz="15" w:space="0" w:color="000000"/>
            </w:tcBorders>
          </w:tcPr>
          <w:p w:rsidR="00AA5D66" w:rsidRDefault="00636494">
            <w:pPr>
              <w:spacing w:line="360" w:lineRule="auto"/>
              <w:ind w:right="76"/>
              <w:jc w:val="center"/>
            </w:pPr>
            <w:r>
              <w:t xml:space="preserve">48x25x33¹ </w:t>
            </w:r>
          </w:p>
        </w:tc>
      </w:tr>
      <w:tr w:rsidR="00AA5D66">
        <w:trPr>
          <w:trHeight w:val="247"/>
          <w:jc w:val="center"/>
        </w:trPr>
        <w:tc>
          <w:tcPr>
            <w:tcW w:w="2602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</w:tcPr>
          <w:p w:rsidR="00AA5D66" w:rsidRDefault="00636494">
            <w:pPr>
              <w:spacing w:line="360" w:lineRule="auto"/>
            </w:pPr>
            <w:r>
              <w:t>Материал</w:t>
            </w:r>
          </w:p>
        </w:tc>
        <w:tc>
          <w:tcPr>
            <w:tcW w:w="3029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  <w:shd w:val="clear" w:color="auto" w:fill="auto"/>
          </w:tcPr>
          <w:p w:rsidR="00AA5D66" w:rsidRDefault="00636494">
            <w:pPr>
              <w:spacing w:line="360" w:lineRule="auto"/>
              <w:ind w:right="18"/>
              <w:jc w:val="center"/>
            </w:pPr>
            <w:r>
              <w:t>Металл, пластик</w:t>
            </w:r>
          </w:p>
        </w:tc>
        <w:tc>
          <w:tcPr>
            <w:tcW w:w="2508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8" w:space="0" w:color="000000"/>
            </w:tcBorders>
          </w:tcPr>
          <w:p w:rsidR="00AA5D66" w:rsidRDefault="00636494">
            <w:pPr>
              <w:spacing w:line="360" w:lineRule="auto"/>
              <w:ind w:right="21"/>
              <w:jc w:val="center"/>
            </w:pPr>
            <w:r>
              <w:t>Металл, пластик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5" w:space="0" w:color="000000"/>
            </w:tcBorders>
          </w:tcPr>
          <w:p w:rsidR="00AA5D66" w:rsidRDefault="00636494">
            <w:pPr>
              <w:spacing w:line="360" w:lineRule="auto"/>
              <w:ind w:right="21"/>
              <w:jc w:val="center"/>
            </w:pPr>
            <w:r>
              <w:t>Полиэстер</w:t>
            </w:r>
          </w:p>
        </w:tc>
      </w:tr>
      <w:tr w:rsidR="00AA5D66">
        <w:trPr>
          <w:trHeight w:val="494"/>
          <w:jc w:val="center"/>
        </w:trPr>
        <w:tc>
          <w:tcPr>
            <w:tcW w:w="2602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  <w:vAlign w:val="center"/>
          </w:tcPr>
          <w:p w:rsidR="00AA5D66" w:rsidRDefault="00636494">
            <w:pPr>
              <w:spacing w:line="360" w:lineRule="auto"/>
            </w:pPr>
            <w:r>
              <w:t>Наличие климат-контроля</w:t>
            </w:r>
          </w:p>
        </w:tc>
        <w:tc>
          <w:tcPr>
            <w:tcW w:w="3029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  <w:shd w:val="clear" w:color="auto" w:fill="auto"/>
            <w:vAlign w:val="center"/>
          </w:tcPr>
          <w:p w:rsidR="00AA5D66" w:rsidRDefault="00636494">
            <w:pPr>
              <w:spacing w:line="360" w:lineRule="auto"/>
              <w:ind w:right="20"/>
              <w:jc w:val="center"/>
            </w:pPr>
            <w:r>
              <w:t>Да</w:t>
            </w:r>
          </w:p>
        </w:tc>
        <w:tc>
          <w:tcPr>
            <w:tcW w:w="2508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A5D66" w:rsidRDefault="00636494">
            <w:pPr>
              <w:spacing w:line="360" w:lineRule="auto"/>
              <w:ind w:right="22"/>
              <w:jc w:val="center"/>
            </w:pPr>
            <w:r>
              <w:t>Нет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5" w:space="0" w:color="000000"/>
            </w:tcBorders>
            <w:vAlign w:val="center"/>
          </w:tcPr>
          <w:p w:rsidR="00AA5D66" w:rsidRDefault="00636494">
            <w:pPr>
              <w:spacing w:line="360" w:lineRule="auto"/>
              <w:ind w:right="22"/>
              <w:jc w:val="center"/>
            </w:pPr>
            <w:r>
              <w:t>Нет</w:t>
            </w:r>
          </w:p>
        </w:tc>
      </w:tr>
      <w:tr w:rsidR="00AA5D66">
        <w:trPr>
          <w:trHeight w:val="247"/>
          <w:jc w:val="center"/>
        </w:trPr>
        <w:tc>
          <w:tcPr>
            <w:tcW w:w="2602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</w:tcPr>
          <w:p w:rsidR="00AA5D66" w:rsidRDefault="00636494">
            <w:pPr>
              <w:spacing w:line="360" w:lineRule="auto"/>
            </w:pPr>
            <w:r>
              <w:t>Размер животного</w:t>
            </w:r>
          </w:p>
        </w:tc>
        <w:tc>
          <w:tcPr>
            <w:tcW w:w="3029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  <w:shd w:val="clear" w:color="auto" w:fill="auto"/>
          </w:tcPr>
          <w:p w:rsidR="00AA5D66" w:rsidRDefault="00636494">
            <w:pPr>
              <w:spacing w:line="360" w:lineRule="auto"/>
              <w:ind w:right="18"/>
              <w:jc w:val="center"/>
            </w:pPr>
            <w:r>
              <w:t>Крупный, средний</w:t>
            </w:r>
          </w:p>
        </w:tc>
        <w:tc>
          <w:tcPr>
            <w:tcW w:w="2508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8" w:space="0" w:color="000000"/>
            </w:tcBorders>
          </w:tcPr>
          <w:p w:rsidR="00AA5D66" w:rsidRDefault="00636494">
            <w:pPr>
              <w:spacing w:line="360" w:lineRule="auto"/>
              <w:ind w:right="22"/>
              <w:jc w:val="center"/>
            </w:pPr>
            <w:r>
              <w:t xml:space="preserve">Крупный, </w:t>
            </w:r>
            <w:r>
              <w:t>средний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5" w:space="0" w:color="000000"/>
            </w:tcBorders>
          </w:tcPr>
          <w:p w:rsidR="00AA5D66" w:rsidRDefault="00636494">
            <w:pPr>
              <w:spacing w:line="360" w:lineRule="auto"/>
              <w:ind w:left="161"/>
            </w:pPr>
            <w:r>
              <w:t>Средний, мелкий</w:t>
            </w:r>
          </w:p>
        </w:tc>
      </w:tr>
      <w:tr w:rsidR="00AA5D66">
        <w:trPr>
          <w:trHeight w:val="247"/>
          <w:jc w:val="center"/>
        </w:trPr>
        <w:tc>
          <w:tcPr>
            <w:tcW w:w="2602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</w:tcPr>
          <w:p w:rsidR="00AA5D66" w:rsidRDefault="00636494">
            <w:pPr>
              <w:spacing w:line="360" w:lineRule="auto"/>
            </w:pPr>
            <w:r>
              <w:t>Предельная нагрузка (кг)</w:t>
            </w:r>
          </w:p>
        </w:tc>
        <w:tc>
          <w:tcPr>
            <w:tcW w:w="3029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  <w:shd w:val="clear" w:color="auto" w:fill="auto"/>
          </w:tcPr>
          <w:p w:rsidR="00AA5D66" w:rsidRDefault="00636494">
            <w:pPr>
              <w:spacing w:line="360" w:lineRule="auto"/>
              <w:ind w:right="78"/>
              <w:jc w:val="center"/>
            </w:pPr>
            <w:r>
              <w:t xml:space="preserve">35² </w:t>
            </w:r>
          </w:p>
        </w:tc>
        <w:tc>
          <w:tcPr>
            <w:tcW w:w="2508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8" w:space="0" w:color="000000"/>
            </w:tcBorders>
          </w:tcPr>
          <w:p w:rsidR="00AA5D66" w:rsidRDefault="00636494">
            <w:pPr>
              <w:spacing w:line="360" w:lineRule="auto"/>
              <w:ind w:right="21"/>
              <w:jc w:val="center"/>
            </w:pPr>
            <w:r>
              <w:t>30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5" w:space="0" w:color="000000"/>
            </w:tcBorders>
          </w:tcPr>
          <w:p w:rsidR="00AA5D66" w:rsidRDefault="00636494">
            <w:pPr>
              <w:spacing w:line="360" w:lineRule="auto"/>
              <w:ind w:right="74"/>
              <w:jc w:val="center"/>
            </w:pPr>
            <w:r>
              <w:t xml:space="preserve">10¹ </w:t>
            </w:r>
          </w:p>
        </w:tc>
      </w:tr>
      <w:tr w:rsidR="00AA5D66">
        <w:trPr>
          <w:trHeight w:val="742"/>
          <w:jc w:val="center"/>
        </w:trPr>
        <w:tc>
          <w:tcPr>
            <w:tcW w:w="2602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  <w:vAlign w:val="center"/>
          </w:tcPr>
          <w:p w:rsidR="00AA5D66" w:rsidRDefault="00636494">
            <w:pPr>
              <w:spacing w:line="360" w:lineRule="auto"/>
            </w:pPr>
            <w:r>
              <w:t>Особенности конструкции</w:t>
            </w:r>
          </w:p>
        </w:tc>
        <w:tc>
          <w:tcPr>
            <w:tcW w:w="3029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  <w:shd w:val="clear" w:color="auto" w:fill="auto"/>
            <w:vAlign w:val="center"/>
          </w:tcPr>
          <w:p w:rsidR="00AA5D66" w:rsidRDefault="00636494">
            <w:pPr>
              <w:spacing w:line="360" w:lineRule="auto"/>
              <w:jc w:val="center"/>
            </w:pPr>
            <w:r>
              <w:t>С дверцей, с съёмными колёсами, отсек под аптечку</w:t>
            </w:r>
          </w:p>
        </w:tc>
        <w:tc>
          <w:tcPr>
            <w:tcW w:w="2508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A5D66" w:rsidRDefault="00636494">
            <w:pPr>
              <w:spacing w:line="360" w:lineRule="auto"/>
              <w:ind w:right="19"/>
              <w:jc w:val="center"/>
            </w:pPr>
            <w:r>
              <w:t>С дверцей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5" w:space="0" w:color="000000"/>
            </w:tcBorders>
            <w:vAlign w:val="center"/>
          </w:tcPr>
          <w:p w:rsidR="00AA5D66" w:rsidRDefault="00636494">
            <w:pPr>
              <w:spacing w:line="360" w:lineRule="auto"/>
              <w:ind w:right="19"/>
              <w:jc w:val="center"/>
            </w:pPr>
            <w:r>
              <w:t>С карманом</w:t>
            </w:r>
          </w:p>
        </w:tc>
      </w:tr>
      <w:tr w:rsidR="00AA5D66">
        <w:trPr>
          <w:trHeight w:val="494"/>
          <w:jc w:val="center"/>
        </w:trPr>
        <w:tc>
          <w:tcPr>
            <w:tcW w:w="2602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  <w:vAlign w:val="center"/>
          </w:tcPr>
          <w:p w:rsidR="00AA5D66" w:rsidRDefault="00636494">
            <w:pPr>
              <w:spacing w:line="360" w:lineRule="auto"/>
            </w:pPr>
            <w:r>
              <w:t>Назначение</w:t>
            </w:r>
          </w:p>
        </w:tc>
        <w:tc>
          <w:tcPr>
            <w:tcW w:w="3029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  <w:shd w:val="clear" w:color="auto" w:fill="auto"/>
          </w:tcPr>
          <w:p w:rsidR="00AA5D66" w:rsidRDefault="00636494">
            <w:pPr>
              <w:spacing w:line="360" w:lineRule="auto"/>
              <w:jc w:val="center"/>
            </w:pPr>
            <w:r>
              <w:t>Для перевозок на любом виде транспорта</w:t>
            </w:r>
          </w:p>
        </w:tc>
        <w:tc>
          <w:tcPr>
            <w:tcW w:w="2508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A5D66" w:rsidRDefault="00636494">
            <w:pPr>
              <w:spacing w:line="360" w:lineRule="auto"/>
              <w:ind w:right="19"/>
              <w:jc w:val="center"/>
            </w:pPr>
            <w:r>
              <w:t>Для авиаперевозок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5" w:space="0" w:color="000000"/>
            </w:tcBorders>
            <w:vAlign w:val="center"/>
          </w:tcPr>
          <w:p w:rsidR="00AA5D66" w:rsidRDefault="00636494">
            <w:pPr>
              <w:spacing w:line="360" w:lineRule="auto"/>
              <w:ind w:left="60"/>
              <w:jc w:val="both"/>
            </w:pPr>
            <w:r>
              <w:t>Для авиаперевозок</w:t>
            </w:r>
          </w:p>
        </w:tc>
      </w:tr>
      <w:tr w:rsidR="00AA5D66">
        <w:trPr>
          <w:trHeight w:val="247"/>
          <w:jc w:val="center"/>
        </w:trPr>
        <w:tc>
          <w:tcPr>
            <w:tcW w:w="2602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</w:tcPr>
          <w:p w:rsidR="00AA5D66" w:rsidRDefault="00636494">
            <w:pPr>
              <w:spacing w:line="360" w:lineRule="auto"/>
            </w:pPr>
            <w:r>
              <w:t>Вес (кг)</w:t>
            </w:r>
          </w:p>
        </w:tc>
        <w:tc>
          <w:tcPr>
            <w:tcW w:w="3029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  <w:shd w:val="clear" w:color="auto" w:fill="auto"/>
          </w:tcPr>
          <w:p w:rsidR="00AA5D66" w:rsidRDefault="00636494">
            <w:pPr>
              <w:spacing w:line="360" w:lineRule="auto"/>
              <w:ind w:right="76"/>
              <w:jc w:val="center"/>
            </w:pPr>
            <w:r>
              <w:t xml:space="preserve">4.2² </w:t>
            </w:r>
          </w:p>
        </w:tc>
        <w:tc>
          <w:tcPr>
            <w:tcW w:w="2508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8" w:space="0" w:color="000000"/>
            </w:tcBorders>
          </w:tcPr>
          <w:p w:rsidR="00AA5D66" w:rsidRDefault="00636494">
            <w:pPr>
              <w:spacing w:line="360" w:lineRule="auto"/>
              <w:ind w:right="20"/>
              <w:jc w:val="center"/>
            </w:pPr>
            <w:r>
              <w:t>3.86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5" w:space="0" w:color="000000"/>
            </w:tcBorders>
          </w:tcPr>
          <w:p w:rsidR="00AA5D66" w:rsidRDefault="00636494">
            <w:pPr>
              <w:spacing w:line="360" w:lineRule="auto"/>
              <w:ind w:right="75"/>
              <w:jc w:val="center"/>
            </w:pPr>
            <w:r>
              <w:t xml:space="preserve">1¹ </w:t>
            </w:r>
          </w:p>
        </w:tc>
      </w:tr>
      <w:tr w:rsidR="00AA5D66">
        <w:trPr>
          <w:trHeight w:val="305"/>
          <w:jc w:val="center"/>
        </w:trPr>
        <w:tc>
          <w:tcPr>
            <w:tcW w:w="2602" w:type="dxa"/>
            <w:tcBorders>
              <w:top w:val="single" w:sz="8" w:space="0" w:color="000000"/>
              <w:left w:val="single" w:sz="15" w:space="0" w:color="000000"/>
              <w:bottom w:val="single" w:sz="15" w:space="0" w:color="000000"/>
              <w:right w:val="single" w:sz="15" w:space="0" w:color="000000"/>
            </w:tcBorders>
          </w:tcPr>
          <w:p w:rsidR="00AA5D66" w:rsidRDefault="00636494">
            <w:pPr>
              <w:spacing w:line="360" w:lineRule="auto"/>
            </w:pPr>
            <w:r>
              <w:t>Цена (руб.)</w:t>
            </w:r>
          </w:p>
        </w:tc>
        <w:tc>
          <w:tcPr>
            <w:tcW w:w="3029" w:type="dxa"/>
            <w:tcBorders>
              <w:top w:val="single" w:sz="8" w:space="0" w:color="000000"/>
              <w:left w:val="single" w:sz="15" w:space="0" w:color="000000"/>
              <w:bottom w:val="single" w:sz="15" w:space="0" w:color="000000"/>
              <w:right w:val="single" w:sz="15" w:space="0" w:color="000000"/>
            </w:tcBorders>
            <w:shd w:val="clear" w:color="auto" w:fill="auto"/>
          </w:tcPr>
          <w:p w:rsidR="00AA5D66" w:rsidRDefault="00636494">
            <w:pPr>
              <w:spacing w:line="360" w:lineRule="auto"/>
              <w:ind w:right="77"/>
              <w:jc w:val="center"/>
            </w:pPr>
            <w:r>
              <w:t xml:space="preserve">12000² </w:t>
            </w:r>
          </w:p>
        </w:tc>
        <w:tc>
          <w:tcPr>
            <w:tcW w:w="2508" w:type="dxa"/>
            <w:tcBorders>
              <w:top w:val="single" w:sz="8" w:space="0" w:color="000000"/>
              <w:left w:val="single" w:sz="15" w:space="0" w:color="000000"/>
              <w:bottom w:val="single" w:sz="15" w:space="0" w:color="000000"/>
              <w:right w:val="single" w:sz="8" w:space="0" w:color="000000"/>
            </w:tcBorders>
          </w:tcPr>
          <w:p w:rsidR="00AA5D66" w:rsidRDefault="00636494">
            <w:pPr>
              <w:spacing w:line="360" w:lineRule="auto"/>
              <w:ind w:right="22"/>
              <w:jc w:val="center"/>
            </w:pPr>
            <w:r>
              <w:t>5581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15" w:space="0" w:color="000000"/>
              <w:right w:val="single" w:sz="15" w:space="0" w:color="000000"/>
            </w:tcBorders>
          </w:tcPr>
          <w:p w:rsidR="00AA5D66" w:rsidRDefault="00636494">
            <w:pPr>
              <w:spacing w:line="360" w:lineRule="auto"/>
              <w:ind w:right="76"/>
              <w:jc w:val="center"/>
            </w:pPr>
            <w:r>
              <w:t xml:space="preserve">2000¹ </w:t>
            </w:r>
          </w:p>
        </w:tc>
      </w:tr>
    </w:tbl>
    <w:p w:rsidR="00AA5D66" w:rsidRDefault="00636494">
      <w:pPr>
        <w:spacing w:line="360" w:lineRule="auto"/>
      </w:pPr>
      <w:r>
        <w:t>¹ - Приведены средние данные</w:t>
      </w:r>
    </w:p>
    <w:p w:rsidR="00AA5D66" w:rsidRDefault="00636494">
      <w:pPr>
        <w:spacing w:line="360" w:lineRule="auto"/>
      </w:pPr>
      <w:r>
        <w:t>² - Приведены расчётные данные</w:t>
      </w:r>
    </w:p>
    <w:p w:rsidR="00AA5D66" w:rsidRDefault="00636494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Б.1 Сравнение конкурентов</w:t>
      </w: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  <w:sectPr w:rsidR="00AA5D66">
          <w:footerReference w:type="default" r:id="rId33"/>
          <w:footerReference w:type="first" r:id="rId34"/>
          <w:pgSz w:w="11909" w:h="16834"/>
          <w:pgMar w:top="1418" w:right="1418" w:bottom="1418" w:left="1418" w:header="720" w:footer="720" w:gutter="0"/>
          <w:pgNumType w:start="1"/>
          <w:cols w:space="720"/>
          <w:titlePg/>
        </w:sectPr>
      </w:pPr>
    </w:p>
    <w:p w:rsidR="00AA5D66" w:rsidRDefault="00AA5D66">
      <w:pPr>
        <w:spacing w:line="360" w:lineRule="auto"/>
        <w:ind w:left="-1440" w:right="29"/>
      </w:pPr>
    </w:p>
    <w:tbl>
      <w:tblPr>
        <w:tblStyle w:val="af9"/>
        <w:tblW w:w="15131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420"/>
        <w:gridCol w:w="3702"/>
        <w:gridCol w:w="1805"/>
        <w:gridCol w:w="1835"/>
        <w:gridCol w:w="6369"/>
      </w:tblGrid>
      <w:tr w:rsidR="00AA5D66">
        <w:trPr>
          <w:trHeight w:val="362"/>
          <w:jc w:val="center"/>
        </w:trPr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A5D66" w:rsidRDefault="00636494">
            <w:pPr>
              <w:spacing w:line="360" w:lineRule="auto"/>
              <w:ind w:left="1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 строки</w:t>
            </w:r>
          </w:p>
        </w:tc>
        <w:tc>
          <w:tcPr>
            <w:tcW w:w="3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A5D66" w:rsidRDefault="0063649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Показатель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A5D66" w:rsidRDefault="0063649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Частных лиц</w:t>
            </w:r>
          </w:p>
        </w:tc>
        <w:tc>
          <w:tcPr>
            <w:tcW w:w="1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A5D66" w:rsidRDefault="0063649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Организаций</w:t>
            </w:r>
          </w:p>
        </w:tc>
        <w:tc>
          <w:tcPr>
            <w:tcW w:w="6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A5D66" w:rsidRDefault="00636494">
            <w:pPr>
              <w:spacing w:line="360" w:lineRule="auto"/>
              <w:ind w:left="1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AA5D66">
        <w:trPr>
          <w:trHeight w:val="381"/>
          <w:jc w:val="center"/>
        </w:trPr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A5D66" w:rsidRDefault="00636494">
            <w:pPr>
              <w:spacing w:line="360" w:lineRule="auto"/>
              <w:ind w:left="59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A5D66" w:rsidRDefault="00636494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Число производителей переносок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A5D66" w:rsidRDefault="00636494">
            <w:pPr>
              <w:spacing w:line="360" w:lineRule="auto"/>
              <w:ind w:left="59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A5D66" w:rsidRDefault="00636494">
            <w:pPr>
              <w:spacing w:line="360" w:lineRule="auto"/>
              <w:ind w:left="61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6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A5D66" w:rsidRDefault="00636494">
            <w:pPr>
              <w:spacing w:line="360" w:lineRule="auto"/>
              <w:ind w:left="1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Приблизительные подсчеты, основанные на количестве представленных брендов в категории "переноска" на сайтах зоотоваров</w:t>
            </w:r>
          </w:p>
        </w:tc>
      </w:tr>
      <w:tr w:rsidR="00AA5D66">
        <w:trPr>
          <w:trHeight w:val="624"/>
          <w:jc w:val="center"/>
        </w:trPr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A5D66" w:rsidRDefault="00636494">
            <w:pPr>
              <w:spacing w:line="360" w:lineRule="auto"/>
              <w:ind w:left="59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A5D66" w:rsidRDefault="00636494">
            <w:pPr>
              <w:spacing w:line="360" w:lineRule="auto"/>
              <w:ind w:left="1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Подобные нашей переноски (с системой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климат-контроля)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A5D66" w:rsidRDefault="00636494">
            <w:pPr>
              <w:spacing w:line="360" w:lineRule="auto"/>
              <w:ind w:left="59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A5D66" w:rsidRDefault="00636494">
            <w:pPr>
              <w:spacing w:line="360" w:lineRule="auto"/>
              <w:ind w:left="59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A5D66" w:rsidRDefault="00636494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Подобных нашей переносок не выявлено</w:t>
            </w:r>
          </w:p>
        </w:tc>
      </w:tr>
      <w:tr w:rsidR="00AA5D66">
        <w:trPr>
          <w:trHeight w:val="638"/>
          <w:jc w:val="center"/>
        </w:trPr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A5D66" w:rsidRDefault="00636494">
            <w:pPr>
              <w:spacing w:line="360" w:lineRule="auto"/>
              <w:ind w:left="59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A5D66" w:rsidRDefault="00636494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Доля потенциальных покупателей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A5D66" w:rsidRDefault="00636494">
            <w:pPr>
              <w:spacing w:line="360" w:lineRule="auto"/>
              <w:ind w:left="60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0,8</w:t>
            </w:r>
          </w:p>
        </w:tc>
        <w:tc>
          <w:tcPr>
            <w:tcW w:w="1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A5D66" w:rsidRDefault="00636494">
            <w:pPr>
              <w:spacing w:line="360" w:lineRule="auto"/>
              <w:ind w:left="60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0,5</w:t>
            </w:r>
          </w:p>
        </w:tc>
        <w:tc>
          <w:tcPr>
            <w:tcW w:w="6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A5D66" w:rsidRDefault="00636494">
            <w:pPr>
              <w:spacing w:line="360" w:lineRule="auto"/>
              <w:ind w:left="1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 проведенным нами опросам 79% людей будут готовы путешествовать со своими питомцами при наличии специального оборудования</w:t>
            </w:r>
          </w:p>
        </w:tc>
      </w:tr>
      <w:tr w:rsidR="00AA5D66">
        <w:trPr>
          <w:trHeight w:val="624"/>
          <w:jc w:val="center"/>
        </w:trPr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A5D66" w:rsidRDefault="00636494">
            <w:pPr>
              <w:spacing w:line="360" w:lineRule="auto"/>
              <w:ind w:left="59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A5D66" w:rsidRDefault="00636494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Плановый срок службы (лет)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A5D66" w:rsidRDefault="00636494">
            <w:pPr>
              <w:spacing w:line="360" w:lineRule="auto"/>
              <w:ind w:left="59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A5D66" w:rsidRDefault="00AA5D66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6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A5D66" w:rsidRDefault="00AA5D66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AA5D66">
        <w:trPr>
          <w:trHeight w:val="624"/>
          <w:jc w:val="center"/>
        </w:trPr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A5D66" w:rsidRDefault="00636494">
            <w:pPr>
              <w:spacing w:line="360" w:lineRule="auto"/>
              <w:ind w:left="59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A5D66" w:rsidRDefault="00636494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Плановая цена (руб.)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A5D66" w:rsidRDefault="00636494">
            <w:pPr>
              <w:spacing w:line="360" w:lineRule="auto"/>
              <w:ind w:left="59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12000</w:t>
            </w:r>
          </w:p>
        </w:tc>
        <w:tc>
          <w:tcPr>
            <w:tcW w:w="1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A5D66" w:rsidRDefault="00AA5D66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6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A5D66" w:rsidRDefault="00636494">
            <w:pPr>
              <w:spacing w:line="360" w:lineRule="auto"/>
              <w:ind w:left="2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Приблизительные расчетные данные</w:t>
            </w:r>
          </w:p>
        </w:tc>
      </w:tr>
    </w:tbl>
    <w:p w:rsidR="00AA5D66" w:rsidRDefault="00AA5D66">
      <w:pPr>
        <w:spacing w:line="360" w:lineRule="auto"/>
      </w:pPr>
    </w:p>
    <w:p w:rsidR="00AA5D66" w:rsidRDefault="00636494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Б.2 Расчёт ёмкости рынка</w:t>
      </w: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AA5D66" w:rsidRDefault="00AA5D66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  <w:sectPr w:rsidR="00AA5D66">
          <w:footerReference w:type="first" r:id="rId35"/>
          <w:pgSz w:w="16834" w:h="11909" w:orient="landscape"/>
          <w:pgMar w:top="1418" w:right="1418" w:bottom="1418" w:left="1418" w:header="720" w:footer="720" w:gutter="0"/>
          <w:pgNumType w:start="22"/>
          <w:cols w:space="720"/>
          <w:titlePg/>
        </w:sectPr>
      </w:pPr>
    </w:p>
    <w:p w:rsidR="00AA5D66" w:rsidRDefault="00AA5D66">
      <w:pPr>
        <w:spacing w:line="360" w:lineRule="auto"/>
      </w:pPr>
    </w:p>
    <w:tbl>
      <w:tblPr>
        <w:tblStyle w:val="afa"/>
        <w:tblW w:w="10122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3885"/>
        <w:gridCol w:w="1034"/>
        <w:gridCol w:w="1690"/>
        <w:gridCol w:w="1077"/>
        <w:gridCol w:w="1410"/>
        <w:gridCol w:w="1026"/>
      </w:tblGrid>
      <w:tr w:rsidR="00AA5D66">
        <w:trPr>
          <w:trHeight w:val="547"/>
          <w:jc w:val="center"/>
        </w:trPr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5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материала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left="7" w:right="2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Ед. изм.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5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left="2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Кол-во</w:t>
            </w:r>
          </w:p>
          <w:p w:rsidR="00AA5D66" w:rsidRDefault="00636494">
            <w:pPr>
              <w:spacing w:line="360" w:lineRule="auto"/>
              <w:ind w:right="6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(ед.)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4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Цена</w:t>
            </w:r>
          </w:p>
          <w:p w:rsidR="00AA5D66" w:rsidRDefault="00636494">
            <w:pPr>
              <w:spacing w:line="360" w:lineRule="auto"/>
              <w:ind w:left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(руб./ед.)</w:t>
            </w:r>
          </w:p>
        </w:tc>
        <w:tc>
          <w:tcPr>
            <w:tcW w:w="1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Сумма</w:t>
            </w:r>
          </w:p>
          <w:p w:rsidR="00AA5D66" w:rsidRDefault="00636494">
            <w:pPr>
              <w:spacing w:line="360" w:lineRule="auto"/>
              <w:ind w:left="5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(руб.)</w:t>
            </w:r>
          </w:p>
        </w:tc>
      </w:tr>
      <w:tr w:rsidR="00AA5D66">
        <w:trPr>
          <w:trHeight w:val="252"/>
          <w:jc w:val="center"/>
        </w:trPr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Arduino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Nano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Шт.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Микросхема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7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5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600 </w:t>
            </w:r>
          </w:p>
        </w:tc>
        <w:tc>
          <w:tcPr>
            <w:tcW w:w="1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6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600 </w:t>
            </w:r>
          </w:p>
        </w:tc>
      </w:tr>
      <w:tr w:rsidR="00AA5D66">
        <w:trPr>
          <w:trHeight w:val="368"/>
          <w:jc w:val="center"/>
        </w:trPr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DS18B20 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Шт.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Микросхема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7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5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60 </w:t>
            </w:r>
          </w:p>
        </w:tc>
        <w:tc>
          <w:tcPr>
            <w:tcW w:w="1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6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60 </w:t>
            </w:r>
          </w:p>
        </w:tc>
      </w:tr>
      <w:tr w:rsidR="00AA5D66">
        <w:trPr>
          <w:trHeight w:val="526"/>
          <w:jc w:val="center"/>
        </w:trPr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after="8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Liquid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Crystal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Displays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:rsidR="00AA5D66" w:rsidRDefault="0063649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Шт.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Микросхема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7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5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550 </w:t>
            </w:r>
          </w:p>
        </w:tc>
        <w:tc>
          <w:tcPr>
            <w:tcW w:w="1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6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550 </w:t>
            </w:r>
          </w:p>
        </w:tc>
      </w:tr>
      <w:tr w:rsidR="00AA5D66">
        <w:trPr>
          <w:trHeight w:val="374"/>
          <w:jc w:val="center"/>
        </w:trPr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Переключатель KCD4-201N-C3 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Шт.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Микросхема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7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5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140 </w:t>
            </w:r>
          </w:p>
        </w:tc>
        <w:tc>
          <w:tcPr>
            <w:tcW w:w="1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6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140 </w:t>
            </w:r>
          </w:p>
        </w:tc>
      </w:tr>
      <w:tr w:rsidR="00AA5D66">
        <w:trPr>
          <w:trHeight w:val="497"/>
          <w:jc w:val="center"/>
        </w:trPr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Кнопка 12x12xH6mm </w:t>
            </w:r>
          </w:p>
          <w:p w:rsidR="00AA5D66" w:rsidRDefault="00636494">
            <w:pPr>
              <w:spacing w:line="360" w:lineRule="auto"/>
              <w:ind w:right="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Шт.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Микросхема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7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 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5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15 </w:t>
            </w:r>
          </w:p>
        </w:tc>
        <w:tc>
          <w:tcPr>
            <w:tcW w:w="1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6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45 </w:t>
            </w:r>
          </w:p>
        </w:tc>
      </w:tr>
      <w:tr w:rsidR="00AA5D66">
        <w:trPr>
          <w:trHeight w:val="56"/>
          <w:jc w:val="center"/>
        </w:trPr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Релейный модуль GSMIN HW-482 </w:t>
            </w:r>
          </w:p>
          <w:p w:rsidR="00AA5D66" w:rsidRDefault="00636494">
            <w:pPr>
              <w:spacing w:line="360" w:lineRule="auto"/>
              <w:ind w:right="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Шт.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Микросхема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7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 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5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130 </w:t>
            </w:r>
          </w:p>
        </w:tc>
        <w:tc>
          <w:tcPr>
            <w:tcW w:w="1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6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260 </w:t>
            </w:r>
          </w:p>
        </w:tc>
      </w:tr>
      <w:tr w:rsidR="00AA5D66">
        <w:trPr>
          <w:trHeight w:val="670"/>
          <w:jc w:val="center"/>
        </w:trPr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A5D66" w:rsidRDefault="0063649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Gembird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FANPS </w:t>
            </w:r>
          </w:p>
          <w:p w:rsidR="00AA5D66" w:rsidRDefault="0063649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Шт.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Микросхема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7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 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5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100 </w:t>
            </w:r>
          </w:p>
        </w:tc>
        <w:tc>
          <w:tcPr>
            <w:tcW w:w="1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6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200 </w:t>
            </w:r>
          </w:p>
        </w:tc>
      </w:tr>
      <w:tr w:rsidR="00AA5D66">
        <w:trPr>
          <w:trHeight w:val="367"/>
          <w:jc w:val="center"/>
        </w:trPr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Аккумулятор 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Шт.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Микросхема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7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5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2500 </w:t>
            </w:r>
          </w:p>
        </w:tc>
        <w:tc>
          <w:tcPr>
            <w:tcW w:w="1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6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2500 </w:t>
            </w:r>
          </w:p>
        </w:tc>
      </w:tr>
      <w:tr w:rsidR="00AA5D66">
        <w:trPr>
          <w:trHeight w:val="504"/>
          <w:jc w:val="center"/>
        </w:trPr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Тепловентилятор </w:t>
            </w:r>
          </w:p>
          <w:p w:rsidR="00AA5D66" w:rsidRDefault="0063649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Шт.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Микросхема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7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5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800 </w:t>
            </w:r>
          </w:p>
        </w:tc>
        <w:tc>
          <w:tcPr>
            <w:tcW w:w="1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6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800 </w:t>
            </w:r>
          </w:p>
        </w:tc>
      </w:tr>
      <w:tr w:rsidR="00AA5D66">
        <w:trPr>
          <w:trHeight w:val="497"/>
          <w:jc w:val="center"/>
        </w:trPr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Корпус 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Шт.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Готовый элемент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7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left="2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3000-7000 </w:t>
            </w:r>
          </w:p>
        </w:tc>
        <w:tc>
          <w:tcPr>
            <w:tcW w:w="1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6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3000-</w:t>
            </w:r>
          </w:p>
          <w:p w:rsidR="00AA5D66" w:rsidRDefault="00636494">
            <w:pPr>
              <w:spacing w:line="360" w:lineRule="auto"/>
              <w:ind w:right="6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7000 </w:t>
            </w:r>
          </w:p>
        </w:tc>
      </w:tr>
      <w:tr w:rsidR="00AA5D66">
        <w:trPr>
          <w:trHeight w:val="367"/>
          <w:jc w:val="center"/>
        </w:trPr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Провод 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М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4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Узел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7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5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15 </w:t>
            </w:r>
          </w:p>
        </w:tc>
        <w:tc>
          <w:tcPr>
            <w:tcW w:w="1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6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15 </w:t>
            </w:r>
          </w:p>
        </w:tc>
      </w:tr>
      <w:tr w:rsidR="00AA5D66">
        <w:trPr>
          <w:trHeight w:val="497"/>
          <w:jc w:val="center"/>
        </w:trPr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Колесо 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Шт.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Готовый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элемент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7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 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5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250 </w:t>
            </w:r>
          </w:p>
        </w:tc>
        <w:tc>
          <w:tcPr>
            <w:tcW w:w="1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6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1000 </w:t>
            </w:r>
          </w:p>
        </w:tc>
      </w:tr>
      <w:tr w:rsidR="005B0434">
        <w:trPr>
          <w:trHeight w:val="497"/>
          <w:jc w:val="center"/>
        </w:trPr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0434" w:rsidRPr="005B0434" w:rsidRDefault="005B043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Радиопередатчик </w:t>
            </w:r>
            <w:r w:rsidRPr="005B0434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NRF24L01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0434" w:rsidRPr="005B0434" w:rsidRDefault="005B0434">
            <w:pPr>
              <w:spacing w:line="360" w:lineRule="auto"/>
              <w:ind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Шт.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0434" w:rsidRPr="005B0434" w:rsidRDefault="005B043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Микросхема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0434" w:rsidRPr="005B0434" w:rsidRDefault="005B0434">
            <w:pPr>
              <w:spacing w:line="360" w:lineRule="auto"/>
              <w:ind w:right="7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0434" w:rsidRPr="005B0434" w:rsidRDefault="005B0434">
            <w:pPr>
              <w:spacing w:line="360" w:lineRule="auto"/>
              <w:ind w:right="5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400</w:t>
            </w:r>
          </w:p>
        </w:tc>
        <w:tc>
          <w:tcPr>
            <w:tcW w:w="1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0434" w:rsidRPr="005B0434" w:rsidRDefault="005B0434">
            <w:pPr>
              <w:spacing w:line="360" w:lineRule="auto"/>
              <w:ind w:right="6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800</w:t>
            </w:r>
          </w:p>
        </w:tc>
      </w:tr>
      <w:tr w:rsidR="00AA5D66">
        <w:trPr>
          <w:trHeight w:val="374"/>
          <w:jc w:val="center"/>
        </w:trPr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Итог 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1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2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right="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5D66" w:rsidRDefault="00636494">
            <w:pPr>
              <w:spacing w:line="360" w:lineRule="auto"/>
              <w:ind w:left="6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 w:rsidR="005B0434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9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70 </w:t>
            </w:r>
          </w:p>
          <w:p w:rsidR="005B0434" w:rsidRDefault="005B0434" w:rsidP="005B043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AA5D66" w:rsidRPr="00731E1D" w:rsidRDefault="00731E1D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sectPr w:rsidR="00AA5D66" w:rsidRPr="00731E1D">
          <w:footerReference w:type="first" r:id="rId36"/>
          <w:pgSz w:w="11909" w:h="16834"/>
          <w:pgMar w:top="1418" w:right="1418" w:bottom="1418" w:left="1418" w:header="720" w:footer="720" w:gutter="0"/>
          <w:cols w:space="720"/>
          <w:titlePg/>
        </w:sect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Б.3 Смета закуп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о</w:t>
      </w:r>
      <w:bookmarkStart w:id="3" w:name="_GoBack"/>
      <w:bookmarkEnd w:id="3"/>
    </w:p>
    <w:tbl>
      <w:tblPr>
        <w:tblStyle w:val="afb"/>
        <w:tblpPr w:leftFromText="180" w:rightFromText="180" w:vertAnchor="text" w:horzAnchor="margin" w:tblpY="-81"/>
        <w:tblW w:w="1416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656"/>
        <w:gridCol w:w="2306"/>
        <w:gridCol w:w="5245"/>
        <w:gridCol w:w="2268"/>
        <w:gridCol w:w="3685"/>
      </w:tblGrid>
      <w:tr w:rsidR="00731E1D" w:rsidTr="00731E1D">
        <w:trPr>
          <w:trHeight w:val="554"/>
        </w:trPr>
        <w:tc>
          <w:tcPr>
            <w:tcW w:w="6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731E1D" w:rsidRDefault="00731E1D" w:rsidP="00731E1D">
            <w:pPr>
              <w:ind w:left="24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ЭТАП</w:t>
            </w:r>
          </w:p>
        </w:tc>
        <w:tc>
          <w:tcPr>
            <w:tcW w:w="2306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731E1D" w:rsidRDefault="00731E1D" w:rsidP="00731E1D">
            <w:pPr>
              <w:ind w:left="58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НАИМЕНОВАНИЕ ЭТАПА</w:t>
            </w:r>
          </w:p>
        </w:tc>
        <w:tc>
          <w:tcPr>
            <w:tcW w:w="5245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731E1D" w:rsidRDefault="00731E1D" w:rsidP="00731E1D">
            <w:pPr>
              <w:ind w:right="18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РАБОТЫ, ПРОВОДИМЫЕ НА ЭТАПЕ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731E1D" w:rsidRDefault="00731E1D" w:rsidP="00731E1D">
            <w:pPr>
              <w:spacing w:after="1"/>
              <w:ind w:left="7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СРОК ИСПОЛНЕНИЯ</w:t>
            </w:r>
          </w:p>
          <w:p w:rsidR="00731E1D" w:rsidRDefault="00731E1D" w:rsidP="00731E1D">
            <w:pPr>
              <w:ind w:right="27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(КАЛ.ДН.)</w:t>
            </w:r>
          </w:p>
        </w:tc>
        <w:tc>
          <w:tcPr>
            <w:tcW w:w="3685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731E1D" w:rsidRDefault="00731E1D" w:rsidP="00731E1D">
            <w:pPr>
              <w:ind w:right="14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РЕЗУЛЬТАТ РАБОТ</w:t>
            </w:r>
          </w:p>
        </w:tc>
      </w:tr>
      <w:tr w:rsidR="00731E1D" w:rsidTr="00731E1D">
        <w:trPr>
          <w:trHeight w:val="475"/>
        </w:trPr>
        <w:tc>
          <w:tcPr>
            <w:tcW w:w="656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731E1D" w:rsidRDefault="00731E1D" w:rsidP="00731E1D">
            <w:pPr>
              <w:ind w:right="14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2306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731E1D" w:rsidRDefault="00731E1D" w:rsidP="00731E1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Проектирование исходного варианта переноски</w:t>
            </w:r>
          </w:p>
        </w:tc>
        <w:tc>
          <w:tcPr>
            <w:tcW w:w="524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31E1D" w:rsidRDefault="00731E1D" w:rsidP="00731E1D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Эскизное проектирование исходного варианта переноски. Разработка спецификаций на покупные комплектующие.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31E1D" w:rsidRDefault="00731E1D" w:rsidP="00731E1D">
            <w:pPr>
              <w:ind w:right="17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60</w:t>
            </w:r>
          </w:p>
        </w:tc>
        <w:tc>
          <w:tcPr>
            <w:tcW w:w="36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731E1D" w:rsidRDefault="00731E1D" w:rsidP="00731E1D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Пакет конструкторской документации на сборку переноски.</w:t>
            </w:r>
          </w:p>
        </w:tc>
      </w:tr>
      <w:tr w:rsidR="00731E1D" w:rsidTr="00731E1D">
        <w:trPr>
          <w:trHeight w:val="713"/>
        </w:trPr>
        <w:tc>
          <w:tcPr>
            <w:tcW w:w="656" w:type="dxa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731E1D" w:rsidRDefault="00731E1D" w:rsidP="00731E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06" w:type="dxa"/>
            <w:vMerge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731E1D" w:rsidRDefault="00731E1D" w:rsidP="00731E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24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731E1D" w:rsidRDefault="00731E1D" w:rsidP="00731E1D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Закупка материалов и комплектующих. Подбор сторонних исполнителей для изготовления переноски, заключение договоров на изготовление.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731E1D" w:rsidRDefault="00731E1D" w:rsidP="00731E1D">
            <w:pPr>
              <w:ind w:right="17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30</w:t>
            </w:r>
          </w:p>
        </w:tc>
        <w:tc>
          <w:tcPr>
            <w:tcW w:w="368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731E1D" w:rsidRDefault="00731E1D" w:rsidP="00731E1D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Набор материалов и комплектующих. Договор(ы) на исполнение работ.</w:t>
            </w:r>
          </w:p>
        </w:tc>
      </w:tr>
      <w:tr w:rsidR="00731E1D" w:rsidTr="00731E1D">
        <w:trPr>
          <w:trHeight w:val="953"/>
        </w:trPr>
        <w:tc>
          <w:tcPr>
            <w:tcW w:w="656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731E1D" w:rsidRDefault="00731E1D" w:rsidP="00731E1D">
            <w:pPr>
              <w:ind w:right="14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2306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731E1D" w:rsidRDefault="00731E1D" w:rsidP="00731E1D">
            <w:pPr>
              <w:ind w:right="25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Изготовление и испытание начального варианта переноски</w:t>
            </w:r>
          </w:p>
        </w:tc>
        <w:tc>
          <w:tcPr>
            <w:tcW w:w="524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31E1D" w:rsidRDefault="00731E1D" w:rsidP="00731E1D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Сборка исходного варианта переноски. Заключение договоров об оказании услуг по проведению испытаний. Разработка технического задания на проведение испытаний.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31E1D" w:rsidRDefault="00731E1D" w:rsidP="00731E1D">
            <w:pPr>
              <w:ind w:right="17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60</w:t>
            </w:r>
          </w:p>
        </w:tc>
        <w:tc>
          <w:tcPr>
            <w:tcW w:w="36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731E1D" w:rsidRDefault="00731E1D" w:rsidP="00731E1D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Испытательный образец переноски. Договоры на проведение работ (оказание услуг). </w:t>
            </w:r>
          </w:p>
          <w:p w:rsidR="00731E1D" w:rsidRDefault="00731E1D" w:rsidP="00731E1D">
            <w:pPr>
              <w:spacing w:after="1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Материалы и инструменты для испытаний. </w:t>
            </w:r>
          </w:p>
          <w:p w:rsidR="00731E1D" w:rsidRDefault="00731E1D" w:rsidP="00731E1D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Арендованное оборудование.</w:t>
            </w:r>
          </w:p>
        </w:tc>
      </w:tr>
      <w:tr w:rsidR="00731E1D" w:rsidTr="00731E1D">
        <w:trPr>
          <w:trHeight w:val="713"/>
        </w:trPr>
        <w:tc>
          <w:tcPr>
            <w:tcW w:w="656" w:type="dxa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731E1D" w:rsidRDefault="00731E1D" w:rsidP="00731E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06" w:type="dxa"/>
            <w:vMerge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731E1D" w:rsidRDefault="00731E1D" w:rsidP="00731E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24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731E1D" w:rsidRDefault="00731E1D" w:rsidP="00731E1D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Испытание исходного варианта переноски. Разработка технического задания на доработку/исправление ошибок конструкции.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731E1D" w:rsidRDefault="00731E1D" w:rsidP="00731E1D">
            <w:pPr>
              <w:ind w:right="17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30</w:t>
            </w:r>
          </w:p>
        </w:tc>
        <w:tc>
          <w:tcPr>
            <w:tcW w:w="368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:rsidR="00731E1D" w:rsidRDefault="00731E1D" w:rsidP="00731E1D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Результаты испытаний. Техническое задание на проектирование скорректированного варианта переноски.</w:t>
            </w:r>
          </w:p>
        </w:tc>
      </w:tr>
      <w:tr w:rsidR="00731E1D" w:rsidTr="00731E1D">
        <w:trPr>
          <w:trHeight w:val="713"/>
        </w:trPr>
        <w:tc>
          <w:tcPr>
            <w:tcW w:w="656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731E1D" w:rsidRDefault="00731E1D" w:rsidP="00731E1D">
            <w:pPr>
              <w:ind w:right="14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2306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731E1D" w:rsidRDefault="00731E1D" w:rsidP="00731E1D">
            <w:pPr>
              <w:ind w:right="2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Проектирование, изготовление и испытание скорректированного варианта переноски</w:t>
            </w:r>
          </w:p>
        </w:tc>
        <w:tc>
          <w:tcPr>
            <w:tcW w:w="524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31E1D" w:rsidRDefault="00731E1D" w:rsidP="00731E1D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Эскизное проектирование скорректированного варианта переноски. Закупка (при необходимости) дополнительных материалов и комплектующих.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31E1D" w:rsidRDefault="00731E1D" w:rsidP="00731E1D">
            <w:pPr>
              <w:ind w:right="17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60</w:t>
            </w:r>
          </w:p>
        </w:tc>
        <w:tc>
          <w:tcPr>
            <w:tcW w:w="36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731E1D" w:rsidRDefault="00731E1D" w:rsidP="00731E1D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Пакет конструкторской документации на сборку переноски. Набор материалов и комплектующих.</w:t>
            </w:r>
          </w:p>
        </w:tc>
      </w:tr>
      <w:tr w:rsidR="00731E1D" w:rsidTr="00731E1D">
        <w:trPr>
          <w:trHeight w:val="953"/>
        </w:trPr>
        <w:tc>
          <w:tcPr>
            <w:tcW w:w="656" w:type="dxa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731E1D" w:rsidRDefault="00731E1D" w:rsidP="00731E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06" w:type="dxa"/>
            <w:vMerge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731E1D" w:rsidRDefault="00731E1D" w:rsidP="00731E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31E1D" w:rsidRDefault="00731E1D" w:rsidP="00731E1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Сборка скорректированного варианта переноски. Заключение договоров об оказании услуг по проведению повторных испытаний.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31E1D" w:rsidRDefault="00731E1D" w:rsidP="00731E1D">
            <w:pPr>
              <w:ind w:right="17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60</w:t>
            </w:r>
          </w:p>
        </w:tc>
        <w:tc>
          <w:tcPr>
            <w:tcW w:w="3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731E1D" w:rsidRDefault="00731E1D" w:rsidP="00731E1D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Испытательный образец переноски. Договоры на проведение работ (оказание услуг). </w:t>
            </w:r>
          </w:p>
          <w:p w:rsidR="00731E1D" w:rsidRDefault="00731E1D" w:rsidP="00731E1D">
            <w:pPr>
              <w:spacing w:after="1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Материалы и инструментов для испытаний. </w:t>
            </w:r>
          </w:p>
          <w:p w:rsidR="00731E1D" w:rsidRDefault="00731E1D" w:rsidP="00731E1D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Арендованное оборудование.</w:t>
            </w:r>
          </w:p>
        </w:tc>
      </w:tr>
      <w:tr w:rsidR="00731E1D" w:rsidTr="00731E1D">
        <w:trPr>
          <w:trHeight w:val="238"/>
        </w:trPr>
        <w:tc>
          <w:tcPr>
            <w:tcW w:w="656" w:type="dxa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731E1D" w:rsidRDefault="00731E1D" w:rsidP="00731E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06" w:type="dxa"/>
            <w:vMerge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731E1D" w:rsidRDefault="00731E1D" w:rsidP="00731E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31E1D" w:rsidRDefault="00731E1D" w:rsidP="00731E1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Испытание скорректированного варианта переноски.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31E1D" w:rsidRDefault="00731E1D" w:rsidP="00731E1D">
            <w:pPr>
              <w:ind w:right="17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30</w:t>
            </w:r>
          </w:p>
        </w:tc>
        <w:tc>
          <w:tcPr>
            <w:tcW w:w="3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731E1D" w:rsidRDefault="00731E1D" w:rsidP="00731E1D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Результаты испытаний.</w:t>
            </w:r>
          </w:p>
        </w:tc>
      </w:tr>
      <w:tr w:rsidR="00731E1D" w:rsidTr="00731E1D">
        <w:trPr>
          <w:trHeight w:val="238"/>
        </w:trPr>
        <w:tc>
          <w:tcPr>
            <w:tcW w:w="656" w:type="dxa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731E1D" w:rsidRDefault="00731E1D" w:rsidP="00731E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06" w:type="dxa"/>
            <w:vMerge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731E1D" w:rsidRDefault="00731E1D" w:rsidP="00731E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24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731E1D" w:rsidRDefault="00731E1D" w:rsidP="00731E1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Подготовка отчётности по расходованию средств гранта.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731E1D" w:rsidRDefault="00731E1D" w:rsidP="00731E1D">
            <w:pPr>
              <w:ind w:right="17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30</w:t>
            </w:r>
          </w:p>
        </w:tc>
        <w:tc>
          <w:tcPr>
            <w:tcW w:w="368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:rsidR="00731E1D" w:rsidRDefault="00731E1D" w:rsidP="00731E1D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Пакет отчётных документов.</w:t>
            </w:r>
          </w:p>
        </w:tc>
      </w:tr>
      <w:tr w:rsidR="00731E1D" w:rsidTr="00731E1D">
        <w:trPr>
          <w:trHeight w:val="238"/>
        </w:trPr>
        <w:tc>
          <w:tcPr>
            <w:tcW w:w="820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:rsidR="00731E1D" w:rsidRDefault="00731E1D" w:rsidP="00731E1D">
            <w:pPr>
              <w:ind w:right="15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ИТОГО: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731E1D" w:rsidRDefault="00731E1D" w:rsidP="00731E1D">
            <w:pPr>
              <w:ind w:right="14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360</w:t>
            </w:r>
          </w:p>
        </w:tc>
        <w:tc>
          <w:tcPr>
            <w:tcW w:w="3685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:rsidR="00731E1D" w:rsidRDefault="00731E1D" w:rsidP="00731E1D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AA5D66" w:rsidRDefault="00636494" w:rsidP="00731E1D">
      <w:pPr>
        <w:spacing w:line="360" w:lineRule="auto"/>
        <w:ind w:right="199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Б.4 Календарный план</w:t>
      </w:r>
    </w:p>
    <w:sectPr w:rsidR="00AA5D66">
      <w:footerReference w:type="first" r:id="rId37"/>
      <w:pgSz w:w="16834" w:h="11909" w:orient="landscape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6494" w:rsidRDefault="00636494">
      <w:pPr>
        <w:spacing w:line="240" w:lineRule="auto"/>
      </w:pPr>
      <w:r>
        <w:separator/>
      </w:r>
    </w:p>
  </w:endnote>
  <w:endnote w:type="continuationSeparator" w:id="0">
    <w:p w:rsidR="00636494" w:rsidRDefault="006364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5D66" w:rsidRDefault="0063649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31E1D">
      <w:rPr>
        <w:noProof/>
        <w:color w:val="000000"/>
      </w:rPr>
      <w:t>27</w:t>
    </w:r>
    <w:r>
      <w:rPr>
        <w:color w:val="000000"/>
      </w:rPr>
      <w:fldChar w:fldCharType="end"/>
    </w:r>
  </w:p>
  <w:p w:rsidR="00AA5D66" w:rsidRDefault="00AA5D6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5D66" w:rsidRDefault="00AA5D6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  <w:p w:rsidR="00AA5D66" w:rsidRDefault="00AA5D6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5D66" w:rsidRDefault="0063649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t>27</w:t>
    </w:r>
  </w:p>
  <w:p w:rsidR="00AA5D66" w:rsidRDefault="00AA5D6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5D66" w:rsidRDefault="0063649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t>28</w:t>
    </w:r>
  </w:p>
  <w:p w:rsidR="00AA5D66" w:rsidRDefault="00AA5D6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5D66" w:rsidRDefault="0063649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t>29</w:t>
    </w:r>
  </w:p>
  <w:p w:rsidR="00AA5D66" w:rsidRDefault="00AA5D6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6494" w:rsidRDefault="00636494">
      <w:pPr>
        <w:spacing w:line="240" w:lineRule="auto"/>
      </w:pPr>
      <w:r>
        <w:separator/>
      </w:r>
    </w:p>
  </w:footnote>
  <w:footnote w:type="continuationSeparator" w:id="0">
    <w:p w:rsidR="00636494" w:rsidRDefault="0063649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E5709D"/>
    <w:multiLevelType w:val="multilevel"/>
    <w:tmpl w:val="24FC5086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705" w:hanging="420"/>
      </w:pPr>
    </w:lvl>
    <w:lvl w:ilvl="2">
      <w:start w:val="1"/>
      <w:numFmt w:val="decimal"/>
      <w:lvlText w:val="%1.%2.%3"/>
      <w:lvlJc w:val="left"/>
      <w:pPr>
        <w:ind w:left="1290" w:hanging="720"/>
      </w:pPr>
    </w:lvl>
    <w:lvl w:ilvl="3">
      <w:start w:val="1"/>
      <w:numFmt w:val="decimal"/>
      <w:lvlText w:val="%1.%2.%3.%4"/>
      <w:lvlJc w:val="left"/>
      <w:pPr>
        <w:ind w:left="1935" w:hanging="1080"/>
      </w:pPr>
    </w:lvl>
    <w:lvl w:ilvl="4">
      <w:start w:val="1"/>
      <w:numFmt w:val="decimal"/>
      <w:lvlText w:val="%1.%2.%3.%4.%5"/>
      <w:lvlJc w:val="left"/>
      <w:pPr>
        <w:ind w:left="2220" w:hanging="1080"/>
      </w:pPr>
    </w:lvl>
    <w:lvl w:ilvl="5">
      <w:start w:val="1"/>
      <w:numFmt w:val="decimal"/>
      <w:lvlText w:val="%1.%2.%3.%4.%5.%6"/>
      <w:lvlJc w:val="left"/>
      <w:pPr>
        <w:ind w:left="2865" w:hanging="1440"/>
      </w:pPr>
    </w:lvl>
    <w:lvl w:ilvl="6">
      <w:start w:val="1"/>
      <w:numFmt w:val="decimal"/>
      <w:lvlText w:val="%1.%2.%3.%4.%5.%6.%7"/>
      <w:lvlJc w:val="left"/>
      <w:pPr>
        <w:ind w:left="3150" w:hanging="1440"/>
      </w:pPr>
    </w:lvl>
    <w:lvl w:ilvl="7">
      <w:start w:val="1"/>
      <w:numFmt w:val="decimal"/>
      <w:lvlText w:val="%1.%2.%3.%4.%5.%6.%7.%8"/>
      <w:lvlJc w:val="left"/>
      <w:pPr>
        <w:ind w:left="3795" w:hanging="1800"/>
      </w:pPr>
    </w:lvl>
    <w:lvl w:ilvl="8">
      <w:start w:val="1"/>
      <w:numFmt w:val="decimal"/>
      <w:lvlText w:val="%1.%2.%3.%4.%5.%6.%7.%8.%9"/>
      <w:lvlJc w:val="left"/>
      <w:pPr>
        <w:ind w:left="4440" w:hanging="2160"/>
      </w:pPr>
    </w:lvl>
  </w:abstractNum>
  <w:abstractNum w:abstractNumId="1" w15:restartNumberingAfterBreak="0">
    <w:nsid w:val="335753C4"/>
    <w:multiLevelType w:val="multilevel"/>
    <w:tmpl w:val="8B44493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5D66"/>
    <w:rsid w:val="002479CA"/>
    <w:rsid w:val="005B0434"/>
    <w:rsid w:val="005B0CFF"/>
    <w:rsid w:val="00636494"/>
    <w:rsid w:val="00731E1D"/>
    <w:rsid w:val="00830FA4"/>
    <w:rsid w:val="00AA5D66"/>
    <w:rsid w:val="00B94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824827"/>
  <w15:docId w15:val="{D01F3C26-C8A2-4FDA-9826-38C1F47B6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2CE4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table" w:customStyle="1" w:styleId="a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header"/>
    <w:basedOn w:val="a"/>
    <w:link w:val="a8"/>
    <w:uiPriority w:val="99"/>
    <w:unhideWhenUsed/>
    <w:rsid w:val="00CE3999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E3999"/>
  </w:style>
  <w:style w:type="paragraph" w:styleId="a9">
    <w:name w:val="footer"/>
    <w:basedOn w:val="a"/>
    <w:link w:val="aa"/>
    <w:uiPriority w:val="99"/>
    <w:unhideWhenUsed/>
    <w:rsid w:val="00CE3999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E3999"/>
  </w:style>
  <w:style w:type="table" w:customStyle="1" w:styleId="a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1">
    <w:name w:val="List Paragraph"/>
    <w:basedOn w:val="a"/>
    <w:uiPriority w:val="34"/>
    <w:qFormat/>
    <w:rsid w:val="00E42911"/>
    <w:pPr>
      <w:ind w:left="720"/>
      <w:contextualSpacing/>
    </w:pPr>
  </w:style>
  <w:style w:type="character" w:styleId="af2">
    <w:name w:val="Hyperlink"/>
    <w:basedOn w:val="a0"/>
    <w:uiPriority w:val="99"/>
    <w:unhideWhenUsed/>
    <w:rsid w:val="00A3484C"/>
    <w:rPr>
      <w:color w:val="0000FF" w:themeColor="hyperlink"/>
      <w:u w:val="single"/>
    </w:rPr>
  </w:style>
  <w:style w:type="table" w:customStyle="1" w:styleId="TableGrid">
    <w:name w:val="TableGrid"/>
    <w:rsid w:val="001D207F"/>
    <w:pPr>
      <w:spacing w:line="240" w:lineRule="auto"/>
    </w:pPr>
    <w:rPr>
      <w:rFonts w:asciiTheme="minorHAnsi" w:eastAsiaTheme="minorEastAsia" w:hAnsiTheme="minorHAnsi" w:cstheme="minorBidi"/>
      <w:lang w:val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upper">
    <w:name w:val="upper"/>
    <w:basedOn w:val="a"/>
    <w:rsid w:val="004409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f3">
    <w:name w:val="Normal (Web)"/>
    <w:basedOn w:val="a"/>
    <w:uiPriority w:val="99"/>
    <w:semiHidden/>
    <w:unhideWhenUsed/>
    <w:rsid w:val="004409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f4">
    <w:name w:val="Strong"/>
    <w:basedOn w:val="a0"/>
    <w:uiPriority w:val="22"/>
    <w:qFormat/>
    <w:rsid w:val="00440965"/>
    <w:rPr>
      <w:b/>
      <w:bCs/>
    </w:rPr>
  </w:style>
  <w:style w:type="paragraph" w:customStyle="1" w:styleId="main-moduletext">
    <w:name w:val="main-module__text"/>
    <w:basedOn w:val="a"/>
    <w:rsid w:val="00DF7B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main-moduleh-fw--700">
    <w:name w:val="main-module__h-fw--700"/>
    <w:basedOn w:val="a0"/>
    <w:rsid w:val="00DF7BC9"/>
  </w:style>
  <w:style w:type="paragraph" w:styleId="af5">
    <w:name w:val="TOC Heading"/>
    <w:basedOn w:val="1"/>
    <w:next w:val="a"/>
    <w:uiPriority w:val="39"/>
    <w:unhideWhenUsed/>
    <w:qFormat/>
    <w:rsid w:val="00AB3EC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AB3EC5"/>
    <w:pPr>
      <w:spacing w:after="100"/>
    </w:pPr>
  </w:style>
  <w:style w:type="table" w:customStyle="1" w:styleId="af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45" w:type="dxa"/>
        <w:left w:w="38" w:type="dxa"/>
      </w:tblCellMar>
    </w:tblPr>
  </w:style>
  <w:style w:type="table" w:customStyle="1" w:styleId="af9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38" w:type="dxa"/>
        <w:right w:w="79" w:type="dxa"/>
      </w:tblCellMar>
    </w:tblPr>
  </w:style>
  <w:style w:type="table" w:customStyle="1" w:styleId="afa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7" w:type="dxa"/>
        <w:left w:w="119" w:type="dxa"/>
        <w:bottom w:w="1" w:type="dxa"/>
        <w:right w:w="47" w:type="dxa"/>
      </w:tblCellMar>
    </w:tblPr>
  </w:style>
  <w:style w:type="table" w:customStyle="1" w:styleId="afb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43" w:type="dxa"/>
        <w:left w:w="34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ren.tv/longread/974758-incidenty-s-pitomcami-aeroflot?ysclid=lgf1v6orzo221690964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dailymail.co.uk/news/article-4445730/Giant-rabbit-dies-new-PR-disaster-United-Airlines.html" TargetMode="External"/><Relationship Id="rId33" Type="http://schemas.openxmlformats.org/officeDocument/2006/relationships/footer" Target="footer1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rzd.ru/ru/9836/page/103290?id=17935&amp;ysclid=lgf80jzr8757819973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17.png"/><Relationship Id="rId37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docs.google.com/spreadsheets/d/1Fzq2PkZ4EPaLP2VifHbvToRxNEmybQRCxiSgzWqaZeo/edit" TargetMode="External"/><Relationship Id="rId36" Type="http://schemas.openxmlformats.org/officeDocument/2006/relationships/footer" Target="footer4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fsvps.gov.ru/ru/puteshestvuyushchim/po-rossi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docs.google.com/spreadsheets/d/1KjCrq_osdr3nkw4qbRKINNRuWZZ_tA0tIORBbzyZEzU/edit?resourcekey" TargetMode="External"/><Relationship Id="rId30" Type="http://schemas.openxmlformats.org/officeDocument/2006/relationships/hyperlink" Target="https://www.consultant.ru/document/cons_doc_LAW_166504/" TargetMode="External"/><Relationship Id="rId35" Type="http://schemas.openxmlformats.org/officeDocument/2006/relationships/footer" Target="footer3.xml"/><Relationship Id="rId8" Type="http://schemas.openxmlformats.org/officeDocument/2006/relationships/hyperlink" Target="https://www.rzd.ru/ru/9836/page/103290?id=18428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DhThVdYB/DVKZ9Kjd1Ic0UhxPkw==">AMUW2mWQk1Cky0NbLHlnajtvj3IdCX75aeGKtM3SLyf6rcacR3pwY01kQTp585agpGrvLpfEGGnEhEY/qYrPcqG+mAt7pGzzGZ5Ts/GY4VKNLViizwUruxM+bULPs531ddgbUqNrzPE+c25CjzV014/CDW3rO+vO2A==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30</Pages>
  <Words>3487</Words>
  <Characters>19878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Максим Бондаренков</dc:creator>
  <cp:lastModifiedBy>Максим Бондаренков</cp:lastModifiedBy>
  <cp:revision>3</cp:revision>
  <dcterms:created xsi:type="dcterms:W3CDTF">2023-03-30T14:40:00Z</dcterms:created>
  <dcterms:modified xsi:type="dcterms:W3CDTF">2023-04-22T11:55:00Z</dcterms:modified>
</cp:coreProperties>
</file>