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1133" w:right="1133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Государственное бюджетное общеобразовательное учреждение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Школа 444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УСТРОЙСТВО ДЛЯ БЕЗОПАСНОЙ ТРАНСПОРТИРОВКИ ЖИВОТНЫХ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Выполнили: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ученики 10 “Т” класса ГБОУ школа №444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Фролова Мария Евгеньевна (инженер, 3D моделист)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Андрюшин Георгий Витальевич (программист, моделист-конструктор)</w:t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Бондаренков Максим Витальевич (инженер, программист)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Руководитель: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Синельникова Тамара Антоновна</w:t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Преподаватель в ГБОУ школа 444</w:t>
      </w:r>
    </w:p>
    <w:p w:rsidR="00000000" w:rsidDel="00000000" w:rsidP="00000000" w:rsidRDefault="00000000" w:rsidRPr="00000000" w14:paraId="0000001B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Консультанты:</w:t>
      </w:r>
    </w:p>
    <w:p w:rsidR="00000000" w:rsidDel="00000000" w:rsidP="00000000" w:rsidRDefault="00000000" w:rsidRPr="00000000" w14:paraId="0000001D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Пономарёв Андрей Николаевич</w:t>
      </w:r>
    </w:p>
    <w:p w:rsidR="00000000" w:rsidDel="00000000" w:rsidP="00000000" w:rsidRDefault="00000000" w:rsidRPr="00000000" w14:paraId="0000001E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Захаржевский Дмитрий Владимирович</w:t>
      </w:r>
    </w:p>
    <w:p w:rsidR="00000000" w:rsidDel="00000000" w:rsidP="00000000" w:rsidRDefault="00000000" w:rsidRPr="00000000" w14:paraId="0000001F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Преподаватели в ГБОУ школа 444</w:t>
      </w:r>
    </w:p>
    <w:p w:rsidR="00000000" w:rsidDel="00000000" w:rsidP="00000000" w:rsidRDefault="00000000" w:rsidRPr="00000000" w14:paraId="00000020">
      <w:pPr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Содержание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Введение……………………………………………………………………..3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Цель и задачи работы………………………………………………………..…3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Статистика…………………………………………………………………....4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Конструкция переноски…………………………………………………….….6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Оборудование и электроника……………………………………….……..…13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План реализации.……………………………………………………………...18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Выводы……………………………………………………………………...19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Список литературы ………….………………………………………………..19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ВВЕДЕНИЕ</w:t>
        <w:br w:type="textWrapping"/>
      </w:r>
    </w:p>
    <w:p w:rsidR="00000000" w:rsidDel="00000000" w:rsidP="00000000" w:rsidRDefault="00000000" w:rsidRPr="00000000" w14:paraId="0000004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Перевозка животных - это процесс транспортировки живых существ из одного места в другое. </w:t>
      </w:r>
    </w:p>
    <w:p w:rsidR="00000000" w:rsidDel="00000000" w:rsidP="00000000" w:rsidRDefault="00000000" w:rsidRPr="00000000" w14:paraId="0000004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Перевозка животных применяется во многих областях, включая: перевозку питомцев при переезде или путешествии; доставку в зоопарки; транспортировку в фермы для разведения и использования в сельском хозяйстве; спасение и реабилитация в случае стихийных бедствий или других чрезвычайных ситуаций; доставку для продажи или покупки в качестве домашних питомцев; перевозку для спортивных мероприятий; транспортировку для научных исследований и экспериментов; перевозку в цирк.</w:t>
      </w:r>
    </w:p>
    <w:p w:rsidR="00000000" w:rsidDel="00000000" w:rsidP="00000000" w:rsidRDefault="00000000" w:rsidRPr="00000000" w14:paraId="0000004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вид перевозки требует особого внимания и заботы, так как животные могут испытывать стресс и неудобства во время перевозки. По этой причине при организации перевозки животных необходимо соблюдать определенные правила и требования, которые регламентируются законодательством. Кроме того, для обеспечения безопасности животных и окружающей среды необходимо использовать специальные транспортные средства и оборудование, а также соблюдать определенные стандарты ухода за животными во время перевозки.</w:t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настоящее время мы можем заметить тенденцию роста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животного в поездке.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Цель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Разработать устройства, которые позволят увеличить комфорт и безопасность животных в путешествиях следующим образом:</w:t>
      </w:r>
    </w:p>
    <w:p w:rsidR="00000000" w:rsidDel="00000000" w:rsidP="00000000" w:rsidRDefault="00000000" w:rsidRPr="00000000" w14:paraId="0000004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наличие климат-контроля, поддерживающего комфортную для животного среду</w:t>
      </w:r>
    </w:p>
    <w:p w:rsidR="00000000" w:rsidDel="00000000" w:rsidP="00000000" w:rsidRDefault="00000000" w:rsidRPr="00000000" w14:paraId="0000004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наличие эргономичной конструкции для удобства использования владельцами</w:t>
      </w:r>
    </w:p>
    <w:p w:rsidR="00000000" w:rsidDel="00000000" w:rsidP="00000000" w:rsidRDefault="00000000" w:rsidRPr="00000000" w14:paraId="0000004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наличие модуля связи с телефоном для передачи телеметрии хозяину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Актуальность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 написать несколько примеров для убедительности</w:t>
        <w:br w:type="textWrapping"/>
        <w:t xml:space="preserve">В СМИ до сих пор оглашаются случаи смертей домашних любимцев при перевозках. Официальной статистики смертности животных при перевозках нет, что может означать факт сокрытия печальной действительности, которая бы могла обрушить рейтинги и репутацию транспортных компаний.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Эффективность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Мы решим проблему высокой смертности животных при перевозках, которая возникает из-за низких и высоких температур, плохой вентиляции. А также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Задачи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1.Разработать эргономичную конструкцию переноски и её 3D-модель .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2.Проанализировать данные о комфортных условиях для каждого вида животного.</w:t>
        <w:br w:type="textWrapping"/>
        <w:t xml:space="preserve">3.Разработать электронную часть переноски.</w:t>
        <w:br w:type="textWrapping"/>
        <w:t xml:space="preserve">4.Разработать систему передачи телеметрии на мобильное устройство хозяина.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5.Воссоздать функциональную макет-модель устройства.</w:t>
        <w:br w:type="textWrapping"/>
        <w:t xml:space="preserve">6.Сформировать рынок подобных устройств.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 отдельная глава для конкурентов (?)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Конкуренты и их анализ: 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сентябре 2020 в некрупных СМИ упоминался такой проект, как “Here as Here” с аналогичной целью. После этого информация о развитии проекта не поступала, из чего следует сделать вывод, что проект не удался. Значит прямой конкуренции на рынке нет, но нам необходимо учесть причины провала того проекта.</w:t>
        <w:br w:type="textWrapping"/>
        <w:t xml:space="preserve">Нашими косвенными конкурентами являются производители обычных переносок. Такие как: Trixie, Ferplast, Triol и др.</w:t>
        <w:br w:type="textWrapping"/>
        <w:t xml:space="preserve">Мы готовы предлагать наш продукт перевозчикам и владельцам животных.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Статистика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России официальная статистика отсутствует. Поэтому мы спросили людей о том считают ли они смертность животных на бортах самолетов проблемой.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провели опрос, участие в которым приняло 174 человека. Опрошенные отвечали на вопросы такие как: “Есть ли у вас домашний питомец?” и “Считаете ли вы проблемой смертность животных при перевозках?”.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вопрос: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105 человек ответили “Да”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69 человек ответили “Нет”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вопрос:</w:t>
        <w:br w:type="textWrapping"/>
        <w:t xml:space="preserve">130 человек посчитало что смертность животных - проблема.</w:t>
        <w:br w:type="textWrapping"/>
        <w:t xml:space="preserve">44 человека посчитало что смертность животных - не проблема.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Более подробная демонстрация ответов </w:t>
      </w:r>
    </w:p>
    <w:p w:rsidR="00000000" w:rsidDel="00000000" w:rsidP="00000000" w:rsidRDefault="00000000" w:rsidRPr="00000000" w14:paraId="0000006A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тут хочется заменить слово “демонстрация” на синоним по типу раскрытие, расшифровка и тп.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80 человек имеют домашних животных и считают проблемой их смертность при перелетах.</w:t>
        <w:br w:type="textWrapping"/>
        <w:t xml:space="preserve">24 человека имеют домашних животных, но не считают проблемой их смертность при перелетах.</w:t>
        <w:br w:type="textWrapping"/>
        <w:t xml:space="preserve">20 человек не имеют домашних  животных и не считают проблемой их смертность при перелетах.</w:t>
        <w:br w:type="textWrapping"/>
        <w:t xml:space="preserve">50 человек не имеют домашних животных, но считают проблемой их смертность при перелетах.</w:t>
      </w:r>
    </w:p>
    <w:p w:rsidR="00000000" w:rsidDel="00000000" w:rsidP="00000000" w:rsidRDefault="00000000" w:rsidRPr="00000000" w14:paraId="0000006C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Прогнозы</w:t>
      </w:r>
    </w:p>
    <w:p w:rsidR="00000000" w:rsidDel="00000000" w:rsidP="00000000" w:rsidRDefault="00000000" w:rsidRPr="00000000" w14:paraId="0000006E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смертности животных станет более благоприятной, мы исключим 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</w:p>
    <w:p w:rsidR="00000000" w:rsidDel="00000000" w:rsidP="00000000" w:rsidRDefault="00000000" w:rsidRPr="00000000" w14:paraId="0000006F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чтобы убедится в том что наш продукт будет востребован.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Мы опросили 64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25 человек ответили, что они путешествовали с животными.</w:t>
        <w:br w:type="textWrapping"/>
        <w:t xml:space="preserve">36 человек ответили, что они не путешествовали с животными.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48 человек ответили, что они готовы путешествовать с животными с использованием специального оборудования.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13 человек ответили, что они не готовы путешествовать с животными с использованием специального оборудования.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 опроса следует сделать вывод о том, что при наличии специальной переноски люди будут менее обеспокоено и более охотно путешествовать со своими любимцами.</w:t>
      </w:r>
    </w:p>
    <w:p w:rsidR="00000000" w:rsidDel="00000000" w:rsidP="00000000" w:rsidRDefault="00000000" w:rsidRPr="00000000" w14:paraId="0000007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Масштабируемость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Наши устройства могут быть использованы для нескольких целей: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перевозок животных в любом виде транспорта.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послужить временным жилищем для питомца в путешествии.</w:t>
      </w:r>
    </w:p>
    <w:p w:rsidR="00000000" w:rsidDel="00000000" w:rsidP="00000000" w:rsidRDefault="00000000" w:rsidRPr="00000000" w14:paraId="0000007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Практическая часть 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Инструменты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КОМПАС-3D - создание 3D моделей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Arduino IDE - написание программного кода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GitHub - разработка собственного репозитория</w:t>
      </w:r>
    </w:p>
    <w:p w:rsidR="00000000" w:rsidDel="00000000" w:rsidP="00000000" w:rsidRDefault="00000000" w:rsidRPr="00000000" w14:paraId="0000009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Конструкция переноски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Дно 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представляет из себя полый прямоугольный параллелепипед высотой 200 мм со стенками толщиной 50 мм с вырезом снизу для подстилки. Верхняя часть дна имеет крепление для верхней части переноски. Низ дна имеет крепления под съёмные колёса.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1247775</wp:posOffset>
            </wp:positionV>
            <wp:extent cx="3406559" cy="2438083"/>
            <wp:effectExtent b="0" l="0" r="0" t="0"/>
            <wp:wrapSquare wrapText="bothSides" distB="114300" distT="114300" distL="114300" distR="114300"/>
            <wp:docPr id="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438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рис.1 Дно (рендер)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Верхняя часть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крепится    к нижней с помощью защелок и болтов. Вверху предусмотрены отсеки под аптечку и колеса, также расположен отсек под электронику, которая будет отвечать за климат-контроль переноски.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4155036" cy="4038283"/>
            <wp:effectExtent b="0" l="0" r="0" t="0"/>
            <wp:wrapSquare wrapText="bothSides" distB="114300" distT="114300" distL="114300" distR="114300"/>
            <wp:docPr id="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5036" cy="4038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рис.2 Верхняя часть (рендер)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Ручка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удобной для руки формы крепится к верхней части переноски на петли и складывается в пространство вокруг отсеков.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1746095</wp:posOffset>
            </wp:positionH>
            <wp:positionV relativeFrom="paragraph">
              <wp:posOffset>699083</wp:posOffset>
            </wp:positionV>
            <wp:extent cx="2266633" cy="4739323"/>
            <wp:effectExtent b="0" l="0" r="0" t="0"/>
            <wp:wrapSquare wrapText="bothSides" distB="114300" distT="114300" distL="114300" distR="114300"/>
            <wp:docPr id="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633" cy="4739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рис.3 Ручка (рендер)</w:t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Дверь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переноски крепится к верхней и нижней частям штырьками, образующими ось вращения двери. Также для двери предусмотрен замок, прикреплённый в верхней части для плотного закрывания двери.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1603220</wp:posOffset>
            </wp:positionH>
            <wp:positionV relativeFrom="paragraph">
              <wp:posOffset>114300</wp:posOffset>
            </wp:positionV>
            <wp:extent cx="2548185" cy="4238308"/>
            <wp:effectExtent b="0" l="0" r="0" t="0"/>
            <wp:wrapSquare wrapText="bothSides" distB="114300" distT="114300" distL="114300" distR="114300"/>
            <wp:docPr id="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8185" cy="4238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рис.4 Дверь (рендер)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Колёса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могут свободно вращаться по горизонтальной плоскости и свободно крутиться вокруг оси вращения.</w:t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2195182" cy="3105150"/>
            <wp:effectExtent b="0" l="0" r="0" t="0"/>
            <wp:wrapSquare wrapText="bothSides" distB="114300" distT="114300" distL="114300" distR="11430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182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рис. 5 Колёса (рендер)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Сборка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390525</wp:posOffset>
            </wp:positionV>
            <wp:extent cx="1971358" cy="3439818"/>
            <wp:effectExtent b="0" l="0" r="0" t="0"/>
            <wp:wrapSquare wrapText="bothSides" distB="114300" distT="114300" distL="114300" distR="11430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358" cy="34398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613124" cy="3390583"/>
            <wp:effectExtent b="0" l="0" r="0" t="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124" cy="339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6 Сборка (вид 1)                                               рис. 7 Сборка (вид 2)</w:t>
      </w:r>
    </w:p>
    <w:p w:rsidR="00000000" w:rsidDel="00000000" w:rsidP="00000000" w:rsidRDefault="00000000" w:rsidRPr="00000000" w14:paraId="00000106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687443" cy="3909008"/>
            <wp:effectExtent b="0" l="0" r="0" t="0"/>
            <wp:wrapSquare wrapText="bothSides" distB="114300" distT="114300" distL="114300" distR="114300"/>
            <wp:docPr id="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443" cy="3909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2920690</wp:posOffset>
            </wp:positionH>
            <wp:positionV relativeFrom="paragraph">
              <wp:posOffset>255296</wp:posOffset>
            </wp:positionV>
            <wp:extent cx="2837909" cy="3457258"/>
            <wp:effectExtent b="0" l="0" r="0" t="0"/>
            <wp:wrapSquare wrapText="bothSides" distB="114300" distT="114300" distL="114300" distR="114300"/>
            <wp:docPr id="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909" cy="3457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7 Сборка (вид 3)                                      рис. 8 Сборка (вид 4)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Электронная часть</w:t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управление электронной части используется плата с микроконтроллером Arduino Nano.</w:t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– это плата,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устройств, таких как двигатели и т.д.</w:t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сравнили несколько подходящих микроконтроллеров и решили использовать Arduino Nano так как она полностью справляется с нашей задачей, менее габаритна, и удобна в прошивке.</w:t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988858</wp:posOffset>
            </wp:positionH>
            <wp:positionV relativeFrom="paragraph">
              <wp:posOffset>316204</wp:posOffset>
            </wp:positionV>
            <wp:extent cx="3778102" cy="1708298"/>
            <wp:effectExtent b="0" l="0" r="0" t="0"/>
            <wp:wrapNone/>
            <wp:docPr id="6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102" cy="1708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рис.10 Arduino Nano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Оборудование микроклимата: </w:t>
      </w:r>
    </w:p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661670</wp:posOffset>
            </wp:positionH>
            <wp:positionV relativeFrom="paragraph">
              <wp:posOffset>406872</wp:posOffset>
            </wp:positionV>
            <wp:extent cx="4798695" cy="4070985"/>
            <wp:effectExtent b="0" l="0" r="0" t="0"/>
            <wp:wrapTopAndBottom distB="0" dist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955" l="1390" r="1446" t="6376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070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рис.11 Электронная схема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Температурный датчик DS18B20 измеряет в диапазоне от -55°С до +125°С.</w:t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провели сравнение этого датчика с DHT11 и DHT22, в итоге придя к выводу, что нам не нужны показатели влажности, соответственно мы можем выбрать более простой вариант в виде датчика DS18B20.</w:t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0"/>
        <w:gridCol w:w="2295"/>
        <w:gridCol w:w="2475"/>
        <w:gridCol w:w="2565"/>
        <w:tblGridChange w:id="0">
          <w:tblGrid>
            <w:gridCol w:w="1680"/>
            <w:gridCol w:w="2295"/>
            <w:gridCol w:w="2475"/>
            <w:gridCol w:w="25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DHT-11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DHT-22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DS18B20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измеряет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температура и влажность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температура и влажность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температура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напряжение, 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3-5,5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3-6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3-5,5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диапазон t, ºС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0 - 50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-40 - 80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-55 - 125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погрешность, ºС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0,5</w:t>
            </w:r>
          </w:p>
        </w:tc>
      </w:tr>
    </w:tbl>
    <w:p w:rsidR="00000000" w:rsidDel="00000000" w:rsidP="00000000" w:rsidRDefault="00000000" w:rsidRPr="00000000" w14:paraId="0000015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1 Сравнение датчиков температуры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1517495</wp:posOffset>
            </wp:positionH>
            <wp:positionV relativeFrom="paragraph">
              <wp:posOffset>114300</wp:posOffset>
            </wp:positionV>
            <wp:extent cx="2720340" cy="2550795"/>
            <wp:effectExtent b="0" l="0" r="0" t="0"/>
            <wp:wrapNone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50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рис.12 DS18B20</w:t>
      </w:r>
    </w:p>
    <w:p w:rsidR="00000000" w:rsidDel="00000000" w:rsidP="00000000" w:rsidRDefault="00000000" w:rsidRPr="00000000" w14:paraId="0000016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Датчик CO₂ MQ-135.</w:t>
      </w:r>
    </w:p>
    <w:p w:rsidR="00000000" w:rsidDel="00000000" w:rsidP="00000000" w:rsidRDefault="00000000" w:rsidRPr="00000000" w14:paraId="0000016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датчик мы сравнили с датчиком MQ-7. MQ-135 оказался более экономичным по энергопотреблению.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3180"/>
        <w:gridCol w:w="4200"/>
        <w:tblGridChange w:id="0">
          <w:tblGrid>
            <w:gridCol w:w="1620"/>
            <w:gridCol w:w="3180"/>
            <w:gridCol w:w="4200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MQ-7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MQ-135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Измеряет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CO₂, Аммиак, Бензин, Алкоголь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Напряжение, 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Датчик: 3,3-5 Нагреватель: 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Диапазон, ppm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10-1000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Аммиак, Алкоголь: 10-300 Бензин: 10-1000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Габариты,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15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35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2 Сравнение датчиков CO₂</w:t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1341283</wp:posOffset>
            </wp:positionH>
            <wp:positionV relativeFrom="paragraph">
              <wp:posOffset>114300</wp:posOffset>
            </wp:positionV>
            <wp:extent cx="3081020" cy="3081020"/>
            <wp:effectExtent b="0" l="0" r="0" t="0"/>
            <wp:wrapNone/>
            <wp:docPr id="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81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рис.13 MQ-135</w:t>
      </w:r>
    </w:p>
    <w:p w:rsidR="00000000" w:rsidDel="00000000" w:rsidP="00000000" w:rsidRDefault="00000000" w:rsidRPr="00000000" w14:paraId="0000018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LiquidCrystal для вывода данных.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сделали свой выбор в пользу LCD экрана из-за полного соответствия нашим запросам, а также экономии в цене и энергозатратности.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881063</wp:posOffset>
            </wp:positionH>
            <wp:positionV relativeFrom="paragraph">
              <wp:posOffset>638175</wp:posOffset>
            </wp:positionV>
            <wp:extent cx="3980947" cy="2597497"/>
            <wp:effectExtent b="0" l="0" r="0" t="0"/>
            <wp:wrapNone/>
            <wp:docPr id="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93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рис.14 LiquidCrystal</w:t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кнопки для ввода данных.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337133</wp:posOffset>
            </wp:positionV>
            <wp:extent cx="3605213" cy="2251761"/>
            <wp:effectExtent b="0" l="0" r="0" t="0"/>
            <wp:wrapNone/>
            <wp:docPr id="5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251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рис.15 Кнопка</w:t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пользователем:</w:t>
      </w:r>
    </w:p>
    <w:p w:rsidR="00000000" w:rsidDel="00000000" w:rsidP="00000000" w:rsidRDefault="00000000" w:rsidRPr="00000000" w14:paraId="000001A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при получении клетки должен настроить породу своего питомца, для этого есть 3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 (с помощью эффекта Пельтье), уровень O2.</w:t>
      </w:r>
    </w:p>
    <w:p w:rsidR="00000000" w:rsidDel="00000000" w:rsidP="00000000" w:rsidRDefault="00000000" w:rsidRPr="00000000" w14:paraId="000001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реализации:</w:t>
      </w:r>
    </w:p>
    <w:p w:rsidR="00000000" w:rsidDel="00000000" w:rsidP="00000000" w:rsidRDefault="00000000" w:rsidRPr="00000000" w14:paraId="000001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Смета</w:t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61355" cy="3879850"/>
            <wp:effectExtent b="0" l="0" r="0" t="0"/>
            <wp:docPr id="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Календарный план </w:t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61355" cy="1554480"/>
            <wp:effectExtent b="0" l="0" r="0" t="0"/>
            <wp:docPr id="6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5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Продуктом нашего проекта будет являться клетка с системой климат контроля и возможностью управления со стороннего устройства.</w:t>
      </w:r>
    </w:p>
    <w:p w:rsidR="00000000" w:rsidDel="00000000" w:rsidP="00000000" w:rsidRDefault="00000000" w:rsidRPr="00000000" w14:paraId="000001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репозиторий GitHub: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https://github.com/ognevnydemon/Safe-animal-transportation 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mСписок литературы: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опроса 1. URL: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https://docs.google.com/spreadsheets/d/1KjCrq_osdr3nkw4qbRKINNRuWZZ_tA0tIORBbzyZEzU/edit?resourcekey#gid=2057170310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опроса 2. URL: https://docs.google.com/spreadsheets/d/1Fzq2PkZ4EPaLP2VifHbvToRxNEmybQRCxiSgzWqaZeo/edit#gid=90034658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18" w:top="1418" w:left="1418" w:right="1418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jc w:val="center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Subtitle"/>
    <w:basedOn w:val="a"/>
    <w:next w:val="a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/>
    </w:pPr>
    <w:rPr>
      <w:color w:val="666666"/>
      <w:sz w:val="30"/>
      <w:szCs w:val="30"/>
    </w:rPr>
  </w:style>
  <w:style w:type="table" w:styleId="a5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7">
    <w:name w:val="header"/>
    <w:basedOn w:val="a"/>
    <w:link w:val="a8"/>
    <w:uiPriority w:val="99"/>
    <w:unhideWhenUsed w:val="1"/>
    <w:rsid w:val="00CE3999"/>
    <w:pPr>
      <w:tabs>
        <w:tab w:val="center" w:pos="4677"/>
        <w:tab w:val="right" w:pos="9355"/>
      </w:tabs>
      <w:spacing w:line="240" w:lineRule="auto"/>
    </w:pPr>
  </w:style>
  <w:style w:type="character" w:styleId="a8" w:customStyle="1">
    <w:name w:val="Верхний колонтитул Знак"/>
    <w:basedOn w:val="a0"/>
    <w:link w:val="a7"/>
    <w:uiPriority w:val="99"/>
    <w:rsid w:val="00CE3999"/>
  </w:style>
  <w:style w:type="paragraph" w:styleId="a9">
    <w:name w:val="footer"/>
    <w:basedOn w:val="a"/>
    <w:link w:val="aa"/>
    <w:uiPriority w:val="99"/>
    <w:unhideWhenUsed w:val="1"/>
    <w:rsid w:val="00CE3999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Нижний колонтитул Знак"/>
    <w:basedOn w:val="a0"/>
    <w:link w:val="a9"/>
    <w:uiPriority w:val="99"/>
    <w:rsid w:val="00CE3999"/>
  </w:style>
  <w:style w:type="table" w:styleId="ab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14.png"/><Relationship Id="rId24" Type="http://schemas.openxmlformats.org/officeDocument/2006/relationships/hyperlink" Target="https://docs.google.com/spreadsheets/d/1KjCrq_osdr3nkw4qbRKINNRuWZZ_tA0tIORBbzyZEzU/edit?resourcekey#gid=2057170310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ZY2R+wTfFKKBTl4+Fb64DgpO1g==">AMUW2mXQM7goqxMwmK84c3F2hfJnFYQ7DeN0YwPdZQDoKk9Wxh/ZfWHmS1QSbvhRCDLnBsrSHe5JKHekvSknMZh+C2/mukqSaVpGI3HD87Dgx6tvbM02afePnXrwjOfV/A1KW4w3N8v8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2023-03-30T14:40:00Z</dcterms:created>
  <dc:creator>Максим Бондаренков</dc:creator>
</cp:coreProperties>
</file>