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65" w:rsidRDefault="00540065" w:rsidP="00192E25">
      <w:pPr>
        <w:ind w:right="316"/>
        <w:jc w:val="center"/>
        <w:rPr>
          <w:rFonts w:ascii="Times New Roman" w:hAnsi="Times New Roman" w:cs="Times New Roman"/>
          <w:sz w:val="56"/>
          <w:szCs w:val="40"/>
          <w:lang w:val="sr-Latn-RS"/>
        </w:rPr>
      </w:pPr>
    </w:p>
    <w:p w:rsidR="00540065" w:rsidRDefault="00540065" w:rsidP="00192E25">
      <w:pPr>
        <w:ind w:right="316"/>
        <w:jc w:val="center"/>
        <w:rPr>
          <w:rFonts w:ascii="Times New Roman" w:hAnsi="Times New Roman" w:cs="Times New Roman"/>
          <w:sz w:val="56"/>
          <w:szCs w:val="40"/>
          <w:lang w:val="sr-Latn-RS"/>
        </w:rPr>
      </w:pPr>
    </w:p>
    <w:p w:rsidR="00540065" w:rsidRDefault="00540065" w:rsidP="00192E25">
      <w:pPr>
        <w:ind w:right="316"/>
        <w:jc w:val="center"/>
        <w:rPr>
          <w:rFonts w:ascii="Times New Roman" w:hAnsi="Times New Roman" w:cs="Times New Roman"/>
          <w:sz w:val="56"/>
          <w:szCs w:val="40"/>
          <w:lang w:val="sr-Latn-RS"/>
        </w:rPr>
      </w:pPr>
    </w:p>
    <w:p w:rsidR="00540065" w:rsidRDefault="00540065" w:rsidP="00192E25">
      <w:pPr>
        <w:ind w:right="316"/>
        <w:jc w:val="center"/>
        <w:rPr>
          <w:rFonts w:ascii="Times New Roman" w:hAnsi="Times New Roman" w:cs="Times New Roman"/>
          <w:sz w:val="56"/>
          <w:szCs w:val="40"/>
          <w:lang w:val="sr-Latn-RS"/>
        </w:rPr>
      </w:pPr>
    </w:p>
    <w:p w:rsidR="00540065" w:rsidRPr="00BF71A2" w:rsidRDefault="00540065" w:rsidP="00192E25">
      <w:pPr>
        <w:ind w:right="316"/>
        <w:jc w:val="center"/>
        <w:rPr>
          <w:rFonts w:ascii="Times New Roman" w:hAnsi="Times New Roman" w:cs="Times New Roman"/>
          <w:sz w:val="32"/>
          <w:szCs w:val="32"/>
          <w:lang w:val="sr-Latn-RS"/>
        </w:rPr>
      </w:pPr>
      <w:r w:rsidRPr="00BF71A2">
        <w:rPr>
          <w:rFonts w:ascii="Times New Roman" w:hAnsi="Times New Roman" w:cs="Times New Roman"/>
          <w:sz w:val="32"/>
          <w:szCs w:val="32"/>
          <w:lang w:val="sr-Latn-RS"/>
        </w:rPr>
        <w:t>Tema:</w:t>
      </w:r>
    </w:p>
    <w:p w:rsidR="00540065" w:rsidRDefault="00540065" w:rsidP="00192E25">
      <w:pPr>
        <w:ind w:right="316"/>
        <w:jc w:val="center"/>
        <w:rPr>
          <w:rFonts w:ascii="Times New Roman" w:hAnsi="Times New Roman" w:cs="Times New Roman"/>
          <w:sz w:val="56"/>
          <w:szCs w:val="40"/>
          <w:lang w:val="sr-Latn-RS"/>
        </w:rPr>
      </w:pPr>
      <w:r w:rsidRPr="00BF71A2">
        <w:rPr>
          <w:rFonts w:ascii="Times New Roman" w:hAnsi="Times New Roman" w:cs="Times New Roman"/>
          <w:sz w:val="56"/>
          <w:szCs w:val="40"/>
          <w:lang w:val="sr-Latn-RS"/>
        </w:rPr>
        <w:t xml:space="preserve">Organizacija Evropskog </w:t>
      </w:r>
    </w:p>
    <w:p w:rsidR="00540065" w:rsidRPr="00BF71A2" w:rsidRDefault="00540065" w:rsidP="00192E25">
      <w:pPr>
        <w:ind w:right="316"/>
        <w:jc w:val="center"/>
        <w:rPr>
          <w:rFonts w:cstheme="minorHAnsi"/>
          <w:sz w:val="28"/>
          <w:szCs w:val="28"/>
          <w:lang w:val="sr-Latn-RS"/>
        </w:rPr>
      </w:pPr>
      <w:r w:rsidRPr="00BF71A2">
        <w:rPr>
          <w:rFonts w:ascii="Times New Roman" w:hAnsi="Times New Roman" w:cs="Times New Roman"/>
          <w:sz w:val="56"/>
          <w:szCs w:val="40"/>
          <w:lang w:val="sr-Latn-RS"/>
        </w:rPr>
        <w:t>prvenstva u košarci</w:t>
      </w:r>
    </w:p>
    <w:p w:rsidR="00540065" w:rsidRDefault="00540065" w:rsidP="00192E25">
      <w:pPr>
        <w:ind w:right="316"/>
        <w:jc w:val="center"/>
        <w:rPr>
          <w:rFonts w:cstheme="minorHAnsi"/>
          <w:b/>
          <w:sz w:val="28"/>
          <w:szCs w:val="28"/>
          <w:lang w:val="sr-Latn-RS"/>
        </w:rPr>
      </w:pPr>
    </w:p>
    <w:p w:rsidR="00540065" w:rsidRDefault="00540065" w:rsidP="00192E25">
      <w:pPr>
        <w:ind w:right="316"/>
        <w:jc w:val="center"/>
        <w:rPr>
          <w:rFonts w:cstheme="minorHAnsi"/>
          <w:b/>
          <w:sz w:val="28"/>
          <w:szCs w:val="28"/>
          <w:lang w:val="sr-Latn-RS"/>
        </w:rPr>
      </w:pPr>
    </w:p>
    <w:p w:rsidR="00540065" w:rsidRPr="00BF71A2" w:rsidRDefault="00540065" w:rsidP="00192E25">
      <w:pPr>
        <w:ind w:right="316"/>
        <w:jc w:val="center"/>
        <w:rPr>
          <w:rFonts w:cstheme="minorHAnsi"/>
          <w:sz w:val="28"/>
          <w:szCs w:val="28"/>
          <w:lang w:val="sr-Latn-RS"/>
        </w:rPr>
      </w:pPr>
    </w:p>
    <w:p w:rsidR="00540065" w:rsidRDefault="00540065" w:rsidP="00192E25">
      <w:pPr>
        <w:ind w:right="316"/>
        <w:jc w:val="center"/>
        <w:rPr>
          <w:rFonts w:ascii="Times New Roman" w:hAnsi="Times New Roman" w:cs="Times New Roman"/>
          <w:b/>
          <w:sz w:val="56"/>
          <w:szCs w:val="40"/>
          <w:lang w:val="sr-Latn-RS"/>
        </w:rPr>
      </w:pPr>
    </w:p>
    <w:p w:rsidR="00540065" w:rsidRDefault="00540065" w:rsidP="00192E25">
      <w:pPr>
        <w:ind w:right="316"/>
        <w:jc w:val="center"/>
        <w:rPr>
          <w:rFonts w:ascii="Times New Roman" w:hAnsi="Times New Roman" w:cs="Times New Roman"/>
          <w:b/>
          <w:sz w:val="56"/>
          <w:szCs w:val="40"/>
          <w:lang w:val="sr-Latn-RS"/>
        </w:rPr>
      </w:pPr>
    </w:p>
    <w:p w:rsidR="00540065" w:rsidRDefault="00540065" w:rsidP="00192E25">
      <w:pPr>
        <w:ind w:right="316"/>
        <w:jc w:val="center"/>
        <w:rPr>
          <w:rFonts w:ascii="Times New Roman" w:hAnsi="Times New Roman" w:cs="Times New Roman"/>
          <w:b/>
          <w:sz w:val="56"/>
          <w:szCs w:val="40"/>
          <w:lang w:val="sr-Latn-RS"/>
        </w:rPr>
      </w:pPr>
    </w:p>
    <w:p w:rsidR="00540065" w:rsidRDefault="00540065" w:rsidP="00192E25">
      <w:pPr>
        <w:ind w:right="316"/>
        <w:jc w:val="center"/>
        <w:rPr>
          <w:rFonts w:ascii="Times New Roman" w:hAnsi="Times New Roman" w:cs="Times New Roman"/>
          <w:b/>
          <w:sz w:val="56"/>
          <w:szCs w:val="40"/>
          <w:lang w:val="sr-Latn-RS"/>
        </w:rPr>
      </w:pPr>
    </w:p>
    <w:p w:rsidR="00540065" w:rsidRDefault="00540065" w:rsidP="00192E25">
      <w:pPr>
        <w:ind w:right="316"/>
        <w:jc w:val="center"/>
        <w:rPr>
          <w:rFonts w:ascii="Times New Roman" w:hAnsi="Times New Roman" w:cs="Times New Roman"/>
          <w:b/>
          <w:sz w:val="56"/>
          <w:szCs w:val="40"/>
          <w:lang w:val="sr-Latn-RS"/>
        </w:rPr>
      </w:pPr>
    </w:p>
    <w:p w:rsidR="00540065" w:rsidRPr="00BF71A2" w:rsidRDefault="00540065" w:rsidP="00192E25">
      <w:pPr>
        <w:ind w:right="316"/>
        <w:jc w:val="right"/>
        <w:rPr>
          <w:rFonts w:ascii="Times New Roman" w:hAnsi="Times New Roman" w:cs="Times New Roman"/>
          <w:sz w:val="48"/>
          <w:szCs w:val="48"/>
          <w:lang w:val="sr-Latn-RS"/>
        </w:rPr>
      </w:pPr>
      <w:r w:rsidRPr="00BF71A2">
        <w:rPr>
          <w:rFonts w:ascii="Times New Roman" w:hAnsi="Times New Roman" w:cs="Times New Roman"/>
          <w:sz w:val="48"/>
          <w:szCs w:val="48"/>
          <w:lang w:val="sr-Latn-RS"/>
        </w:rPr>
        <w:t>Kostić Matej 009/2021</w:t>
      </w:r>
    </w:p>
    <w:p w:rsidR="00540065" w:rsidRPr="00BF71A2" w:rsidRDefault="00540065" w:rsidP="00192E25">
      <w:pPr>
        <w:ind w:right="316"/>
        <w:jc w:val="right"/>
        <w:rPr>
          <w:rFonts w:ascii="Times New Roman" w:hAnsi="Times New Roman" w:cs="Times New Roman"/>
          <w:sz w:val="48"/>
          <w:szCs w:val="48"/>
          <w:lang w:val="sr-Latn-RS"/>
        </w:rPr>
      </w:pPr>
      <w:r>
        <w:rPr>
          <w:rFonts w:ascii="Times New Roman" w:hAnsi="Times New Roman" w:cs="Times New Roman"/>
          <w:sz w:val="48"/>
          <w:szCs w:val="48"/>
          <w:lang w:val="sr-Latn-RS"/>
        </w:rPr>
        <w:t>Stanković Ognjen 042</w:t>
      </w:r>
      <w:r w:rsidRPr="00BF71A2">
        <w:rPr>
          <w:rFonts w:ascii="Times New Roman" w:hAnsi="Times New Roman" w:cs="Times New Roman"/>
          <w:sz w:val="48"/>
          <w:szCs w:val="48"/>
          <w:lang w:val="sr-Latn-RS"/>
        </w:rPr>
        <w:t>/2021</w:t>
      </w:r>
    </w:p>
    <w:p w:rsidR="00540065" w:rsidRDefault="00540065" w:rsidP="00192E25">
      <w:pPr>
        <w:ind w:right="316"/>
        <w:jc w:val="right"/>
        <w:rPr>
          <w:rFonts w:ascii="Times New Roman" w:hAnsi="Times New Roman" w:cs="Times New Roman"/>
          <w:sz w:val="48"/>
          <w:szCs w:val="48"/>
          <w:lang w:val="sr-Latn-RS"/>
        </w:rPr>
      </w:pPr>
      <w:r w:rsidRPr="00BF71A2">
        <w:rPr>
          <w:rFonts w:ascii="Times New Roman" w:hAnsi="Times New Roman" w:cs="Times New Roman"/>
          <w:sz w:val="48"/>
          <w:szCs w:val="48"/>
          <w:lang w:val="sr-Latn-RS"/>
        </w:rPr>
        <w:t>Stepanović Ognjen 003/2021</w:t>
      </w:r>
    </w:p>
    <w:sdt>
      <w:sdtPr>
        <w:rPr>
          <w:rFonts w:asciiTheme="minorHAnsi" w:eastAsiaTheme="minorHAnsi" w:hAnsiTheme="minorHAnsi" w:cstheme="minorBidi"/>
          <w:color w:val="auto"/>
          <w:sz w:val="22"/>
          <w:szCs w:val="22"/>
        </w:rPr>
        <w:id w:val="1407732910"/>
        <w:docPartObj>
          <w:docPartGallery w:val="Table of Contents"/>
          <w:docPartUnique/>
        </w:docPartObj>
      </w:sdtPr>
      <w:sdtEndPr>
        <w:rPr>
          <w:b/>
          <w:bCs/>
          <w:noProof/>
        </w:rPr>
      </w:sdtEndPr>
      <w:sdtContent>
        <w:p w:rsidR="00FD578D" w:rsidRDefault="00FD578D">
          <w:pPr>
            <w:pStyle w:val="TOCHeading"/>
          </w:pPr>
        </w:p>
        <w:p w:rsidR="00FD578D" w:rsidRDefault="00FD578D">
          <w:pPr>
            <w:pStyle w:val="TOCHeading"/>
          </w:pPr>
        </w:p>
        <w:p w:rsidR="00FD578D" w:rsidRPr="00FD578D" w:rsidRDefault="00FD578D">
          <w:pPr>
            <w:pStyle w:val="TOCHeading"/>
            <w:rPr>
              <w:sz w:val="44"/>
              <w:szCs w:val="44"/>
            </w:rPr>
          </w:pPr>
          <w:r w:rsidRPr="00FD578D">
            <w:rPr>
              <w:sz w:val="44"/>
              <w:szCs w:val="44"/>
            </w:rPr>
            <w:t>Sadržaj</w:t>
          </w:r>
        </w:p>
        <w:p w:rsidR="00FD578D" w:rsidRDefault="00FD578D" w:rsidP="00FD578D"/>
        <w:p w:rsidR="00FD578D" w:rsidRPr="00FD578D" w:rsidRDefault="00FD578D" w:rsidP="00FD578D"/>
        <w:p w:rsidR="00FD578D" w:rsidRPr="00FD578D" w:rsidRDefault="00FD578D" w:rsidP="00FD578D">
          <w:pPr>
            <w:pStyle w:val="TOC1"/>
            <w:tabs>
              <w:tab w:val="right" w:leader="dot" w:pos="11079"/>
            </w:tabs>
            <w:rPr>
              <w:noProof/>
              <w:color w:val="0563C1" w:themeColor="hyperlink"/>
              <w:sz w:val="32"/>
              <w:szCs w:val="32"/>
              <w:u w:val="single"/>
            </w:rPr>
          </w:pPr>
          <w:r w:rsidRPr="00FD578D">
            <w:rPr>
              <w:sz w:val="32"/>
              <w:szCs w:val="32"/>
            </w:rPr>
            <w:fldChar w:fldCharType="begin"/>
          </w:r>
          <w:r w:rsidRPr="00FD578D">
            <w:rPr>
              <w:sz w:val="32"/>
              <w:szCs w:val="32"/>
            </w:rPr>
            <w:instrText xml:space="preserve"> TOC \o "1-3" \h \z \u </w:instrText>
          </w:r>
          <w:r w:rsidRPr="00FD578D">
            <w:rPr>
              <w:sz w:val="32"/>
              <w:szCs w:val="32"/>
            </w:rPr>
            <w:fldChar w:fldCharType="separate"/>
          </w:r>
          <w:hyperlink w:anchor="_Toc121914833" w:history="1">
            <w:r w:rsidRPr="00FD578D">
              <w:rPr>
                <w:rStyle w:val="Hyperlink"/>
                <w:noProof/>
                <w:sz w:val="32"/>
                <w:szCs w:val="32"/>
              </w:rPr>
              <w:t>1.Predlog re</w:t>
            </w:r>
            <w:r w:rsidRPr="00FD578D">
              <w:rPr>
                <w:rStyle w:val="Hyperlink"/>
                <w:noProof/>
                <w:sz w:val="32"/>
                <w:szCs w:val="32"/>
                <w:lang w:val="sr-Latn-RS"/>
              </w:rPr>
              <w:t>šenja</w:t>
            </w:r>
            <w:r w:rsidRPr="00FD578D">
              <w:rPr>
                <w:noProof/>
                <w:webHidden/>
                <w:sz w:val="32"/>
                <w:szCs w:val="32"/>
              </w:rPr>
              <w:tab/>
            </w:r>
            <w:r w:rsidRPr="00FD578D">
              <w:rPr>
                <w:noProof/>
                <w:webHidden/>
                <w:sz w:val="32"/>
                <w:szCs w:val="32"/>
              </w:rPr>
              <w:fldChar w:fldCharType="begin"/>
            </w:r>
            <w:r w:rsidRPr="00FD578D">
              <w:rPr>
                <w:noProof/>
                <w:webHidden/>
                <w:sz w:val="32"/>
                <w:szCs w:val="32"/>
              </w:rPr>
              <w:instrText xml:space="preserve"> PAGEREF _Toc121914833 \h </w:instrText>
            </w:r>
            <w:r w:rsidRPr="00FD578D">
              <w:rPr>
                <w:noProof/>
                <w:webHidden/>
                <w:sz w:val="32"/>
                <w:szCs w:val="32"/>
              </w:rPr>
            </w:r>
            <w:r w:rsidRPr="00FD578D">
              <w:rPr>
                <w:noProof/>
                <w:webHidden/>
                <w:sz w:val="32"/>
                <w:szCs w:val="32"/>
              </w:rPr>
              <w:fldChar w:fldCharType="separate"/>
            </w:r>
            <w:r w:rsidRPr="00FD578D">
              <w:rPr>
                <w:noProof/>
                <w:webHidden/>
                <w:sz w:val="32"/>
                <w:szCs w:val="32"/>
              </w:rPr>
              <w:t>3</w:t>
            </w:r>
            <w:r w:rsidRPr="00FD578D">
              <w:rPr>
                <w:noProof/>
                <w:webHidden/>
                <w:sz w:val="32"/>
                <w:szCs w:val="32"/>
              </w:rPr>
              <w:fldChar w:fldCharType="end"/>
            </w:r>
          </w:hyperlink>
        </w:p>
        <w:p w:rsidR="00FD578D" w:rsidRPr="00FD578D" w:rsidRDefault="009001DB">
          <w:pPr>
            <w:pStyle w:val="TOC2"/>
            <w:tabs>
              <w:tab w:val="right" w:leader="dot" w:pos="11079"/>
            </w:tabs>
            <w:rPr>
              <w:rFonts w:eastAsiaTheme="minorEastAsia"/>
              <w:noProof/>
              <w:sz w:val="32"/>
              <w:szCs w:val="32"/>
            </w:rPr>
          </w:pPr>
          <w:hyperlink w:anchor="_Toc121914834" w:history="1">
            <w:r w:rsidR="00FD578D" w:rsidRPr="00FD578D">
              <w:rPr>
                <w:rStyle w:val="Hyperlink"/>
                <w:noProof/>
                <w:sz w:val="32"/>
                <w:szCs w:val="32"/>
              </w:rPr>
              <w:t>1.1. ROOT</w:t>
            </w:r>
            <w:r w:rsidR="00FD578D" w:rsidRPr="00FD578D">
              <w:rPr>
                <w:noProof/>
                <w:webHidden/>
                <w:sz w:val="32"/>
                <w:szCs w:val="32"/>
              </w:rPr>
              <w:tab/>
            </w:r>
            <w:r w:rsidR="00FD578D" w:rsidRPr="00FD578D">
              <w:rPr>
                <w:noProof/>
                <w:webHidden/>
                <w:sz w:val="32"/>
                <w:szCs w:val="32"/>
              </w:rPr>
              <w:fldChar w:fldCharType="begin"/>
            </w:r>
            <w:r w:rsidR="00FD578D" w:rsidRPr="00FD578D">
              <w:rPr>
                <w:noProof/>
                <w:webHidden/>
                <w:sz w:val="32"/>
                <w:szCs w:val="32"/>
              </w:rPr>
              <w:instrText xml:space="preserve"> PAGEREF _Toc121914834 \h </w:instrText>
            </w:r>
            <w:r w:rsidR="00FD578D" w:rsidRPr="00FD578D">
              <w:rPr>
                <w:noProof/>
                <w:webHidden/>
                <w:sz w:val="32"/>
                <w:szCs w:val="32"/>
              </w:rPr>
            </w:r>
            <w:r w:rsidR="00FD578D" w:rsidRPr="00FD578D">
              <w:rPr>
                <w:noProof/>
                <w:webHidden/>
                <w:sz w:val="32"/>
                <w:szCs w:val="32"/>
              </w:rPr>
              <w:fldChar w:fldCharType="separate"/>
            </w:r>
            <w:r w:rsidR="00FD578D" w:rsidRPr="00FD578D">
              <w:rPr>
                <w:noProof/>
                <w:webHidden/>
                <w:sz w:val="32"/>
                <w:szCs w:val="32"/>
              </w:rPr>
              <w:t>3</w:t>
            </w:r>
            <w:r w:rsidR="00FD578D" w:rsidRPr="00FD578D">
              <w:rPr>
                <w:noProof/>
                <w:webHidden/>
                <w:sz w:val="32"/>
                <w:szCs w:val="32"/>
              </w:rPr>
              <w:fldChar w:fldCharType="end"/>
            </w:r>
          </w:hyperlink>
        </w:p>
        <w:p w:rsidR="00FD578D" w:rsidRPr="00FD578D" w:rsidRDefault="009001DB">
          <w:pPr>
            <w:pStyle w:val="TOC2"/>
            <w:tabs>
              <w:tab w:val="right" w:leader="dot" w:pos="11079"/>
            </w:tabs>
            <w:rPr>
              <w:rFonts w:eastAsiaTheme="minorEastAsia"/>
              <w:noProof/>
              <w:sz w:val="32"/>
              <w:szCs w:val="32"/>
            </w:rPr>
          </w:pPr>
          <w:hyperlink w:anchor="_Toc121914835" w:history="1">
            <w:r w:rsidR="00FD578D" w:rsidRPr="00FD578D">
              <w:rPr>
                <w:rStyle w:val="Hyperlink"/>
                <w:noProof/>
                <w:sz w:val="32"/>
                <w:szCs w:val="32"/>
              </w:rPr>
              <w:t>1.2. Prvi nivo</w:t>
            </w:r>
            <w:r w:rsidR="00FD578D" w:rsidRPr="00FD578D">
              <w:rPr>
                <w:noProof/>
                <w:webHidden/>
                <w:sz w:val="32"/>
                <w:szCs w:val="32"/>
              </w:rPr>
              <w:tab/>
            </w:r>
            <w:r w:rsidR="00FD578D" w:rsidRPr="00FD578D">
              <w:rPr>
                <w:noProof/>
                <w:webHidden/>
                <w:sz w:val="32"/>
                <w:szCs w:val="32"/>
              </w:rPr>
              <w:fldChar w:fldCharType="begin"/>
            </w:r>
            <w:r w:rsidR="00FD578D" w:rsidRPr="00FD578D">
              <w:rPr>
                <w:noProof/>
                <w:webHidden/>
                <w:sz w:val="32"/>
                <w:szCs w:val="32"/>
              </w:rPr>
              <w:instrText xml:space="preserve"> PAGEREF _Toc121914835 \h </w:instrText>
            </w:r>
            <w:r w:rsidR="00FD578D" w:rsidRPr="00FD578D">
              <w:rPr>
                <w:noProof/>
                <w:webHidden/>
                <w:sz w:val="32"/>
                <w:szCs w:val="32"/>
              </w:rPr>
            </w:r>
            <w:r w:rsidR="00FD578D" w:rsidRPr="00FD578D">
              <w:rPr>
                <w:noProof/>
                <w:webHidden/>
                <w:sz w:val="32"/>
                <w:szCs w:val="32"/>
              </w:rPr>
              <w:fldChar w:fldCharType="separate"/>
            </w:r>
            <w:r w:rsidR="00FD578D" w:rsidRPr="00FD578D">
              <w:rPr>
                <w:noProof/>
                <w:webHidden/>
                <w:sz w:val="32"/>
                <w:szCs w:val="32"/>
              </w:rPr>
              <w:t>3</w:t>
            </w:r>
            <w:r w:rsidR="00FD578D" w:rsidRPr="00FD578D">
              <w:rPr>
                <w:noProof/>
                <w:webHidden/>
                <w:sz w:val="32"/>
                <w:szCs w:val="32"/>
              </w:rPr>
              <w:fldChar w:fldCharType="end"/>
            </w:r>
          </w:hyperlink>
        </w:p>
        <w:p w:rsidR="00FD578D" w:rsidRDefault="009001DB">
          <w:pPr>
            <w:pStyle w:val="TOC2"/>
            <w:tabs>
              <w:tab w:val="right" w:leader="dot" w:pos="11079"/>
            </w:tabs>
            <w:rPr>
              <w:rStyle w:val="Hyperlink"/>
              <w:noProof/>
              <w:sz w:val="32"/>
              <w:szCs w:val="32"/>
            </w:rPr>
          </w:pPr>
          <w:hyperlink w:anchor="_Toc121914836" w:history="1">
            <w:r w:rsidR="00FD578D" w:rsidRPr="00FD578D">
              <w:rPr>
                <w:rStyle w:val="Hyperlink"/>
                <w:noProof/>
                <w:sz w:val="32"/>
                <w:szCs w:val="32"/>
              </w:rPr>
              <w:t>1.3. Drugi nivo</w:t>
            </w:r>
            <w:r w:rsidR="00FD578D" w:rsidRPr="00FD578D">
              <w:rPr>
                <w:noProof/>
                <w:webHidden/>
                <w:sz w:val="32"/>
                <w:szCs w:val="32"/>
              </w:rPr>
              <w:tab/>
            </w:r>
            <w:r w:rsidR="00FD578D" w:rsidRPr="00FD578D">
              <w:rPr>
                <w:noProof/>
                <w:webHidden/>
                <w:sz w:val="32"/>
                <w:szCs w:val="32"/>
              </w:rPr>
              <w:fldChar w:fldCharType="begin"/>
            </w:r>
            <w:r w:rsidR="00FD578D" w:rsidRPr="00FD578D">
              <w:rPr>
                <w:noProof/>
                <w:webHidden/>
                <w:sz w:val="32"/>
                <w:szCs w:val="32"/>
              </w:rPr>
              <w:instrText xml:space="preserve"> PAGEREF _Toc121914836 \h </w:instrText>
            </w:r>
            <w:r w:rsidR="00FD578D" w:rsidRPr="00FD578D">
              <w:rPr>
                <w:noProof/>
                <w:webHidden/>
                <w:sz w:val="32"/>
                <w:szCs w:val="32"/>
              </w:rPr>
            </w:r>
            <w:r w:rsidR="00FD578D" w:rsidRPr="00FD578D">
              <w:rPr>
                <w:noProof/>
                <w:webHidden/>
                <w:sz w:val="32"/>
                <w:szCs w:val="32"/>
              </w:rPr>
              <w:fldChar w:fldCharType="separate"/>
            </w:r>
            <w:r w:rsidR="00FD578D" w:rsidRPr="00FD578D">
              <w:rPr>
                <w:noProof/>
                <w:webHidden/>
                <w:sz w:val="32"/>
                <w:szCs w:val="32"/>
              </w:rPr>
              <w:t>3</w:t>
            </w:r>
            <w:r w:rsidR="00FD578D" w:rsidRPr="00FD578D">
              <w:rPr>
                <w:noProof/>
                <w:webHidden/>
                <w:sz w:val="32"/>
                <w:szCs w:val="32"/>
              </w:rPr>
              <w:fldChar w:fldCharType="end"/>
            </w:r>
          </w:hyperlink>
        </w:p>
        <w:p w:rsidR="00FD578D" w:rsidRPr="00FD578D" w:rsidRDefault="00FD578D" w:rsidP="00FD578D"/>
        <w:p w:rsidR="00FD578D" w:rsidRDefault="009001DB">
          <w:pPr>
            <w:pStyle w:val="TOC1"/>
            <w:tabs>
              <w:tab w:val="right" w:leader="dot" w:pos="11079"/>
            </w:tabs>
            <w:rPr>
              <w:rStyle w:val="Hyperlink"/>
              <w:noProof/>
              <w:sz w:val="32"/>
              <w:szCs w:val="32"/>
            </w:rPr>
          </w:pPr>
          <w:hyperlink w:anchor="_Toc121914837" w:history="1">
            <w:r w:rsidR="00FD578D" w:rsidRPr="00FD578D">
              <w:rPr>
                <w:rStyle w:val="Hyperlink"/>
                <w:noProof/>
                <w:sz w:val="32"/>
                <w:szCs w:val="32"/>
              </w:rPr>
              <w:t>2.Korisnički interfejs</w:t>
            </w:r>
            <w:r w:rsidR="00FD578D" w:rsidRPr="00FD578D">
              <w:rPr>
                <w:noProof/>
                <w:webHidden/>
                <w:sz w:val="32"/>
                <w:szCs w:val="32"/>
              </w:rPr>
              <w:tab/>
            </w:r>
            <w:r w:rsidR="00FD578D" w:rsidRPr="00FD578D">
              <w:rPr>
                <w:noProof/>
                <w:webHidden/>
                <w:sz w:val="32"/>
                <w:szCs w:val="32"/>
              </w:rPr>
              <w:fldChar w:fldCharType="begin"/>
            </w:r>
            <w:r w:rsidR="00FD578D" w:rsidRPr="00FD578D">
              <w:rPr>
                <w:noProof/>
                <w:webHidden/>
                <w:sz w:val="32"/>
                <w:szCs w:val="32"/>
              </w:rPr>
              <w:instrText xml:space="preserve"> PAGEREF _Toc121914837 \h </w:instrText>
            </w:r>
            <w:r w:rsidR="00FD578D" w:rsidRPr="00FD578D">
              <w:rPr>
                <w:noProof/>
                <w:webHidden/>
                <w:sz w:val="32"/>
                <w:szCs w:val="32"/>
              </w:rPr>
            </w:r>
            <w:r w:rsidR="00FD578D" w:rsidRPr="00FD578D">
              <w:rPr>
                <w:noProof/>
                <w:webHidden/>
                <w:sz w:val="32"/>
                <w:szCs w:val="32"/>
              </w:rPr>
              <w:fldChar w:fldCharType="separate"/>
            </w:r>
            <w:r w:rsidR="00FD578D" w:rsidRPr="00FD578D">
              <w:rPr>
                <w:noProof/>
                <w:webHidden/>
                <w:sz w:val="32"/>
                <w:szCs w:val="32"/>
              </w:rPr>
              <w:t>3</w:t>
            </w:r>
            <w:r w:rsidR="00FD578D" w:rsidRPr="00FD578D">
              <w:rPr>
                <w:noProof/>
                <w:webHidden/>
                <w:sz w:val="32"/>
                <w:szCs w:val="32"/>
              </w:rPr>
              <w:fldChar w:fldCharType="end"/>
            </w:r>
          </w:hyperlink>
        </w:p>
        <w:p w:rsidR="00FD578D" w:rsidRPr="00FD578D" w:rsidRDefault="00FD578D" w:rsidP="00FD578D"/>
        <w:p w:rsidR="00FD578D" w:rsidRPr="00FD578D" w:rsidRDefault="009001DB">
          <w:pPr>
            <w:pStyle w:val="TOC1"/>
            <w:tabs>
              <w:tab w:val="right" w:leader="dot" w:pos="11079"/>
            </w:tabs>
            <w:rPr>
              <w:rFonts w:eastAsiaTheme="minorEastAsia"/>
              <w:noProof/>
              <w:sz w:val="32"/>
              <w:szCs w:val="32"/>
            </w:rPr>
          </w:pPr>
          <w:hyperlink w:anchor="_Toc121914838" w:history="1">
            <w:r w:rsidR="00FD578D" w:rsidRPr="00FD578D">
              <w:rPr>
                <w:rStyle w:val="Hyperlink"/>
                <w:noProof/>
                <w:sz w:val="32"/>
                <w:szCs w:val="32"/>
              </w:rPr>
              <w:t>3. Hardver</w:t>
            </w:r>
            <w:r w:rsidR="00FD578D" w:rsidRPr="00FD578D">
              <w:rPr>
                <w:noProof/>
                <w:webHidden/>
                <w:sz w:val="32"/>
                <w:szCs w:val="32"/>
              </w:rPr>
              <w:tab/>
            </w:r>
            <w:r w:rsidR="00FD578D" w:rsidRPr="00FD578D">
              <w:rPr>
                <w:noProof/>
                <w:webHidden/>
                <w:sz w:val="32"/>
                <w:szCs w:val="32"/>
              </w:rPr>
              <w:fldChar w:fldCharType="begin"/>
            </w:r>
            <w:r w:rsidR="00FD578D" w:rsidRPr="00FD578D">
              <w:rPr>
                <w:noProof/>
                <w:webHidden/>
                <w:sz w:val="32"/>
                <w:szCs w:val="32"/>
              </w:rPr>
              <w:instrText xml:space="preserve"> PAGEREF _Toc121914838 \h </w:instrText>
            </w:r>
            <w:r w:rsidR="00FD578D" w:rsidRPr="00FD578D">
              <w:rPr>
                <w:noProof/>
                <w:webHidden/>
                <w:sz w:val="32"/>
                <w:szCs w:val="32"/>
              </w:rPr>
            </w:r>
            <w:r w:rsidR="00FD578D" w:rsidRPr="00FD578D">
              <w:rPr>
                <w:noProof/>
                <w:webHidden/>
                <w:sz w:val="32"/>
                <w:szCs w:val="32"/>
              </w:rPr>
              <w:fldChar w:fldCharType="separate"/>
            </w:r>
            <w:r w:rsidR="00FD578D" w:rsidRPr="00FD578D">
              <w:rPr>
                <w:noProof/>
                <w:webHidden/>
                <w:sz w:val="32"/>
                <w:szCs w:val="32"/>
              </w:rPr>
              <w:t>4</w:t>
            </w:r>
            <w:r w:rsidR="00FD578D" w:rsidRPr="00FD578D">
              <w:rPr>
                <w:noProof/>
                <w:webHidden/>
                <w:sz w:val="32"/>
                <w:szCs w:val="32"/>
              </w:rPr>
              <w:fldChar w:fldCharType="end"/>
            </w:r>
          </w:hyperlink>
        </w:p>
        <w:p w:rsidR="00FD578D" w:rsidRPr="00FD578D" w:rsidRDefault="00FD578D">
          <w:pPr>
            <w:rPr>
              <w:sz w:val="32"/>
              <w:szCs w:val="32"/>
            </w:rPr>
          </w:pPr>
          <w:r w:rsidRPr="00FD578D">
            <w:rPr>
              <w:b/>
              <w:bCs/>
              <w:noProof/>
              <w:sz w:val="32"/>
              <w:szCs w:val="32"/>
            </w:rPr>
            <w:fldChar w:fldCharType="end"/>
          </w:r>
        </w:p>
      </w:sdtContent>
    </w:sdt>
    <w:p w:rsidR="00DF2E6B" w:rsidRDefault="00DF2E6B" w:rsidP="00DF2E6B">
      <w:pPr>
        <w:ind w:right="316"/>
        <w:rPr>
          <w:rFonts w:ascii="Times New Roman" w:hAnsi="Times New Roman" w:cs="Times New Roman"/>
          <w:sz w:val="48"/>
          <w:szCs w:val="48"/>
          <w:lang w:val="sr-Latn-RS"/>
        </w:rPr>
      </w:pPr>
    </w:p>
    <w:p w:rsidR="00DF2E6B" w:rsidRDefault="00DF2E6B" w:rsidP="00192E25">
      <w:pPr>
        <w:ind w:right="316"/>
        <w:jc w:val="right"/>
        <w:rPr>
          <w:rFonts w:ascii="Times New Roman" w:hAnsi="Times New Roman" w:cs="Times New Roman"/>
          <w:sz w:val="48"/>
          <w:szCs w:val="48"/>
          <w:lang w:val="sr-Latn-RS"/>
        </w:rPr>
      </w:pPr>
    </w:p>
    <w:p w:rsidR="00DF2E6B" w:rsidRDefault="00DF2E6B" w:rsidP="00192E25">
      <w:pPr>
        <w:ind w:right="316"/>
        <w:jc w:val="right"/>
        <w:rPr>
          <w:rFonts w:ascii="Times New Roman" w:hAnsi="Times New Roman" w:cs="Times New Roman"/>
          <w:sz w:val="48"/>
          <w:szCs w:val="48"/>
          <w:lang w:val="sr-Latn-RS"/>
        </w:rPr>
      </w:pPr>
    </w:p>
    <w:p w:rsidR="00DF2E6B" w:rsidRDefault="00DF2E6B" w:rsidP="00192E25">
      <w:pPr>
        <w:ind w:right="316"/>
        <w:jc w:val="right"/>
        <w:rPr>
          <w:rFonts w:ascii="Times New Roman" w:hAnsi="Times New Roman" w:cs="Times New Roman"/>
          <w:sz w:val="48"/>
          <w:szCs w:val="48"/>
          <w:lang w:val="sr-Latn-RS"/>
        </w:rPr>
      </w:pPr>
    </w:p>
    <w:p w:rsidR="00DF2E6B" w:rsidRDefault="00DF2E6B" w:rsidP="00192E25">
      <w:pPr>
        <w:ind w:right="316"/>
        <w:jc w:val="right"/>
        <w:rPr>
          <w:rFonts w:ascii="Times New Roman" w:hAnsi="Times New Roman" w:cs="Times New Roman"/>
          <w:sz w:val="48"/>
          <w:szCs w:val="48"/>
          <w:lang w:val="sr-Latn-RS"/>
        </w:rPr>
      </w:pPr>
    </w:p>
    <w:p w:rsidR="00DF2E6B" w:rsidRDefault="00DF2E6B" w:rsidP="00192E25">
      <w:pPr>
        <w:ind w:right="316"/>
        <w:jc w:val="right"/>
        <w:rPr>
          <w:rFonts w:ascii="Times New Roman" w:hAnsi="Times New Roman" w:cs="Times New Roman"/>
          <w:sz w:val="48"/>
          <w:szCs w:val="48"/>
          <w:lang w:val="sr-Latn-RS"/>
        </w:rPr>
      </w:pPr>
    </w:p>
    <w:p w:rsidR="00DF2E6B" w:rsidRDefault="00DF2E6B" w:rsidP="00192E25">
      <w:pPr>
        <w:ind w:right="316"/>
        <w:jc w:val="right"/>
        <w:rPr>
          <w:rFonts w:ascii="Times New Roman" w:hAnsi="Times New Roman" w:cs="Times New Roman"/>
          <w:sz w:val="48"/>
          <w:szCs w:val="48"/>
          <w:lang w:val="sr-Latn-RS"/>
        </w:rPr>
      </w:pPr>
    </w:p>
    <w:p w:rsidR="00DF2E6B" w:rsidRDefault="00DF2E6B" w:rsidP="00192E25">
      <w:pPr>
        <w:ind w:right="316"/>
        <w:jc w:val="right"/>
        <w:rPr>
          <w:rFonts w:ascii="Times New Roman" w:hAnsi="Times New Roman" w:cs="Times New Roman"/>
          <w:sz w:val="48"/>
          <w:szCs w:val="48"/>
          <w:lang w:val="sr-Latn-RS"/>
        </w:rPr>
      </w:pPr>
    </w:p>
    <w:p w:rsidR="00BC1E41" w:rsidRDefault="00540065" w:rsidP="00192E25">
      <w:pPr>
        <w:ind w:right="316"/>
        <w:jc w:val="center"/>
        <w:rPr>
          <w:sz w:val="52"/>
          <w:szCs w:val="52"/>
        </w:rPr>
      </w:pPr>
      <w:r w:rsidRPr="00540065">
        <w:rPr>
          <w:sz w:val="52"/>
          <w:szCs w:val="52"/>
        </w:rPr>
        <w:lastRenderedPageBreak/>
        <w:t>Predlog rešenja</w:t>
      </w:r>
    </w:p>
    <w:p w:rsidR="00540065" w:rsidRDefault="00DF2E6B" w:rsidP="00DF2E6B">
      <w:pPr>
        <w:pStyle w:val="Heading1"/>
        <w:rPr>
          <w:lang w:val="sr-Latn-RS"/>
        </w:rPr>
      </w:pPr>
      <w:bookmarkStart w:id="0" w:name="_Toc121914833"/>
      <w:r>
        <w:t>1.Predlog re</w:t>
      </w:r>
      <w:r>
        <w:rPr>
          <w:lang w:val="sr-Latn-RS"/>
        </w:rPr>
        <w:t>šenja</w:t>
      </w:r>
      <w:bookmarkEnd w:id="0"/>
    </w:p>
    <w:p w:rsidR="00DF2E6B" w:rsidRPr="00DF2E6B" w:rsidRDefault="00DF2E6B" w:rsidP="00DF2E6B">
      <w:pPr>
        <w:rPr>
          <w:lang w:val="sr-Latn-RS"/>
        </w:rPr>
      </w:pPr>
    </w:p>
    <w:p w:rsidR="00BC1E41" w:rsidRDefault="00DF2E6B" w:rsidP="00DF2E6B">
      <w:pPr>
        <w:pStyle w:val="Heading2"/>
      </w:pPr>
      <w:bookmarkStart w:id="1" w:name="_Toc121914834"/>
      <w:r>
        <w:t xml:space="preserve">1.1. </w:t>
      </w:r>
      <w:r w:rsidR="00BC1E41" w:rsidRPr="00092959">
        <w:t>ROOT</w:t>
      </w:r>
      <w:bookmarkEnd w:id="1"/>
    </w:p>
    <w:p w:rsidR="008A3750" w:rsidRPr="008A3750" w:rsidRDefault="008A3750" w:rsidP="008A3750"/>
    <w:p w:rsidR="00FA4618" w:rsidRPr="008A3750" w:rsidRDefault="008A3750" w:rsidP="00FA4618">
      <w:pPr>
        <w:rPr>
          <w:sz w:val="24"/>
          <w:szCs w:val="24"/>
        </w:rPr>
      </w:pPr>
      <w:r>
        <w:rPr>
          <w:sz w:val="24"/>
          <w:szCs w:val="24"/>
        </w:rPr>
        <w:tab/>
      </w:r>
      <w:r w:rsidR="00FA4618" w:rsidRPr="008A3750">
        <w:rPr>
          <w:sz w:val="24"/>
          <w:szCs w:val="24"/>
        </w:rPr>
        <w:t>U osnovnom nivou (root) dijgrama koji objašnjava organizaciju EP u Košarci, objašnjavamo i grafički prikazujemo kompletan proces IS-a koji interaktuje sa interfejsima pod imenom “Arena ”, “ Sponzori”, “Publika” i “Fiba”</w:t>
      </w:r>
      <w:r w:rsidRPr="008A3750">
        <w:rPr>
          <w:sz w:val="24"/>
          <w:szCs w:val="24"/>
        </w:rPr>
        <w:t>. Interakcijom</w:t>
      </w:r>
      <w:r w:rsidR="00FA4618" w:rsidRPr="008A3750">
        <w:rPr>
          <w:sz w:val="24"/>
          <w:szCs w:val="24"/>
        </w:rPr>
        <w:t xml:space="preserve"> sa </w:t>
      </w:r>
      <w:r w:rsidRPr="008A3750">
        <w:rPr>
          <w:sz w:val="24"/>
          <w:szCs w:val="24"/>
        </w:rPr>
        <w:t>Arena interfejsom plaćamo troškove za iznajmljivanje arena, gde nam oni uzvracaju izdavanjem terminima. Interfejs pod imenom Sponzori nam šalje reklamni materijal, te im mi uzvracamo reklamom tokom turnira. Publika kupuje karte i mi im izdajemo same ulaznice. Kada je reč o Fiba interfejsu oni nam pružaju pomoć u skoro svakom delu pri organizaciji turnira.</w:t>
      </w:r>
    </w:p>
    <w:p w:rsidR="00166471" w:rsidRDefault="00166471" w:rsidP="00192E25">
      <w:pPr>
        <w:ind w:right="316"/>
        <w:rPr>
          <w:sz w:val="24"/>
          <w:szCs w:val="24"/>
        </w:rPr>
      </w:pPr>
    </w:p>
    <w:p w:rsidR="00BC1E41" w:rsidRDefault="00BC1E41" w:rsidP="00DF2E6B">
      <w:pPr>
        <w:pStyle w:val="Heading2"/>
      </w:pPr>
      <w:bookmarkStart w:id="2" w:name="_Toc121914835"/>
      <w:r w:rsidRPr="00092959">
        <w:t>1.</w:t>
      </w:r>
      <w:r w:rsidR="00DF2E6B">
        <w:t>2. Prvi nivo</w:t>
      </w:r>
      <w:bookmarkEnd w:id="2"/>
    </w:p>
    <w:p w:rsidR="00DF2E6B" w:rsidRPr="00DF2E6B" w:rsidRDefault="00DF2E6B" w:rsidP="00DF2E6B"/>
    <w:p w:rsidR="00BC1E41" w:rsidRDefault="009001DB" w:rsidP="00192E25">
      <w:pPr>
        <w:ind w:right="316"/>
        <w:rPr>
          <w:sz w:val="24"/>
          <w:szCs w:val="24"/>
        </w:rPr>
      </w:pPr>
      <w:r>
        <w:rPr>
          <w:sz w:val="24"/>
          <w:szCs w:val="24"/>
        </w:rPr>
        <w:t xml:space="preserve"> </w:t>
      </w:r>
      <w:bookmarkStart w:id="3" w:name="_GoBack"/>
      <w:bookmarkEnd w:id="3"/>
      <w:r w:rsidR="00BC1E41">
        <w:rPr>
          <w:sz w:val="24"/>
          <w:szCs w:val="24"/>
        </w:rPr>
        <w:t xml:space="preserve">U ovom delu imamo Fibu koja </w:t>
      </w:r>
      <w:r w:rsidR="009F2808">
        <w:rPr>
          <w:sz w:val="24"/>
          <w:szCs w:val="24"/>
        </w:rPr>
        <w:t>uzima infromacije iz baze podataka koja je pravilnik i ima bazu svojih delegata i sudija koje prosledjuju dalje organizatoru. Fiba ekipe koje su se kvalifikovale na prvenstvo pakuje u bazu podataka i prosledjuje takođe organizatoru. Organizator se nastavlja na finansije, gde nam pre svega dolazi novčana pomoć od Fibe, sponzora i televizijskih prava. Finansije plaćaju iznajmljivanje arena za utakmice i treninge i potom plate os</w:t>
      </w:r>
      <w:r w:rsidR="00092959">
        <w:rPr>
          <w:sz w:val="24"/>
          <w:szCs w:val="24"/>
        </w:rPr>
        <w:t>oblju. Osoblje je smešteno u bazu podataka za zaposlene, a pre toga se vraćaju na organizatora gde su raspoređeni po pozicijama, tj. radnim mestima.</w:t>
      </w:r>
    </w:p>
    <w:p w:rsidR="00092959" w:rsidRDefault="00092959" w:rsidP="00192E25">
      <w:pPr>
        <w:ind w:right="316"/>
        <w:rPr>
          <w:sz w:val="24"/>
          <w:szCs w:val="24"/>
        </w:rPr>
      </w:pPr>
    </w:p>
    <w:p w:rsidR="00092959" w:rsidRDefault="00DF2E6B" w:rsidP="00DF2E6B">
      <w:pPr>
        <w:pStyle w:val="Heading2"/>
      </w:pPr>
      <w:bookmarkStart w:id="4" w:name="_Toc121914836"/>
      <w:r>
        <w:t>1.3. Drugi nivo</w:t>
      </w:r>
      <w:bookmarkEnd w:id="4"/>
    </w:p>
    <w:p w:rsidR="00DF2E6B" w:rsidRPr="00DF2E6B" w:rsidRDefault="00DF2E6B" w:rsidP="00DF2E6B"/>
    <w:p w:rsidR="00092959" w:rsidRDefault="00FD578D" w:rsidP="00192E25">
      <w:pPr>
        <w:ind w:right="316"/>
        <w:rPr>
          <w:sz w:val="24"/>
          <w:szCs w:val="24"/>
        </w:rPr>
      </w:pPr>
      <w:r>
        <w:rPr>
          <w:sz w:val="24"/>
          <w:szCs w:val="24"/>
        </w:rPr>
        <w:tab/>
      </w:r>
      <w:r w:rsidR="00092959">
        <w:rPr>
          <w:sz w:val="24"/>
          <w:szCs w:val="24"/>
        </w:rPr>
        <w:t xml:space="preserve">Iz baze podataka o kvalifikovanim ekipama formiraju se grupe, koje se dalje pakuju u novu bazu, potom se pravi raspored utakmica za celokupan turnir. Takođe smo zaduženi da im obezbedimo smeštaj u hotelima i slobodne termine za treninge. Konačno sve informacije koje smo odredili dodeljujemo svakoj reprezentaciji i oni prate te </w:t>
      </w:r>
      <w:r w:rsidR="00192E25">
        <w:rPr>
          <w:sz w:val="24"/>
          <w:szCs w:val="24"/>
        </w:rPr>
        <w:t>naredbe.</w:t>
      </w:r>
    </w:p>
    <w:p w:rsidR="00092959" w:rsidRDefault="00092959" w:rsidP="00BC1E41">
      <w:pPr>
        <w:rPr>
          <w:sz w:val="24"/>
          <w:szCs w:val="24"/>
        </w:rPr>
      </w:pPr>
    </w:p>
    <w:p w:rsidR="00DF2E6B" w:rsidRDefault="00DF2E6B" w:rsidP="00DF2E6B">
      <w:pPr>
        <w:pStyle w:val="Heading1"/>
      </w:pPr>
      <w:bookmarkStart w:id="5" w:name="_Toc121914837"/>
      <w:r>
        <w:t>2.Korisnički interfejs</w:t>
      </w:r>
      <w:bookmarkEnd w:id="5"/>
    </w:p>
    <w:p w:rsidR="00C242B9" w:rsidRPr="00C242B9" w:rsidRDefault="00C242B9" w:rsidP="00C242B9"/>
    <w:p w:rsidR="00092959" w:rsidRDefault="00FD578D" w:rsidP="00BC1E41">
      <w:pPr>
        <w:rPr>
          <w:sz w:val="24"/>
          <w:szCs w:val="24"/>
        </w:rPr>
      </w:pPr>
      <w:r>
        <w:rPr>
          <w:sz w:val="24"/>
          <w:szCs w:val="24"/>
        </w:rPr>
        <w:tab/>
      </w:r>
      <w:r w:rsidR="00DF2E6B">
        <w:rPr>
          <w:sz w:val="24"/>
          <w:szCs w:val="24"/>
        </w:rPr>
        <w:t>Korisnički interfejs mobilne i desktop veb</w:t>
      </w:r>
      <w:r w:rsidR="00C242B9">
        <w:rPr>
          <w:sz w:val="24"/>
          <w:szCs w:val="24"/>
        </w:rPr>
        <w:t xml:space="preserve"> aplikacije se razlikuju, u zavisnosti od veličine ekrana moramo se prilagoditi korisniku, ukoliko koristi telefon dugmići i svi tekstovi moraju biti znatno veće i uklopljeni na drugi način, zbog manjih ekrana. Dok je na desktopu druga priča, sve je preglednije i veće.</w:t>
      </w:r>
    </w:p>
    <w:p w:rsidR="00C242B9" w:rsidRDefault="00C242B9" w:rsidP="00BC1E41">
      <w:pPr>
        <w:rPr>
          <w:sz w:val="24"/>
          <w:szCs w:val="24"/>
        </w:rPr>
      </w:pPr>
    </w:p>
    <w:p w:rsidR="00C242B9" w:rsidRDefault="00C242B9" w:rsidP="00BC1E41">
      <w:pPr>
        <w:rPr>
          <w:sz w:val="24"/>
          <w:szCs w:val="24"/>
        </w:rPr>
      </w:pPr>
    </w:p>
    <w:p w:rsidR="00C242B9" w:rsidRDefault="00C242B9" w:rsidP="00FA4618">
      <w:pPr>
        <w:pStyle w:val="Heading1"/>
      </w:pPr>
      <w:bookmarkStart w:id="6" w:name="_Toc121914838"/>
      <w:r>
        <w:t>3. Hardver</w:t>
      </w:r>
      <w:bookmarkEnd w:id="6"/>
    </w:p>
    <w:p w:rsidR="00FA4618" w:rsidRPr="00FA4618" w:rsidRDefault="00FA4618" w:rsidP="00FA4618"/>
    <w:p w:rsidR="00C242B9" w:rsidRDefault="00C242B9" w:rsidP="00C242B9">
      <w:r w:rsidRPr="00FA4618">
        <w:rPr>
          <w:sz w:val="24"/>
          <w:szCs w:val="24"/>
        </w:rPr>
        <w:t>Jedino hardversko ograničenje je to što uređaj sa kojim korisnik pristupa našoj veb aplikaciji mora biti povezan na internet.</w:t>
      </w:r>
      <w:r>
        <w:t xml:space="preserve"> </w:t>
      </w:r>
    </w:p>
    <w:p w:rsidR="00C242B9" w:rsidRPr="00C242B9" w:rsidRDefault="00C242B9" w:rsidP="00C242B9"/>
    <w:p w:rsidR="00092959" w:rsidRPr="00092959" w:rsidRDefault="00092959" w:rsidP="00BC1E41">
      <w:pPr>
        <w:rPr>
          <w:sz w:val="24"/>
          <w:szCs w:val="24"/>
        </w:rPr>
      </w:pPr>
    </w:p>
    <w:sectPr w:rsidR="00092959" w:rsidRPr="00092959" w:rsidSect="00EA7B11">
      <w:type w:val="continuous"/>
      <w:pgSz w:w="11900" w:h="16820"/>
      <w:pgMar w:top="686" w:right="244" w:bottom="1043" w:left="567" w:header="397" w:footer="34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023D"/>
    <w:multiLevelType w:val="hybridMultilevel"/>
    <w:tmpl w:val="4516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10E84"/>
    <w:multiLevelType w:val="hybridMultilevel"/>
    <w:tmpl w:val="8B8A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65"/>
    <w:rsid w:val="00091199"/>
    <w:rsid w:val="00092959"/>
    <w:rsid w:val="00153F4B"/>
    <w:rsid w:val="00166471"/>
    <w:rsid w:val="00192E25"/>
    <w:rsid w:val="00224035"/>
    <w:rsid w:val="003A567B"/>
    <w:rsid w:val="00472C42"/>
    <w:rsid w:val="00540065"/>
    <w:rsid w:val="00654D24"/>
    <w:rsid w:val="008A3750"/>
    <w:rsid w:val="009001DB"/>
    <w:rsid w:val="009F2808"/>
    <w:rsid w:val="00B12FC6"/>
    <w:rsid w:val="00BC1E41"/>
    <w:rsid w:val="00BF01B3"/>
    <w:rsid w:val="00C242B9"/>
    <w:rsid w:val="00D15EA6"/>
    <w:rsid w:val="00DF2E6B"/>
    <w:rsid w:val="00E30D0B"/>
    <w:rsid w:val="00EA7B11"/>
    <w:rsid w:val="00EF61FD"/>
    <w:rsid w:val="00FA4618"/>
    <w:rsid w:val="00FD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C89C"/>
  <w15:chartTrackingRefBased/>
  <w15:docId w15:val="{8BF9831F-874C-4CC6-AE91-6525A71F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065"/>
    <w:pPr>
      <w:spacing w:after="200" w:line="276" w:lineRule="auto"/>
    </w:pPr>
  </w:style>
  <w:style w:type="paragraph" w:styleId="Heading1">
    <w:name w:val="heading 1"/>
    <w:basedOn w:val="Normal"/>
    <w:next w:val="Normal"/>
    <w:link w:val="Heading1Char"/>
    <w:uiPriority w:val="9"/>
    <w:qFormat/>
    <w:rsid w:val="00DF2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71"/>
    <w:pPr>
      <w:ind w:left="720"/>
      <w:contextualSpacing/>
    </w:pPr>
  </w:style>
  <w:style w:type="character" w:customStyle="1" w:styleId="Heading1Char">
    <w:name w:val="Heading 1 Char"/>
    <w:basedOn w:val="DefaultParagraphFont"/>
    <w:link w:val="Heading1"/>
    <w:uiPriority w:val="9"/>
    <w:rsid w:val="00DF2E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2E6B"/>
    <w:pPr>
      <w:spacing w:line="259" w:lineRule="auto"/>
      <w:outlineLvl w:val="9"/>
    </w:pPr>
  </w:style>
  <w:style w:type="character" w:customStyle="1" w:styleId="Heading2Char">
    <w:name w:val="Heading 2 Char"/>
    <w:basedOn w:val="DefaultParagraphFont"/>
    <w:link w:val="Heading2"/>
    <w:uiPriority w:val="9"/>
    <w:rsid w:val="00DF2E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D578D"/>
    <w:pPr>
      <w:spacing w:after="100"/>
    </w:pPr>
  </w:style>
  <w:style w:type="paragraph" w:styleId="TOC2">
    <w:name w:val="toc 2"/>
    <w:basedOn w:val="Normal"/>
    <w:next w:val="Normal"/>
    <w:autoRedefine/>
    <w:uiPriority w:val="39"/>
    <w:unhideWhenUsed/>
    <w:rsid w:val="00FD578D"/>
    <w:pPr>
      <w:spacing w:after="100"/>
      <w:ind w:left="220"/>
    </w:pPr>
  </w:style>
  <w:style w:type="character" w:styleId="Hyperlink">
    <w:name w:val="Hyperlink"/>
    <w:basedOn w:val="DefaultParagraphFont"/>
    <w:uiPriority w:val="99"/>
    <w:unhideWhenUsed/>
    <w:rsid w:val="00FD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C94A-CE6E-402E-920E-9B3941AD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3</cp:revision>
  <dcterms:created xsi:type="dcterms:W3CDTF">2022-11-18T16:58:00Z</dcterms:created>
  <dcterms:modified xsi:type="dcterms:W3CDTF">2022-12-17T14:18:00Z</dcterms:modified>
</cp:coreProperties>
</file>