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8377E" w14:textId="77777777" w:rsidR="005B0BAF" w:rsidRDefault="005B0BAF" w:rsidP="005B0BAF">
      <w:pPr>
        <w:jc w:val="center"/>
        <w:rPr>
          <w:rFonts w:ascii="Goudy Old Style" w:hAnsi="Goudy Old Style"/>
          <w:b/>
          <w:sz w:val="22"/>
          <w:szCs w:val="22"/>
          <w:u w:val="single"/>
        </w:rPr>
      </w:pPr>
    </w:p>
    <w:p w14:paraId="4311B8FA" w14:textId="77777777" w:rsidR="005B0BAF" w:rsidRDefault="005B0BAF" w:rsidP="005B0BAF">
      <w:pPr>
        <w:jc w:val="center"/>
        <w:rPr>
          <w:rFonts w:ascii="Goudy Old Style" w:hAnsi="Goudy Old Style"/>
          <w:b/>
          <w:sz w:val="22"/>
          <w:szCs w:val="22"/>
          <w:u w:val="single"/>
        </w:rPr>
      </w:pPr>
    </w:p>
    <w:p w14:paraId="7CAF4ECD" w14:textId="77777777" w:rsidR="005B0BAF" w:rsidRDefault="005B0BAF" w:rsidP="005B0BAF">
      <w:pPr>
        <w:jc w:val="center"/>
        <w:rPr>
          <w:rFonts w:ascii="Goudy Old Style" w:hAnsi="Goudy Old Style"/>
          <w:b/>
          <w:sz w:val="22"/>
          <w:szCs w:val="22"/>
          <w:u w:val="single"/>
        </w:rPr>
      </w:pPr>
    </w:p>
    <w:p w14:paraId="7AB85E6C" w14:textId="77777777" w:rsidR="005B0BAF" w:rsidRDefault="005B0BAF" w:rsidP="005B0BAF">
      <w:pPr>
        <w:jc w:val="center"/>
        <w:rPr>
          <w:rFonts w:ascii="Goudy Old Style" w:hAnsi="Goudy Old Style"/>
          <w:b/>
          <w:sz w:val="22"/>
          <w:szCs w:val="22"/>
          <w:u w:val="single"/>
        </w:rPr>
      </w:pPr>
    </w:p>
    <w:p w14:paraId="3B116E6D" w14:textId="7215A2C1" w:rsidR="005B0BAF" w:rsidRPr="009633F8" w:rsidRDefault="007451D8" w:rsidP="009633F8">
      <w:pPr>
        <w:jc w:val="center"/>
        <w:rPr>
          <w:rFonts w:ascii="Goudy Old Style" w:hAnsi="Goudy Old Style"/>
          <w:b/>
          <w:sz w:val="32"/>
          <w:szCs w:val="32"/>
          <w:u w:val="single"/>
        </w:rPr>
      </w:pPr>
      <w:r w:rsidRPr="009633F8">
        <w:rPr>
          <w:rFonts w:ascii="Goudy Old Style" w:hAnsi="Goudy Old Style"/>
          <w:b/>
          <w:sz w:val="32"/>
          <w:szCs w:val="32"/>
          <w:u w:val="single"/>
        </w:rPr>
        <w:t xml:space="preserve">REPORTE </w:t>
      </w:r>
      <w:r w:rsidR="00330A24" w:rsidRPr="009633F8">
        <w:rPr>
          <w:rFonts w:ascii="Goudy Old Style" w:hAnsi="Goudy Old Style"/>
          <w:b/>
          <w:sz w:val="32"/>
          <w:szCs w:val="32"/>
          <w:u w:val="single"/>
        </w:rPr>
        <w:t xml:space="preserve">  </w:t>
      </w:r>
      <w:r w:rsidR="0007056B" w:rsidRPr="009633F8">
        <w:rPr>
          <w:rFonts w:ascii="Goudy Old Style" w:hAnsi="Goudy Old Style"/>
          <w:b/>
          <w:sz w:val="32"/>
          <w:szCs w:val="32"/>
          <w:u w:val="single"/>
        </w:rPr>
        <w:t xml:space="preserve">DE </w:t>
      </w:r>
      <w:r w:rsidR="00330A24" w:rsidRPr="009633F8">
        <w:rPr>
          <w:rFonts w:ascii="Goudy Old Style" w:hAnsi="Goudy Old Style"/>
          <w:b/>
          <w:sz w:val="32"/>
          <w:szCs w:val="32"/>
          <w:u w:val="single"/>
        </w:rPr>
        <w:t xml:space="preserve">  </w:t>
      </w:r>
      <w:r w:rsidR="005B0BAF" w:rsidRPr="009633F8">
        <w:rPr>
          <w:rFonts w:ascii="Goudy Old Style" w:hAnsi="Goudy Old Style"/>
          <w:b/>
          <w:sz w:val="32"/>
          <w:szCs w:val="32"/>
          <w:u w:val="single"/>
        </w:rPr>
        <w:t>PARONAMA ACTUAL DE BIG DATA Y SUS CASO DE USO</w:t>
      </w:r>
    </w:p>
    <w:p w14:paraId="7D9D7357" w14:textId="77777777" w:rsidR="005B0BAF" w:rsidRDefault="005B0BAF" w:rsidP="005B0BAF">
      <w:pPr>
        <w:rPr>
          <w:rFonts w:ascii="Goudy Old Style" w:hAnsi="Goudy Old Style"/>
          <w:b/>
          <w:sz w:val="22"/>
          <w:szCs w:val="22"/>
          <w:u w:val="single"/>
        </w:rPr>
      </w:pPr>
    </w:p>
    <w:p w14:paraId="7A302188" w14:textId="77777777" w:rsidR="005B0BAF" w:rsidRDefault="005B0BAF" w:rsidP="009A4DC7">
      <w:pPr>
        <w:jc w:val="center"/>
        <w:rPr>
          <w:rFonts w:ascii="Goudy Old Style" w:hAnsi="Goudy Old Style"/>
          <w:b/>
          <w:sz w:val="22"/>
          <w:szCs w:val="22"/>
          <w:u w:val="single"/>
        </w:rPr>
      </w:pPr>
    </w:p>
    <w:p w14:paraId="7E36A201" w14:textId="77777777" w:rsidR="005B0BAF" w:rsidRDefault="005B0BAF" w:rsidP="009A4DC7">
      <w:pPr>
        <w:jc w:val="center"/>
        <w:rPr>
          <w:rFonts w:ascii="Goudy Old Style" w:hAnsi="Goudy Old Style"/>
          <w:b/>
          <w:sz w:val="22"/>
          <w:szCs w:val="22"/>
          <w:u w:val="single"/>
        </w:rPr>
      </w:pPr>
    </w:p>
    <w:p w14:paraId="21ADCC4C" w14:textId="77777777" w:rsidR="005B0BAF" w:rsidRDefault="005B0BAF" w:rsidP="009A4DC7">
      <w:pPr>
        <w:jc w:val="center"/>
        <w:rPr>
          <w:rFonts w:ascii="Goudy Old Style" w:hAnsi="Goudy Old Style"/>
          <w:b/>
          <w:sz w:val="22"/>
          <w:szCs w:val="22"/>
          <w:u w:val="single"/>
        </w:rPr>
      </w:pPr>
    </w:p>
    <w:p w14:paraId="7C8D962D" w14:textId="59604C12" w:rsidR="005B0BAF" w:rsidRDefault="005B0BAF" w:rsidP="009A4DC7">
      <w:pPr>
        <w:jc w:val="center"/>
        <w:rPr>
          <w:rFonts w:ascii="Goudy Old Style" w:hAnsi="Goudy Old Style"/>
          <w:b/>
          <w:sz w:val="22"/>
          <w:szCs w:val="22"/>
          <w:u w:val="single"/>
        </w:rPr>
      </w:pPr>
      <w:r>
        <w:rPr>
          <w:noProof/>
        </w:rPr>
        <w:drawing>
          <wp:inline distT="0" distB="0" distL="0" distR="0" wp14:anchorId="5E534599" wp14:editId="0AC7A0BE">
            <wp:extent cx="6129912" cy="3121951"/>
            <wp:effectExtent l="0" t="0" r="4445" b="2540"/>
            <wp:docPr id="781257162" name="Imagen 2" descr="¿Qué puede hacer el Big Data por la medicina? - Fundación Telefónica Espa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é puede hacer el Big Data por la medicina? - Fundación Telefónica Españ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312" cy="3133359"/>
                    </a:xfrm>
                    <a:prstGeom prst="rect">
                      <a:avLst/>
                    </a:prstGeom>
                    <a:noFill/>
                    <a:ln>
                      <a:noFill/>
                    </a:ln>
                  </pic:spPr>
                </pic:pic>
              </a:graphicData>
            </a:graphic>
          </wp:inline>
        </w:drawing>
      </w:r>
    </w:p>
    <w:p w14:paraId="22732AC4" w14:textId="77777777" w:rsidR="005B0BAF" w:rsidRDefault="005B0BAF" w:rsidP="005B0BAF">
      <w:pPr>
        <w:rPr>
          <w:rFonts w:ascii="Goudy Old Style" w:hAnsi="Goudy Old Style"/>
          <w:b/>
          <w:sz w:val="22"/>
          <w:szCs w:val="22"/>
          <w:u w:val="single"/>
        </w:rPr>
      </w:pPr>
    </w:p>
    <w:p w14:paraId="24EA7673" w14:textId="77777777" w:rsidR="005B0BAF" w:rsidRDefault="005B0BAF" w:rsidP="009A4DC7">
      <w:pPr>
        <w:jc w:val="center"/>
        <w:rPr>
          <w:rFonts w:ascii="Goudy Old Style" w:hAnsi="Goudy Old Style"/>
          <w:b/>
          <w:sz w:val="22"/>
          <w:szCs w:val="22"/>
          <w:u w:val="single"/>
        </w:rPr>
      </w:pPr>
    </w:p>
    <w:p w14:paraId="39D68455" w14:textId="77777777" w:rsidR="005B0BAF" w:rsidRDefault="005B0BAF" w:rsidP="009A4DC7">
      <w:pPr>
        <w:jc w:val="center"/>
        <w:rPr>
          <w:rFonts w:ascii="Goudy Old Style" w:hAnsi="Goudy Old Style"/>
          <w:b/>
          <w:sz w:val="22"/>
          <w:szCs w:val="22"/>
          <w:u w:val="single"/>
        </w:rPr>
      </w:pPr>
    </w:p>
    <w:p w14:paraId="062F0215" w14:textId="77777777" w:rsidR="005B0BAF" w:rsidRDefault="005B0BAF" w:rsidP="009A4DC7">
      <w:pPr>
        <w:jc w:val="center"/>
        <w:rPr>
          <w:rFonts w:ascii="Goudy Old Style" w:hAnsi="Goudy Old Style"/>
          <w:b/>
          <w:sz w:val="22"/>
          <w:szCs w:val="22"/>
          <w:u w:val="single"/>
        </w:rPr>
      </w:pPr>
    </w:p>
    <w:p w14:paraId="490AEE42" w14:textId="77777777" w:rsidR="005B0BAF" w:rsidRDefault="005B0BAF" w:rsidP="009A4DC7">
      <w:pPr>
        <w:jc w:val="center"/>
        <w:rPr>
          <w:rFonts w:ascii="Goudy Old Style" w:hAnsi="Goudy Old Style"/>
          <w:b/>
          <w:sz w:val="22"/>
          <w:szCs w:val="22"/>
          <w:u w:val="single"/>
        </w:rPr>
      </w:pPr>
    </w:p>
    <w:p w14:paraId="392DDF09" w14:textId="77777777" w:rsidR="005B0BAF" w:rsidRDefault="005B0BAF" w:rsidP="009A4DC7">
      <w:pPr>
        <w:jc w:val="center"/>
        <w:rPr>
          <w:rFonts w:ascii="Goudy Old Style" w:hAnsi="Goudy Old Style"/>
          <w:b/>
          <w:sz w:val="22"/>
          <w:szCs w:val="22"/>
          <w:u w:val="single"/>
        </w:rPr>
      </w:pPr>
    </w:p>
    <w:p w14:paraId="2ACF4BBF" w14:textId="77777777" w:rsidR="005B0BAF" w:rsidRDefault="005B0BAF" w:rsidP="009A4DC7">
      <w:pPr>
        <w:jc w:val="center"/>
        <w:rPr>
          <w:rFonts w:ascii="Goudy Old Style" w:hAnsi="Goudy Old Style"/>
          <w:b/>
          <w:sz w:val="22"/>
          <w:szCs w:val="22"/>
          <w:u w:val="single"/>
        </w:rPr>
      </w:pPr>
    </w:p>
    <w:p w14:paraId="75532679" w14:textId="77777777" w:rsidR="005B0BAF" w:rsidRDefault="005B0BAF" w:rsidP="009A4DC7">
      <w:pPr>
        <w:jc w:val="center"/>
        <w:rPr>
          <w:rFonts w:ascii="Goudy Old Style" w:hAnsi="Goudy Old Style"/>
          <w:b/>
          <w:sz w:val="22"/>
          <w:szCs w:val="22"/>
          <w:u w:val="single"/>
        </w:rPr>
      </w:pPr>
    </w:p>
    <w:p w14:paraId="19E89651" w14:textId="77777777" w:rsidR="005B0BAF" w:rsidRDefault="005B0BAF" w:rsidP="009A4DC7">
      <w:pPr>
        <w:jc w:val="center"/>
        <w:rPr>
          <w:rFonts w:ascii="Goudy Old Style" w:hAnsi="Goudy Old Style"/>
          <w:b/>
          <w:sz w:val="22"/>
          <w:szCs w:val="22"/>
          <w:u w:val="single"/>
        </w:rPr>
      </w:pPr>
    </w:p>
    <w:p w14:paraId="5203B0DC" w14:textId="77777777" w:rsidR="005B0BAF" w:rsidRDefault="005B0BAF" w:rsidP="009A4DC7">
      <w:pPr>
        <w:jc w:val="center"/>
        <w:rPr>
          <w:rFonts w:ascii="Goudy Old Style" w:hAnsi="Goudy Old Style"/>
          <w:b/>
          <w:sz w:val="22"/>
          <w:szCs w:val="22"/>
          <w:u w:val="single"/>
        </w:rPr>
      </w:pPr>
    </w:p>
    <w:p w14:paraId="2A1366B9" w14:textId="3DDC4E92" w:rsidR="0007056B" w:rsidRPr="00EE025C" w:rsidRDefault="00943EAA" w:rsidP="0075365A">
      <w:pPr>
        <w:ind w:left="-1276"/>
        <w:jc w:val="left"/>
        <w:rPr>
          <w:rFonts w:ascii="Goudy Old Style" w:hAnsi="Goudy Old Style"/>
          <w:sz w:val="22"/>
          <w:szCs w:val="22"/>
        </w:rPr>
      </w:pPr>
      <w:r>
        <w:rPr>
          <w:rFonts w:ascii="Goudy Old Style" w:hAnsi="Goudy Old Style"/>
          <w:sz w:val="22"/>
          <w:szCs w:val="22"/>
        </w:rPr>
        <w:tab/>
      </w:r>
      <w:r w:rsidRPr="00EE025C">
        <w:rPr>
          <w:rFonts w:ascii="Goudy Old Style" w:hAnsi="Goudy Old Style"/>
          <w:b/>
          <w:bCs/>
          <w:sz w:val="22"/>
          <w:szCs w:val="22"/>
        </w:rPr>
        <w:tab/>
      </w:r>
      <w:r w:rsidR="009A4DC7">
        <w:rPr>
          <w:rFonts w:ascii="Goudy Old Style" w:hAnsi="Goudy Old Style"/>
          <w:b/>
          <w:bCs/>
          <w:sz w:val="22"/>
          <w:szCs w:val="22"/>
        </w:rPr>
        <w:tab/>
      </w:r>
      <w:r w:rsidR="009A4DC7">
        <w:rPr>
          <w:rFonts w:ascii="Goudy Old Style" w:hAnsi="Goudy Old Style"/>
          <w:b/>
          <w:bCs/>
          <w:sz w:val="22"/>
          <w:szCs w:val="22"/>
        </w:rPr>
        <w:tab/>
      </w:r>
      <w:r w:rsidR="009A4DC7">
        <w:rPr>
          <w:rFonts w:ascii="Goudy Old Style" w:hAnsi="Goudy Old Style"/>
          <w:b/>
          <w:bCs/>
          <w:sz w:val="22"/>
          <w:szCs w:val="22"/>
        </w:rPr>
        <w:tab/>
        <w:t xml:space="preserve">                  </w:t>
      </w:r>
      <w:r w:rsidR="005B0BAF">
        <w:rPr>
          <w:rFonts w:ascii="Goudy Old Style" w:hAnsi="Goudy Old Style"/>
          <w:b/>
          <w:bCs/>
          <w:sz w:val="22"/>
          <w:szCs w:val="22"/>
        </w:rPr>
        <w:t>GRUPO</w:t>
      </w:r>
      <w:r w:rsidR="00005FBA" w:rsidRPr="00EE025C">
        <w:rPr>
          <w:rFonts w:ascii="Goudy Old Style" w:hAnsi="Goudy Old Style"/>
          <w:b/>
          <w:bCs/>
          <w:sz w:val="22"/>
          <w:szCs w:val="22"/>
        </w:rPr>
        <w:t>:</w:t>
      </w:r>
      <w:r w:rsidR="00005FBA">
        <w:rPr>
          <w:rFonts w:ascii="Goudy Old Style" w:hAnsi="Goudy Old Style"/>
          <w:b/>
          <w:bCs/>
          <w:sz w:val="22"/>
          <w:szCs w:val="22"/>
        </w:rPr>
        <w:t xml:space="preserve"> </w:t>
      </w:r>
      <w:r w:rsidR="005B0BAF">
        <w:rPr>
          <w:rFonts w:ascii="Goudy Old Style" w:hAnsi="Goudy Old Style"/>
          <w:b/>
          <w:bCs/>
          <w:sz w:val="22"/>
          <w:szCs w:val="22"/>
        </w:rPr>
        <w:t>3</w:t>
      </w:r>
      <w:r w:rsidR="0000369F">
        <w:rPr>
          <w:rFonts w:ascii="Goudy Old Style" w:hAnsi="Goudy Old Style"/>
          <w:sz w:val="22"/>
          <w:szCs w:val="22"/>
        </w:rPr>
        <w:t xml:space="preserve">   </w:t>
      </w:r>
    </w:p>
    <w:p w14:paraId="65AC99D3" w14:textId="546B1664" w:rsidR="005B0BAF" w:rsidRDefault="00943EAA" w:rsidP="00EE025C">
      <w:pPr>
        <w:ind w:left="-1276"/>
        <w:jc w:val="left"/>
        <w:rPr>
          <w:rFonts w:ascii="Goudy Old Style" w:hAnsi="Goudy Old Style"/>
          <w:sz w:val="22"/>
          <w:szCs w:val="22"/>
        </w:rPr>
      </w:pPr>
      <w:r w:rsidRPr="00EE025C">
        <w:rPr>
          <w:rFonts w:ascii="Goudy Old Style" w:hAnsi="Goudy Old Style"/>
          <w:sz w:val="22"/>
          <w:szCs w:val="22"/>
        </w:rPr>
        <w:t xml:space="preserve">          </w:t>
      </w:r>
      <w:r w:rsidRPr="00EE025C">
        <w:rPr>
          <w:rFonts w:ascii="Goudy Old Style" w:hAnsi="Goudy Old Style"/>
          <w:sz w:val="22"/>
          <w:szCs w:val="22"/>
        </w:rPr>
        <w:tab/>
      </w:r>
      <w:r w:rsidR="00EE025C">
        <w:rPr>
          <w:rFonts w:ascii="Goudy Old Style" w:hAnsi="Goudy Old Style"/>
          <w:sz w:val="22"/>
          <w:szCs w:val="22"/>
        </w:rPr>
        <w:t xml:space="preserve"> </w:t>
      </w:r>
      <w:r w:rsidR="00EE025C">
        <w:rPr>
          <w:rFonts w:ascii="Goudy Old Style" w:hAnsi="Goudy Old Style"/>
          <w:sz w:val="22"/>
          <w:szCs w:val="22"/>
        </w:rPr>
        <w:tab/>
      </w:r>
      <w:r w:rsidR="009A4DC7">
        <w:rPr>
          <w:rFonts w:ascii="Goudy Old Style" w:hAnsi="Goudy Old Style"/>
          <w:sz w:val="22"/>
          <w:szCs w:val="22"/>
        </w:rPr>
        <w:t xml:space="preserve">     </w:t>
      </w:r>
      <w:r w:rsidR="00EE025C" w:rsidRPr="00EE025C">
        <w:rPr>
          <w:rFonts w:ascii="Goudy Old Style" w:hAnsi="Goudy Old Style"/>
          <w:b/>
          <w:bCs/>
          <w:sz w:val="22"/>
          <w:szCs w:val="22"/>
        </w:rPr>
        <w:t>INTEGRANTES</w:t>
      </w:r>
      <w:r w:rsidR="00EE025C">
        <w:rPr>
          <w:rFonts w:ascii="Goudy Old Style" w:hAnsi="Goudy Old Style"/>
          <w:sz w:val="22"/>
          <w:szCs w:val="22"/>
        </w:rPr>
        <w:t xml:space="preserve">: </w:t>
      </w:r>
      <w:r w:rsidR="009633F8">
        <w:rPr>
          <w:rFonts w:ascii="Goudy Old Style" w:hAnsi="Goudy Old Style"/>
          <w:sz w:val="22"/>
          <w:szCs w:val="22"/>
        </w:rPr>
        <w:t xml:space="preserve">Gabriel </w:t>
      </w:r>
      <w:proofErr w:type="spellStart"/>
      <w:r w:rsidR="009633F8">
        <w:rPr>
          <w:rFonts w:ascii="Goudy Old Style" w:hAnsi="Goudy Old Style"/>
          <w:sz w:val="22"/>
          <w:szCs w:val="22"/>
        </w:rPr>
        <w:t>Hernandez</w:t>
      </w:r>
      <w:proofErr w:type="spellEnd"/>
      <w:r w:rsidR="009633F8">
        <w:rPr>
          <w:rFonts w:ascii="Goudy Old Style" w:hAnsi="Goudy Old Style"/>
          <w:sz w:val="22"/>
          <w:szCs w:val="22"/>
        </w:rPr>
        <w:t>//</w:t>
      </w:r>
      <w:proofErr w:type="spellStart"/>
      <w:r w:rsidR="009633F8">
        <w:rPr>
          <w:rFonts w:ascii="Goudy Old Style" w:hAnsi="Goudy Old Style"/>
          <w:sz w:val="22"/>
          <w:szCs w:val="22"/>
        </w:rPr>
        <w:t>Fransisco</w:t>
      </w:r>
      <w:proofErr w:type="spellEnd"/>
      <w:r w:rsidR="009633F8">
        <w:rPr>
          <w:rFonts w:ascii="Goudy Old Style" w:hAnsi="Goudy Old Style"/>
          <w:sz w:val="22"/>
          <w:szCs w:val="22"/>
        </w:rPr>
        <w:t xml:space="preserve"> Provoste//</w:t>
      </w:r>
    </w:p>
    <w:p w14:paraId="45589668" w14:textId="523278FE" w:rsidR="00EE025C" w:rsidRDefault="005B0BAF" w:rsidP="00EE025C">
      <w:pPr>
        <w:ind w:left="-1276"/>
        <w:jc w:val="left"/>
        <w:rPr>
          <w:rFonts w:ascii="Goudy Old Style" w:hAnsi="Goudy Old Style"/>
          <w:sz w:val="22"/>
          <w:szCs w:val="22"/>
        </w:rPr>
      </w:pPr>
      <w:r>
        <w:rPr>
          <w:rFonts w:ascii="Goudy Old Style" w:hAnsi="Goudy Old Style"/>
          <w:b/>
          <w:bCs/>
          <w:sz w:val="22"/>
          <w:szCs w:val="22"/>
        </w:rPr>
        <w:t xml:space="preserve">                           </w:t>
      </w:r>
      <w:r w:rsidRPr="00EE025C">
        <w:rPr>
          <w:rFonts w:ascii="Goudy Old Style" w:hAnsi="Goudy Old Style"/>
          <w:b/>
          <w:bCs/>
          <w:sz w:val="22"/>
          <w:szCs w:val="22"/>
        </w:rPr>
        <w:t>PROFESOR</w:t>
      </w:r>
      <w:r w:rsidRPr="00EE025C">
        <w:rPr>
          <w:rFonts w:ascii="Goudy Old Style" w:hAnsi="Goudy Old Style"/>
          <w:sz w:val="22"/>
          <w:szCs w:val="22"/>
        </w:rPr>
        <w:t>:</w:t>
      </w:r>
      <w:r>
        <w:rPr>
          <w:rFonts w:ascii="Goudy Old Style" w:hAnsi="Goudy Old Style"/>
          <w:sz w:val="22"/>
          <w:szCs w:val="22"/>
        </w:rPr>
        <w:t xml:space="preserve"> </w:t>
      </w:r>
    </w:p>
    <w:p w14:paraId="70361ED2" w14:textId="50E8808B" w:rsidR="00EE025C" w:rsidRDefault="00EE025C" w:rsidP="008444DD">
      <w:pPr>
        <w:ind w:left="-1276"/>
        <w:jc w:val="left"/>
        <w:rPr>
          <w:rFonts w:ascii="Goudy Old Style" w:hAnsi="Goudy Old Style"/>
          <w:b/>
          <w:bCs/>
          <w:sz w:val="22"/>
          <w:szCs w:val="22"/>
        </w:rPr>
      </w:pPr>
      <w:r w:rsidRPr="00EE025C">
        <w:rPr>
          <w:rFonts w:ascii="Goudy Old Style" w:hAnsi="Goudy Old Style"/>
          <w:sz w:val="22"/>
          <w:szCs w:val="22"/>
        </w:rPr>
        <w:t xml:space="preserve">       </w:t>
      </w:r>
      <w:r>
        <w:rPr>
          <w:rFonts w:ascii="Goudy Old Style" w:hAnsi="Goudy Old Style"/>
          <w:sz w:val="22"/>
          <w:szCs w:val="22"/>
        </w:rPr>
        <w:t xml:space="preserve">  </w:t>
      </w:r>
      <w:r w:rsidR="00F20054">
        <w:rPr>
          <w:rFonts w:ascii="Goudy Old Style" w:hAnsi="Goudy Old Style"/>
          <w:sz w:val="22"/>
          <w:szCs w:val="22"/>
        </w:rPr>
        <w:t xml:space="preserve"> </w:t>
      </w:r>
      <w:r w:rsidR="00F20054">
        <w:rPr>
          <w:rFonts w:ascii="Goudy Old Style" w:hAnsi="Goudy Old Style"/>
          <w:sz w:val="22"/>
          <w:szCs w:val="22"/>
        </w:rPr>
        <w:tab/>
      </w:r>
      <w:r w:rsidR="009A4DC7">
        <w:rPr>
          <w:rFonts w:ascii="Goudy Old Style" w:hAnsi="Goudy Old Style"/>
          <w:sz w:val="22"/>
          <w:szCs w:val="22"/>
        </w:rPr>
        <w:t xml:space="preserve">                 </w:t>
      </w:r>
      <w:r w:rsidR="00F20054" w:rsidRPr="00EE025C">
        <w:rPr>
          <w:rFonts w:ascii="Goudy Old Style" w:hAnsi="Goudy Old Style"/>
          <w:b/>
          <w:bCs/>
          <w:sz w:val="22"/>
          <w:szCs w:val="22"/>
        </w:rPr>
        <w:t>FECHA</w:t>
      </w:r>
      <w:r w:rsidR="00F20054">
        <w:rPr>
          <w:rFonts w:ascii="Goudy Old Style" w:hAnsi="Goudy Old Style"/>
          <w:b/>
          <w:bCs/>
          <w:sz w:val="22"/>
          <w:szCs w:val="22"/>
        </w:rPr>
        <w:t>:</w:t>
      </w:r>
      <w:r w:rsidR="009633F8">
        <w:rPr>
          <w:rFonts w:ascii="Goudy Old Style" w:hAnsi="Goudy Old Style"/>
          <w:b/>
          <w:bCs/>
          <w:sz w:val="22"/>
          <w:szCs w:val="22"/>
        </w:rPr>
        <w:t>08/10/2025</w:t>
      </w:r>
    </w:p>
    <w:p w14:paraId="38E68484" w14:textId="77777777" w:rsidR="005B0BAF" w:rsidRDefault="005B0BAF" w:rsidP="008444DD">
      <w:pPr>
        <w:ind w:left="-1276"/>
        <w:jc w:val="left"/>
        <w:rPr>
          <w:rFonts w:ascii="Goudy Old Style" w:hAnsi="Goudy Old Style"/>
          <w:b/>
          <w:bCs/>
          <w:sz w:val="22"/>
          <w:szCs w:val="22"/>
        </w:rPr>
      </w:pPr>
    </w:p>
    <w:p w14:paraId="31830CAF" w14:textId="77777777" w:rsidR="005B0BAF" w:rsidRDefault="005B0BAF" w:rsidP="008444DD">
      <w:pPr>
        <w:ind w:left="-1276"/>
        <w:jc w:val="left"/>
        <w:rPr>
          <w:rFonts w:ascii="Goudy Old Style" w:hAnsi="Goudy Old Style"/>
          <w:b/>
          <w:bCs/>
          <w:sz w:val="22"/>
          <w:szCs w:val="22"/>
        </w:rPr>
      </w:pPr>
    </w:p>
    <w:p w14:paraId="6C7F49AE" w14:textId="77777777" w:rsidR="005B0BAF" w:rsidRDefault="005B0BAF" w:rsidP="00B00994">
      <w:pPr>
        <w:spacing w:line="240" w:lineRule="auto"/>
        <w:jc w:val="left"/>
        <w:rPr>
          <w:rFonts w:ascii="Goudy Old Style" w:hAnsi="Goudy Old Style"/>
          <w:b/>
          <w:sz w:val="18"/>
          <w:szCs w:val="18"/>
        </w:rPr>
      </w:pPr>
    </w:p>
    <w:p w14:paraId="35A6781D" w14:textId="77777777" w:rsidR="001813D0" w:rsidRDefault="001813D0" w:rsidP="00B00994">
      <w:pPr>
        <w:spacing w:line="240" w:lineRule="auto"/>
        <w:jc w:val="left"/>
        <w:rPr>
          <w:rFonts w:ascii="Goudy Old Style" w:hAnsi="Goudy Old Style"/>
          <w:b/>
          <w:sz w:val="18"/>
          <w:szCs w:val="18"/>
        </w:rPr>
      </w:pPr>
    </w:p>
    <w:p w14:paraId="092DCB72" w14:textId="77777777" w:rsidR="0075365A" w:rsidRDefault="0075365A" w:rsidP="00B00994">
      <w:pPr>
        <w:spacing w:line="240" w:lineRule="auto"/>
        <w:jc w:val="left"/>
        <w:rPr>
          <w:rFonts w:ascii="Goudy Old Style" w:hAnsi="Goudy Old Style"/>
          <w:b/>
          <w:sz w:val="18"/>
          <w:szCs w:val="18"/>
        </w:rPr>
      </w:pPr>
    </w:p>
    <w:p w14:paraId="5BBD2DE4" w14:textId="77777777" w:rsidR="0075365A" w:rsidRDefault="0075365A" w:rsidP="00B00994">
      <w:pPr>
        <w:spacing w:line="240" w:lineRule="auto"/>
        <w:jc w:val="left"/>
        <w:rPr>
          <w:rFonts w:ascii="Goudy Old Style" w:hAnsi="Goudy Old Style"/>
          <w:b/>
          <w:sz w:val="18"/>
          <w:szCs w:val="18"/>
        </w:rPr>
      </w:pPr>
    </w:p>
    <w:p w14:paraId="3EB60B34" w14:textId="7245B34D" w:rsidR="0075365A" w:rsidRDefault="0075365A" w:rsidP="00B00994">
      <w:pPr>
        <w:spacing w:line="240" w:lineRule="auto"/>
        <w:jc w:val="left"/>
        <w:rPr>
          <w:rFonts w:ascii="Goudy Old Style" w:hAnsi="Goudy Old Style"/>
          <w:b/>
          <w:sz w:val="18"/>
          <w:szCs w:val="18"/>
        </w:rPr>
      </w:pPr>
      <w:r>
        <w:rPr>
          <w:rFonts w:ascii="Goudy Old Style" w:hAnsi="Goudy Old Style"/>
          <w:b/>
          <w:sz w:val="18"/>
          <w:szCs w:val="18"/>
        </w:rPr>
        <w:t xml:space="preserve">     </w:t>
      </w:r>
    </w:p>
    <w:p w14:paraId="52433E21" w14:textId="77777777" w:rsidR="0075365A" w:rsidRDefault="0075365A" w:rsidP="00B00994">
      <w:pPr>
        <w:spacing w:line="240" w:lineRule="auto"/>
        <w:jc w:val="left"/>
        <w:rPr>
          <w:rFonts w:ascii="Goudy Old Style" w:hAnsi="Goudy Old Style"/>
          <w:b/>
          <w:sz w:val="18"/>
          <w:szCs w:val="18"/>
        </w:rPr>
      </w:pPr>
    </w:p>
    <w:p w14:paraId="56EEF28F" w14:textId="77777777" w:rsidR="0075365A" w:rsidRDefault="0075365A" w:rsidP="00B00994">
      <w:pPr>
        <w:spacing w:line="240" w:lineRule="auto"/>
        <w:jc w:val="left"/>
        <w:rPr>
          <w:rFonts w:ascii="Goudy Old Style" w:hAnsi="Goudy Old Style"/>
          <w:b/>
          <w:sz w:val="18"/>
          <w:szCs w:val="18"/>
        </w:rPr>
      </w:pPr>
    </w:p>
    <w:p w14:paraId="44946DE2" w14:textId="77777777" w:rsidR="0075365A" w:rsidRDefault="0075365A" w:rsidP="00B00994">
      <w:pPr>
        <w:spacing w:line="240" w:lineRule="auto"/>
        <w:jc w:val="left"/>
        <w:rPr>
          <w:rFonts w:ascii="Goudy Old Style" w:hAnsi="Goudy Old Style"/>
          <w:b/>
          <w:sz w:val="18"/>
          <w:szCs w:val="18"/>
        </w:rPr>
      </w:pPr>
    </w:p>
    <w:p w14:paraId="2B363523" w14:textId="77777777" w:rsidR="0075365A" w:rsidRDefault="0075365A" w:rsidP="00B00994">
      <w:pPr>
        <w:spacing w:line="240" w:lineRule="auto"/>
        <w:jc w:val="left"/>
        <w:rPr>
          <w:rFonts w:ascii="Goudy Old Style" w:hAnsi="Goudy Old Style"/>
          <w:b/>
          <w:sz w:val="18"/>
          <w:szCs w:val="18"/>
        </w:rPr>
      </w:pPr>
    </w:p>
    <w:p w14:paraId="571B3C75" w14:textId="77777777" w:rsidR="009633F8" w:rsidRPr="009633F8" w:rsidRDefault="009633F8" w:rsidP="009633F8">
      <w:pPr>
        <w:autoSpaceDE w:val="0"/>
        <w:autoSpaceDN w:val="0"/>
        <w:adjustRightInd w:val="0"/>
        <w:spacing w:line="240" w:lineRule="auto"/>
        <w:rPr>
          <w:rFonts w:ascii="Arial" w:hAnsi="Arial" w:cs="Arial"/>
          <w:b/>
          <w:sz w:val="32"/>
          <w:szCs w:val="32"/>
          <w:lang w:val="es-CL"/>
        </w:rPr>
      </w:pPr>
      <w:r w:rsidRPr="009633F8">
        <w:rPr>
          <w:rFonts w:ascii="Arial" w:hAnsi="Arial" w:cs="Arial"/>
          <w:b/>
          <w:bCs/>
          <w:sz w:val="32"/>
          <w:szCs w:val="32"/>
          <w:lang w:val="es-CL"/>
        </w:rPr>
        <w:t>I. Introducción: Marco Conceptual del Big Data en Entornos Organizacionales</w:t>
      </w:r>
    </w:p>
    <w:p w14:paraId="4AEB340A" w14:textId="77777777" w:rsidR="009633F8" w:rsidRPr="009633F8" w:rsidRDefault="009633F8" w:rsidP="0069117C">
      <w:pPr>
        <w:spacing w:line="240" w:lineRule="auto"/>
        <w:jc w:val="left"/>
        <w:rPr>
          <w:bCs/>
          <w:sz w:val="22"/>
          <w:szCs w:val="22"/>
          <w:lang w:val="es-CL"/>
        </w:rPr>
      </w:pPr>
      <w:r w:rsidRPr="009633F8">
        <w:rPr>
          <w:bCs/>
          <w:sz w:val="22"/>
          <w:szCs w:val="22"/>
          <w:lang w:val="es-CL"/>
        </w:rPr>
        <w:t>El presente documento constituye un análisis técnico-sistemático de las implementaciones de arquitecturas de Big Data y sus aplicaciones transversales en sectores de alto impacto socioeconómico, con énfasis en los ámbitos industrial y sanitario, tanto en contextos globales como locales. La investigación se fundamenta en un marco metodológico basado en revisión bibliográfica especializada, estándares de la industria y documentación técnica actualizada, que permiten una caracterización rigurosa de esta tecnología como catalizador de transformación digital.</w:t>
      </w:r>
    </w:p>
    <w:p w14:paraId="7C9F586F" w14:textId="173F67C1" w:rsidR="009633F8" w:rsidRPr="0069117C" w:rsidRDefault="009633F8" w:rsidP="0069117C">
      <w:pPr>
        <w:spacing w:line="240" w:lineRule="auto"/>
        <w:jc w:val="left"/>
        <w:rPr>
          <w:bCs/>
          <w:sz w:val="22"/>
          <w:szCs w:val="22"/>
          <w:lang w:val="es-CL"/>
        </w:rPr>
      </w:pPr>
      <w:r w:rsidRPr="009633F8">
        <w:rPr>
          <w:bCs/>
          <w:sz w:val="22"/>
          <w:szCs w:val="22"/>
          <w:lang w:val="es-CL"/>
        </w:rPr>
        <w:t xml:space="preserve">Desde una perspectiva de ingeniería de datos, se adopta la definición operativa propuesta por Annie </w:t>
      </w:r>
      <w:proofErr w:type="spellStart"/>
      <w:proofErr w:type="gramStart"/>
      <w:r w:rsidRPr="009633F8">
        <w:rPr>
          <w:bCs/>
          <w:sz w:val="22"/>
          <w:szCs w:val="22"/>
          <w:lang w:val="es-CL"/>
        </w:rPr>
        <w:t>Badman,</w:t>
      </w:r>
      <w:r w:rsidRPr="0069117C">
        <w:rPr>
          <w:bCs/>
          <w:sz w:val="22"/>
          <w:szCs w:val="22"/>
          <w:lang w:val="es-CL"/>
        </w:rPr>
        <w:t>que</w:t>
      </w:r>
      <w:proofErr w:type="spellEnd"/>
      <w:proofErr w:type="gramEnd"/>
      <w:r w:rsidRPr="0069117C">
        <w:rPr>
          <w:bCs/>
          <w:sz w:val="22"/>
          <w:szCs w:val="22"/>
          <w:lang w:val="es-CL"/>
        </w:rPr>
        <w:t xml:space="preserve"> establece al Big Data como:</w:t>
      </w:r>
    </w:p>
    <w:p w14:paraId="3C382DD0" w14:textId="58818A31" w:rsidR="009633F8" w:rsidRPr="009633F8" w:rsidRDefault="009633F8" w:rsidP="0069117C">
      <w:pPr>
        <w:spacing w:line="240" w:lineRule="auto"/>
        <w:jc w:val="left"/>
        <w:rPr>
          <w:bCs/>
          <w:sz w:val="22"/>
          <w:szCs w:val="22"/>
          <w:lang w:val="es-CL"/>
        </w:rPr>
      </w:pPr>
      <w:r w:rsidRPr="009633F8">
        <w:rPr>
          <w:bCs/>
          <w:sz w:val="22"/>
          <w:szCs w:val="22"/>
          <w:lang w:val="es-CL"/>
        </w:rPr>
        <w:t xml:space="preserve">“conjuntos de datos de volumen, variedad y velocidad tales que exceden las capacidades de procesamiento de los sistemas tradicionales de gestión de bases de datos. Su correcta captura, gestión y análisis mediante tecnologías distribuidas permite a las organizaciones extraer conocimiento accionable y optimizar procesos de decisión en tiempo </w:t>
      </w:r>
      <w:proofErr w:type="spellStart"/>
      <w:r w:rsidRPr="009633F8">
        <w:rPr>
          <w:bCs/>
          <w:sz w:val="22"/>
          <w:szCs w:val="22"/>
          <w:lang w:val="es-CL"/>
        </w:rPr>
        <w:t>cuasi-real</w:t>
      </w:r>
      <w:proofErr w:type="spellEnd"/>
      <w:r w:rsidRPr="009633F8">
        <w:rPr>
          <w:bCs/>
          <w:sz w:val="22"/>
          <w:szCs w:val="22"/>
          <w:lang w:val="es-CL"/>
        </w:rPr>
        <w:t>.”</w:t>
      </w:r>
    </w:p>
    <w:p w14:paraId="524257A8" w14:textId="77777777" w:rsidR="009633F8" w:rsidRPr="009633F8" w:rsidRDefault="009633F8" w:rsidP="0069117C">
      <w:pPr>
        <w:spacing w:line="240" w:lineRule="auto"/>
        <w:jc w:val="left"/>
        <w:rPr>
          <w:bCs/>
          <w:sz w:val="22"/>
          <w:szCs w:val="22"/>
          <w:lang w:val="es-CL"/>
        </w:rPr>
      </w:pPr>
      <w:r w:rsidRPr="009633F8">
        <w:rPr>
          <w:bCs/>
          <w:sz w:val="22"/>
          <w:szCs w:val="22"/>
          <w:lang w:val="es-CL"/>
        </w:rPr>
        <w:t>En este contexto, el estudio se estructura en torno a los siguientes objetivos técnicos específicos:</w:t>
      </w:r>
    </w:p>
    <w:p w14:paraId="5629B2BA" w14:textId="77777777" w:rsidR="009633F8" w:rsidRPr="009633F8" w:rsidRDefault="009633F8" w:rsidP="0069117C">
      <w:pPr>
        <w:spacing w:line="240" w:lineRule="auto"/>
        <w:jc w:val="left"/>
        <w:rPr>
          <w:bCs/>
          <w:sz w:val="22"/>
          <w:szCs w:val="22"/>
          <w:lang w:val="es-CL"/>
        </w:rPr>
      </w:pPr>
      <w:r w:rsidRPr="009633F8">
        <w:rPr>
          <w:bCs/>
          <w:sz w:val="22"/>
          <w:szCs w:val="22"/>
          <w:lang w:val="es-CL"/>
        </w:rPr>
        <w:t>Caracterizar el ecosistema tecnológico del Big Data, considerando componentes de ingestión, almacenamiento distribuido, procesamiento analítico y visualización.</w:t>
      </w:r>
    </w:p>
    <w:p w14:paraId="18BA7C97" w14:textId="77777777" w:rsidR="009633F8" w:rsidRPr="009633F8" w:rsidRDefault="009633F8" w:rsidP="0069117C">
      <w:pPr>
        <w:spacing w:line="240" w:lineRule="auto"/>
        <w:jc w:val="left"/>
        <w:rPr>
          <w:bCs/>
          <w:sz w:val="22"/>
          <w:szCs w:val="22"/>
          <w:lang w:val="es-CL"/>
        </w:rPr>
      </w:pPr>
      <w:r w:rsidRPr="009633F8">
        <w:rPr>
          <w:bCs/>
          <w:sz w:val="22"/>
          <w:szCs w:val="22"/>
          <w:lang w:val="es-CL"/>
        </w:rPr>
        <w:t>Documentar patrones de implementación en dominios sectoriales, con métricas de eficiencia operacional y retorno sobre inversión.</w:t>
      </w:r>
    </w:p>
    <w:p w14:paraId="454A595D" w14:textId="77777777" w:rsidR="009633F8" w:rsidRPr="009633F8" w:rsidRDefault="009633F8" w:rsidP="0069117C">
      <w:pPr>
        <w:spacing w:line="240" w:lineRule="auto"/>
        <w:jc w:val="left"/>
        <w:rPr>
          <w:bCs/>
          <w:sz w:val="22"/>
          <w:szCs w:val="22"/>
          <w:lang w:val="es-CL"/>
        </w:rPr>
      </w:pPr>
      <w:r w:rsidRPr="009633F8">
        <w:rPr>
          <w:bCs/>
          <w:sz w:val="22"/>
          <w:szCs w:val="22"/>
          <w:lang w:val="es-CL"/>
        </w:rPr>
        <w:t>Especificar las tecnologías habilitadoras fundamentales (</w:t>
      </w:r>
      <w:proofErr w:type="spellStart"/>
      <w:r w:rsidRPr="009633F8">
        <w:rPr>
          <w:bCs/>
          <w:sz w:val="22"/>
          <w:szCs w:val="22"/>
          <w:lang w:val="es-CL"/>
        </w:rPr>
        <w:t>frameworks</w:t>
      </w:r>
      <w:proofErr w:type="spellEnd"/>
      <w:r w:rsidRPr="009633F8">
        <w:rPr>
          <w:bCs/>
          <w:sz w:val="22"/>
          <w:szCs w:val="22"/>
          <w:lang w:val="es-CL"/>
        </w:rPr>
        <w:t xml:space="preserve"> de procesamiento distribuido, almacenes de datos NoSQL, plataformas en la nube).</w:t>
      </w:r>
    </w:p>
    <w:p w14:paraId="50531A94" w14:textId="77777777" w:rsidR="009633F8" w:rsidRPr="009633F8" w:rsidRDefault="009633F8" w:rsidP="0069117C">
      <w:pPr>
        <w:spacing w:line="240" w:lineRule="auto"/>
        <w:jc w:val="left"/>
        <w:rPr>
          <w:bCs/>
          <w:sz w:val="22"/>
          <w:szCs w:val="22"/>
          <w:lang w:val="es-CL"/>
        </w:rPr>
      </w:pPr>
      <w:r w:rsidRPr="009633F8">
        <w:rPr>
          <w:bCs/>
          <w:sz w:val="22"/>
          <w:szCs w:val="22"/>
          <w:lang w:val="es-CL"/>
        </w:rPr>
        <w:t>Analizar casos de uso arquitectónicamente significativos que demuestren escalabilidad, tolerancia a fallos y capacidades analíticas avanzadas.</w:t>
      </w:r>
    </w:p>
    <w:p w14:paraId="1F2F78C8" w14:textId="77777777" w:rsidR="009633F8" w:rsidRPr="009633F8" w:rsidRDefault="009633F8" w:rsidP="0069117C">
      <w:pPr>
        <w:spacing w:line="240" w:lineRule="auto"/>
        <w:jc w:val="left"/>
        <w:rPr>
          <w:bCs/>
          <w:sz w:val="22"/>
          <w:szCs w:val="22"/>
          <w:lang w:val="es-CL"/>
        </w:rPr>
      </w:pPr>
      <w:r w:rsidRPr="009633F8">
        <w:rPr>
          <w:bCs/>
          <w:sz w:val="22"/>
          <w:szCs w:val="22"/>
          <w:lang w:val="es-CL"/>
        </w:rPr>
        <w:t>Evaluar los desafíos de implementación en dimensiones técnicas (escalabilidad, latencia, integración) y ético-legales (gobernanza de datos, cumplimiento normativo, privacidad).</w:t>
      </w:r>
    </w:p>
    <w:p w14:paraId="50E27CC3" w14:textId="5C2D0903" w:rsidR="001D4D9D" w:rsidRPr="0069117C" w:rsidRDefault="001D4D9D" w:rsidP="0069117C">
      <w:pPr>
        <w:spacing w:line="240" w:lineRule="auto"/>
        <w:jc w:val="left"/>
        <w:rPr>
          <w:rFonts w:ascii="Arial" w:hAnsi="Arial" w:cs="Arial"/>
          <w:bCs/>
          <w:sz w:val="22"/>
          <w:szCs w:val="22"/>
          <w:lang w:val="es-CL"/>
        </w:rPr>
      </w:pPr>
    </w:p>
    <w:p w14:paraId="0F3FB3FF" w14:textId="77777777" w:rsidR="009633F8" w:rsidRPr="0069117C" w:rsidRDefault="009633F8" w:rsidP="005549BB">
      <w:pPr>
        <w:autoSpaceDE w:val="0"/>
        <w:autoSpaceDN w:val="0"/>
        <w:adjustRightInd w:val="0"/>
        <w:spacing w:line="240" w:lineRule="auto"/>
        <w:rPr>
          <w:rFonts w:ascii="Goudy Old Style" w:hAnsi="Goudy Old Style" w:cs="Calibri"/>
          <w:sz w:val="22"/>
          <w:szCs w:val="22"/>
        </w:rPr>
      </w:pPr>
    </w:p>
    <w:p w14:paraId="7C2C3861" w14:textId="77777777" w:rsidR="003F0FEA" w:rsidRPr="0069117C" w:rsidRDefault="003F0FEA" w:rsidP="005549BB">
      <w:pPr>
        <w:autoSpaceDE w:val="0"/>
        <w:autoSpaceDN w:val="0"/>
        <w:adjustRightInd w:val="0"/>
        <w:spacing w:line="240" w:lineRule="auto"/>
        <w:rPr>
          <w:rFonts w:ascii="Goudy Old Style" w:hAnsi="Goudy Old Style" w:cs="Calibri"/>
          <w:sz w:val="22"/>
          <w:szCs w:val="22"/>
        </w:rPr>
      </w:pPr>
    </w:p>
    <w:p w14:paraId="7595E874" w14:textId="77777777" w:rsidR="003F0FEA" w:rsidRPr="0069117C" w:rsidRDefault="003F0FEA" w:rsidP="005549BB">
      <w:pPr>
        <w:autoSpaceDE w:val="0"/>
        <w:autoSpaceDN w:val="0"/>
        <w:adjustRightInd w:val="0"/>
        <w:spacing w:line="240" w:lineRule="auto"/>
        <w:rPr>
          <w:rFonts w:ascii="Goudy Old Style" w:hAnsi="Goudy Old Style" w:cs="Calibri"/>
          <w:sz w:val="22"/>
          <w:szCs w:val="22"/>
        </w:rPr>
      </w:pPr>
    </w:p>
    <w:p w14:paraId="0E1DEA21" w14:textId="77777777" w:rsidR="003F0FEA" w:rsidRPr="0069117C" w:rsidRDefault="003F0FEA" w:rsidP="005549BB">
      <w:pPr>
        <w:autoSpaceDE w:val="0"/>
        <w:autoSpaceDN w:val="0"/>
        <w:adjustRightInd w:val="0"/>
        <w:spacing w:line="240" w:lineRule="auto"/>
        <w:rPr>
          <w:rFonts w:ascii="Goudy Old Style" w:hAnsi="Goudy Old Style" w:cs="Calibri"/>
          <w:sz w:val="22"/>
          <w:szCs w:val="22"/>
        </w:rPr>
      </w:pPr>
    </w:p>
    <w:p w14:paraId="53CDC92A"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7A5828CB"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66F7B5D9"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00093DBB"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60710A46"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0ED7C423"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48040A18"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6036255B"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05EFA9D8"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5BE7297F"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1D720E25"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6D9F2DBE"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4A444D56"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72A3CFCF"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6656F871"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7AA95E9F"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6B451EE4"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1AB2F79F"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4803D921"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5B67B48F"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3216A0E7"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6E0729E1"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2DAAC1B6"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55B70E27"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1C311C71"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274AD341"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4EC2B6A7"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78111684"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204DFE8A"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60A323DD"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4044F977"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28FB3CF1"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2A38065E"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6E2B583D"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14A2A07C" w14:textId="77777777" w:rsidR="003F0FEA" w:rsidRDefault="003F0FEA" w:rsidP="005549BB">
      <w:pPr>
        <w:autoSpaceDE w:val="0"/>
        <w:autoSpaceDN w:val="0"/>
        <w:adjustRightInd w:val="0"/>
        <w:spacing w:line="240" w:lineRule="auto"/>
        <w:rPr>
          <w:rFonts w:ascii="Goudy Old Style" w:hAnsi="Goudy Old Style" w:cs="Calibri"/>
          <w:sz w:val="18"/>
          <w:szCs w:val="18"/>
        </w:rPr>
      </w:pPr>
    </w:p>
    <w:p w14:paraId="3D6DF4D1" w14:textId="77777777" w:rsidR="003F0FEA" w:rsidRPr="005549BB" w:rsidRDefault="003F0FEA" w:rsidP="005549BB">
      <w:pPr>
        <w:autoSpaceDE w:val="0"/>
        <w:autoSpaceDN w:val="0"/>
        <w:adjustRightInd w:val="0"/>
        <w:spacing w:line="240" w:lineRule="auto"/>
        <w:rPr>
          <w:rFonts w:ascii="Goudy Old Style" w:hAnsi="Goudy Old Style" w:cs="Calibri"/>
          <w:sz w:val="18"/>
          <w:szCs w:val="18"/>
        </w:rPr>
      </w:pPr>
    </w:p>
    <w:p w14:paraId="2189E9B5" w14:textId="77777777" w:rsidR="009633F8" w:rsidRPr="009633F8" w:rsidRDefault="009633F8" w:rsidP="009633F8">
      <w:pPr>
        <w:spacing w:line="240" w:lineRule="auto"/>
        <w:jc w:val="left"/>
        <w:rPr>
          <w:rFonts w:ascii="Arial" w:hAnsi="Arial" w:cs="Arial"/>
          <w:b/>
          <w:sz w:val="32"/>
          <w:szCs w:val="32"/>
          <w:lang w:val="es-CL"/>
        </w:rPr>
      </w:pPr>
      <w:r w:rsidRPr="009633F8">
        <w:rPr>
          <w:rFonts w:ascii="Arial" w:hAnsi="Arial" w:cs="Arial"/>
          <w:b/>
          <w:bCs/>
          <w:sz w:val="32"/>
          <w:szCs w:val="32"/>
          <w:lang w:val="es-CL"/>
        </w:rPr>
        <w:t>II. Aplicaciones de Big Data en el Entorno Industrial Contemporáneo</w:t>
      </w:r>
    </w:p>
    <w:p w14:paraId="42D77A54" w14:textId="77777777" w:rsidR="009633F8" w:rsidRPr="009633F8" w:rsidRDefault="009633F8" w:rsidP="009633F8">
      <w:pPr>
        <w:spacing w:line="240" w:lineRule="auto"/>
        <w:jc w:val="left"/>
        <w:rPr>
          <w:bCs/>
          <w:sz w:val="22"/>
          <w:szCs w:val="22"/>
          <w:lang w:val="es-CL"/>
        </w:rPr>
      </w:pPr>
      <w:r w:rsidRPr="009633F8">
        <w:rPr>
          <w:bCs/>
          <w:sz w:val="22"/>
          <w:szCs w:val="22"/>
          <w:lang w:val="es-CL"/>
        </w:rPr>
        <w:lastRenderedPageBreak/>
        <w:t xml:space="preserve">La adopción de tecnologías de Big Data se ha consolidado como un pilar estratégico en múltiples sectores productivos, entre los que destacan la industria extractiva, el sistema financiero, el marketing digital y el sector salud. Estas industrias han incorporado arquitecturas de datos escalables y pipelines de procesamiento avanzado que permiten la captura, almacenamiento, limpieza y análisis de volúmenes masivos de información —estructurada y no estructurada— en tiempo real o </w:t>
      </w:r>
      <w:proofErr w:type="spellStart"/>
      <w:r w:rsidRPr="009633F8">
        <w:rPr>
          <w:bCs/>
          <w:sz w:val="22"/>
          <w:szCs w:val="22"/>
          <w:lang w:val="es-CL"/>
        </w:rPr>
        <w:t>near</w:t>
      </w:r>
      <w:proofErr w:type="spellEnd"/>
      <w:r w:rsidRPr="009633F8">
        <w:rPr>
          <w:bCs/>
          <w:sz w:val="22"/>
          <w:szCs w:val="22"/>
          <w:lang w:val="es-CL"/>
        </w:rPr>
        <w:t>-real time.</w:t>
      </w:r>
    </w:p>
    <w:p w14:paraId="5F7CBD7C" w14:textId="77777777" w:rsidR="009633F8" w:rsidRPr="009633F8" w:rsidRDefault="009633F8" w:rsidP="0069117C">
      <w:pPr>
        <w:spacing w:line="240" w:lineRule="auto"/>
        <w:jc w:val="left"/>
        <w:rPr>
          <w:bCs/>
          <w:sz w:val="22"/>
          <w:szCs w:val="22"/>
          <w:lang w:val="es-CL"/>
        </w:rPr>
      </w:pPr>
      <w:r w:rsidRPr="009633F8">
        <w:rPr>
          <w:bCs/>
          <w:sz w:val="22"/>
          <w:szCs w:val="22"/>
          <w:lang w:val="es-CL"/>
        </w:rPr>
        <w:t>El uso de estas metodologías facilita la automatización de procesos operativos, la identificación de patrones predictivos y la optimización de la cadena de valor, lo que se traduce en una mejora sustancial en la eficiencia organizacional y en la capacidad de respuesta ante escenarios dinámicos del mercado. Como resultado, las organizaciones no solo incrementan su ventaja competitiva, sino que también fortalecen su capacidad de innovación basada en datos (data-</w:t>
      </w:r>
      <w:proofErr w:type="spellStart"/>
      <w:r w:rsidRPr="009633F8">
        <w:rPr>
          <w:bCs/>
          <w:sz w:val="22"/>
          <w:szCs w:val="22"/>
          <w:lang w:val="es-CL"/>
        </w:rPr>
        <w:t>driven</w:t>
      </w:r>
      <w:proofErr w:type="spellEnd"/>
      <w:r w:rsidRPr="009633F8">
        <w:rPr>
          <w:bCs/>
          <w:sz w:val="22"/>
          <w:szCs w:val="22"/>
          <w:lang w:val="es-CL"/>
        </w:rPr>
        <w:t xml:space="preserve"> </w:t>
      </w:r>
      <w:proofErr w:type="spellStart"/>
      <w:r w:rsidRPr="009633F8">
        <w:rPr>
          <w:bCs/>
          <w:sz w:val="22"/>
          <w:szCs w:val="22"/>
          <w:lang w:val="es-CL"/>
        </w:rPr>
        <w:t>innovation</w:t>
      </w:r>
      <w:proofErr w:type="spellEnd"/>
      <w:r w:rsidRPr="009633F8">
        <w:rPr>
          <w:bCs/>
          <w:sz w:val="22"/>
          <w:szCs w:val="22"/>
          <w:lang w:val="es-CL"/>
        </w:rPr>
        <w:t>).</w:t>
      </w:r>
    </w:p>
    <w:p w14:paraId="4F7E1723" w14:textId="77777777" w:rsidR="009633F8" w:rsidRPr="009633F8" w:rsidRDefault="009633F8" w:rsidP="009633F8">
      <w:pPr>
        <w:spacing w:line="240" w:lineRule="auto"/>
        <w:jc w:val="left"/>
        <w:rPr>
          <w:bCs/>
          <w:sz w:val="22"/>
          <w:szCs w:val="22"/>
          <w:lang w:val="es-CL"/>
        </w:rPr>
      </w:pPr>
      <w:r w:rsidRPr="009633F8">
        <w:rPr>
          <w:bCs/>
          <w:sz w:val="22"/>
          <w:szCs w:val="22"/>
          <w:lang w:val="es-CL"/>
        </w:rPr>
        <w:t xml:space="preserve">Un caso emblemático se observa en el ámbito del marketing </w:t>
      </w:r>
      <w:proofErr w:type="spellStart"/>
      <w:r w:rsidRPr="009633F8">
        <w:rPr>
          <w:bCs/>
          <w:sz w:val="22"/>
          <w:szCs w:val="22"/>
          <w:lang w:val="es-CL"/>
        </w:rPr>
        <w:t>intelligence</w:t>
      </w:r>
      <w:proofErr w:type="spellEnd"/>
      <w:r w:rsidRPr="009633F8">
        <w:rPr>
          <w:bCs/>
          <w:sz w:val="22"/>
          <w:szCs w:val="22"/>
          <w:lang w:val="es-CL"/>
        </w:rPr>
        <w:t xml:space="preserve">, donde el análisis de </w:t>
      </w:r>
      <w:proofErr w:type="spellStart"/>
      <w:r w:rsidRPr="009633F8">
        <w:rPr>
          <w:bCs/>
          <w:sz w:val="22"/>
          <w:szCs w:val="22"/>
          <w:lang w:val="es-CL"/>
        </w:rPr>
        <w:t>big</w:t>
      </w:r>
      <w:proofErr w:type="spellEnd"/>
      <w:r w:rsidRPr="009633F8">
        <w:rPr>
          <w:bCs/>
          <w:sz w:val="22"/>
          <w:szCs w:val="22"/>
          <w:lang w:val="es-CL"/>
        </w:rPr>
        <w:t xml:space="preserve"> data —mediante técnicas de </w:t>
      </w:r>
      <w:proofErr w:type="spellStart"/>
      <w:r w:rsidRPr="009633F8">
        <w:rPr>
          <w:bCs/>
          <w:sz w:val="22"/>
          <w:szCs w:val="22"/>
          <w:lang w:val="es-CL"/>
        </w:rPr>
        <w:t>clustering</w:t>
      </w:r>
      <w:proofErr w:type="spellEnd"/>
      <w:r w:rsidRPr="009633F8">
        <w:rPr>
          <w:bCs/>
          <w:sz w:val="22"/>
          <w:szCs w:val="22"/>
          <w:lang w:val="es-CL"/>
        </w:rPr>
        <w:t xml:space="preserve">, minería de comportamiento y modelado de propensión— permite la segmentación </w:t>
      </w:r>
      <w:proofErr w:type="spellStart"/>
      <w:r w:rsidRPr="009633F8">
        <w:rPr>
          <w:bCs/>
          <w:sz w:val="22"/>
          <w:szCs w:val="22"/>
          <w:lang w:val="es-CL"/>
        </w:rPr>
        <w:t>hipergranular</w:t>
      </w:r>
      <w:proofErr w:type="spellEnd"/>
      <w:r w:rsidRPr="009633F8">
        <w:rPr>
          <w:bCs/>
          <w:sz w:val="22"/>
          <w:szCs w:val="22"/>
          <w:lang w:val="es-CL"/>
        </w:rPr>
        <w:t xml:space="preserve"> de audiencias, la personalización dinámica de contenidos y la evaluación en tiempo real del ROI de las campañas, logrando así una asignación más eficiente de recursos y un incremento en la tasa de conversión.</w:t>
      </w:r>
    </w:p>
    <w:p w14:paraId="11ED7121" w14:textId="77777777" w:rsidR="00620911" w:rsidRPr="0069117C" w:rsidRDefault="00620911" w:rsidP="000B3B57">
      <w:pPr>
        <w:spacing w:line="240" w:lineRule="auto"/>
        <w:jc w:val="left"/>
        <w:rPr>
          <w:rFonts w:ascii="Arial" w:hAnsi="Arial" w:cs="Arial"/>
          <w:bCs/>
          <w:sz w:val="22"/>
          <w:szCs w:val="22"/>
          <w:lang w:val="es-CL"/>
        </w:rPr>
      </w:pPr>
    </w:p>
    <w:p w14:paraId="0A7CFAD2" w14:textId="77777777" w:rsidR="00C904EC" w:rsidRDefault="00C904EC" w:rsidP="000C1177">
      <w:pPr>
        <w:spacing w:line="240" w:lineRule="auto"/>
        <w:jc w:val="left"/>
        <w:rPr>
          <w:rFonts w:ascii="Goudy Old Style" w:hAnsi="Goudy Old Style"/>
          <w:b/>
          <w:sz w:val="22"/>
          <w:szCs w:val="22"/>
        </w:rPr>
      </w:pPr>
    </w:p>
    <w:p w14:paraId="10D6C808" w14:textId="77777777" w:rsidR="00C904EC" w:rsidRDefault="00C904EC" w:rsidP="000C1177">
      <w:pPr>
        <w:spacing w:line="240" w:lineRule="auto"/>
        <w:jc w:val="left"/>
        <w:rPr>
          <w:rFonts w:ascii="Goudy Old Style" w:hAnsi="Goudy Old Style"/>
          <w:b/>
          <w:sz w:val="22"/>
          <w:szCs w:val="22"/>
        </w:rPr>
      </w:pPr>
    </w:p>
    <w:p w14:paraId="02888C6A" w14:textId="77777777" w:rsidR="00C904EC" w:rsidRDefault="00C904EC" w:rsidP="000C1177">
      <w:pPr>
        <w:spacing w:line="240" w:lineRule="auto"/>
        <w:jc w:val="left"/>
        <w:rPr>
          <w:rFonts w:ascii="Goudy Old Style" w:hAnsi="Goudy Old Style"/>
          <w:b/>
          <w:sz w:val="22"/>
          <w:szCs w:val="22"/>
        </w:rPr>
      </w:pPr>
    </w:p>
    <w:p w14:paraId="7310E48C" w14:textId="77777777" w:rsidR="00C904EC" w:rsidRDefault="00C904EC" w:rsidP="000C1177">
      <w:pPr>
        <w:spacing w:line="240" w:lineRule="auto"/>
        <w:jc w:val="left"/>
        <w:rPr>
          <w:rFonts w:ascii="Goudy Old Style" w:hAnsi="Goudy Old Style"/>
          <w:b/>
          <w:sz w:val="22"/>
          <w:szCs w:val="22"/>
        </w:rPr>
      </w:pPr>
    </w:p>
    <w:p w14:paraId="6B802A51" w14:textId="77777777" w:rsidR="00C904EC" w:rsidRDefault="00C904EC" w:rsidP="000C1177">
      <w:pPr>
        <w:spacing w:line="240" w:lineRule="auto"/>
        <w:jc w:val="left"/>
        <w:rPr>
          <w:rFonts w:ascii="Goudy Old Style" w:hAnsi="Goudy Old Style"/>
          <w:b/>
          <w:sz w:val="22"/>
          <w:szCs w:val="22"/>
        </w:rPr>
      </w:pPr>
    </w:p>
    <w:p w14:paraId="0935D92B" w14:textId="77777777" w:rsidR="00C904EC" w:rsidRDefault="00C904EC" w:rsidP="000C1177">
      <w:pPr>
        <w:spacing w:line="240" w:lineRule="auto"/>
        <w:jc w:val="left"/>
        <w:rPr>
          <w:rFonts w:ascii="Goudy Old Style" w:hAnsi="Goudy Old Style"/>
          <w:b/>
          <w:sz w:val="22"/>
          <w:szCs w:val="22"/>
        </w:rPr>
      </w:pPr>
    </w:p>
    <w:p w14:paraId="2EE7E143" w14:textId="77777777" w:rsidR="00C904EC" w:rsidRDefault="00C904EC" w:rsidP="000C1177">
      <w:pPr>
        <w:spacing w:line="240" w:lineRule="auto"/>
        <w:jc w:val="left"/>
        <w:rPr>
          <w:rFonts w:ascii="Goudy Old Style" w:hAnsi="Goudy Old Style"/>
          <w:b/>
          <w:sz w:val="22"/>
          <w:szCs w:val="22"/>
        </w:rPr>
      </w:pPr>
    </w:p>
    <w:p w14:paraId="37A0AA7A" w14:textId="77777777" w:rsidR="00C904EC" w:rsidRDefault="00C904EC" w:rsidP="000C1177">
      <w:pPr>
        <w:spacing w:line="240" w:lineRule="auto"/>
        <w:jc w:val="left"/>
        <w:rPr>
          <w:rFonts w:ascii="Goudy Old Style" w:hAnsi="Goudy Old Style"/>
          <w:b/>
          <w:sz w:val="22"/>
          <w:szCs w:val="22"/>
        </w:rPr>
      </w:pPr>
    </w:p>
    <w:p w14:paraId="33A5DB1F" w14:textId="77777777" w:rsidR="00C904EC" w:rsidRDefault="00C904EC" w:rsidP="000C1177">
      <w:pPr>
        <w:spacing w:line="240" w:lineRule="auto"/>
        <w:jc w:val="left"/>
        <w:rPr>
          <w:rFonts w:ascii="Goudy Old Style" w:hAnsi="Goudy Old Style"/>
          <w:b/>
          <w:sz w:val="22"/>
          <w:szCs w:val="22"/>
        </w:rPr>
      </w:pPr>
    </w:p>
    <w:p w14:paraId="6CAC9E72" w14:textId="77777777" w:rsidR="00C904EC" w:rsidRDefault="00C904EC" w:rsidP="000C1177">
      <w:pPr>
        <w:spacing w:line="240" w:lineRule="auto"/>
        <w:jc w:val="left"/>
        <w:rPr>
          <w:rFonts w:ascii="Goudy Old Style" w:hAnsi="Goudy Old Style"/>
          <w:b/>
          <w:sz w:val="22"/>
          <w:szCs w:val="22"/>
        </w:rPr>
      </w:pPr>
    </w:p>
    <w:p w14:paraId="0ED1D704" w14:textId="77777777" w:rsidR="00C904EC" w:rsidRDefault="00C904EC" w:rsidP="000C1177">
      <w:pPr>
        <w:spacing w:line="240" w:lineRule="auto"/>
        <w:jc w:val="left"/>
        <w:rPr>
          <w:rFonts w:ascii="Goudy Old Style" w:hAnsi="Goudy Old Style"/>
          <w:b/>
          <w:sz w:val="22"/>
          <w:szCs w:val="22"/>
        </w:rPr>
      </w:pPr>
    </w:p>
    <w:p w14:paraId="60737F80" w14:textId="77777777" w:rsidR="00C904EC" w:rsidRDefault="00C904EC" w:rsidP="000C1177">
      <w:pPr>
        <w:spacing w:line="240" w:lineRule="auto"/>
        <w:jc w:val="left"/>
        <w:rPr>
          <w:rFonts w:ascii="Goudy Old Style" w:hAnsi="Goudy Old Style"/>
          <w:b/>
          <w:sz w:val="22"/>
          <w:szCs w:val="22"/>
        </w:rPr>
      </w:pPr>
    </w:p>
    <w:p w14:paraId="7B1BAF35" w14:textId="77777777" w:rsidR="00C904EC" w:rsidRDefault="00C904EC" w:rsidP="000C1177">
      <w:pPr>
        <w:spacing w:line="240" w:lineRule="auto"/>
        <w:jc w:val="left"/>
        <w:rPr>
          <w:rFonts w:ascii="Goudy Old Style" w:hAnsi="Goudy Old Style"/>
          <w:b/>
          <w:sz w:val="22"/>
          <w:szCs w:val="22"/>
        </w:rPr>
      </w:pPr>
    </w:p>
    <w:p w14:paraId="7F1E45BE" w14:textId="77777777" w:rsidR="00E10D5A" w:rsidRDefault="00E10D5A" w:rsidP="000C1177">
      <w:pPr>
        <w:spacing w:line="240" w:lineRule="auto"/>
        <w:jc w:val="left"/>
        <w:rPr>
          <w:rFonts w:ascii="Goudy Old Style" w:hAnsi="Goudy Old Style"/>
          <w:b/>
          <w:sz w:val="22"/>
          <w:szCs w:val="22"/>
        </w:rPr>
      </w:pPr>
    </w:p>
    <w:p w14:paraId="443EDFE7" w14:textId="77777777" w:rsidR="00E10D5A" w:rsidRDefault="00E10D5A" w:rsidP="000C1177">
      <w:pPr>
        <w:spacing w:line="240" w:lineRule="auto"/>
        <w:jc w:val="left"/>
        <w:rPr>
          <w:rFonts w:ascii="Goudy Old Style" w:hAnsi="Goudy Old Style"/>
          <w:b/>
          <w:sz w:val="22"/>
          <w:szCs w:val="22"/>
        </w:rPr>
      </w:pPr>
    </w:p>
    <w:p w14:paraId="68939054" w14:textId="77777777" w:rsidR="00E10D5A" w:rsidRDefault="00E10D5A" w:rsidP="000C1177">
      <w:pPr>
        <w:spacing w:line="240" w:lineRule="auto"/>
        <w:jc w:val="left"/>
        <w:rPr>
          <w:rFonts w:ascii="Goudy Old Style" w:hAnsi="Goudy Old Style"/>
          <w:b/>
          <w:sz w:val="22"/>
          <w:szCs w:val="22"/>
        </w:rPr>
      </w:pPr>
    </w:p>
    <w:p w14:paraId="38074A84" w14:textId="77777777" w:rsidR="00E10D5A" w:rsidRDefault="00E10D5A" w:rsidP="000C1177">
      <w:pPr>
        <w:spacing w:line="240" w:lineRule="auto"/>
        <w:jc w:val="left"/>
        <w:rPr>
          <w:rFonts w:ascii="Goudy Old Style" w:hAnsi="Goudy Old Style"/>
          <w:b/>
          <w:sz w:val="22"/>
          <w:szCs w:val="22"/>
        </w:rPr>
      </w:pPr>
    </w:p>
    <w:p w14:paraId="6069E308" w14:textId="77777777" w:rsidR="00E10D5A" w:rsidRDefault="00E10D5A" w:rsidP="000C1177">
      <w:pPr>
        <w:spacing w:line="240" w:lineRule="auto"/>
        <w:jc w:val="left"/>
        <w:rPr>
          <w:rFonts w:ascii="Goudy Old Style" w:hAnsi="Goudy Old Style"/>
          <w:b/>
          <w:sz w:val="22"/>
          <w:szCs w:val="22"/>
        </w:rPr>
      </w:pPr>
    </w:p>
    <w:p w14:paraId="444CCAF6" w14:textId="77777777" w:rsidR="00E10D5A" w:rsidRDefault="00E10D5A" w:rsidP="000C1177">
      <w:pPr>
        <w:spacing w:line="240" w:lineRule="auto"/>
        <w:jc w:val="left"/>
        <w:rPr>
          <w:rFonts w:ascii="Goudy Old Style" w:hAnsi="Goudy Old Style"/>
          <w:b/>
          <w:sz w:val="22"/>
          <w:szCs w:val="22"/>
        </w:rPr>
      </w:pPr>
    </w:p>
    <w:p w14:paraId="63AF83F4" w14:textId="77777777" w:rsidR="00E10D5A" w:rsidRDefault="00E10D5A" w:rsidP="000C1177">
      <w:pPr>
        <w:spacing w:line="240" w:lineRule="auto"/>
        <w:jc w:val="left"/>
        <w:rPr>
          <w:rFonts w:ascii="Goudy Old Style" w:hAnsi="Goudy Old Style"/>
          <w:b/>
          <w:sz w:val="22"/>
          <w:szCs w:val="22"/>
        </w:rPr>
      </w:pPr>
    </w:p>
    <w:p w14:paraId="6733FEC7" w14:textId="77777777" w:rsidR="00E10D5A" w:rsidRDefault="00E10D5A" w:rsidP="000C1177">
      <w:pPr>
        <w:spacing w:line="240" w:lineRule="auto"/>
        <w:jc w:val="left"/>
        <w:rPr>
          <w:rFonts w:ascii="Goudy Old Style" w:hAnsi="Goudy Old Style"/>
          <w:b/>
          <w:sz w:val="22"/>
          <w:szCs w:val="22"/>
        </w:rPr>
      </w:pPr>
    </w:p>
    <w:p w14:paraId="3C6CE8C6" w14:textId="77777777" w:rsidR="00E10D5A" w:rsidRDefault="00E10D5A" w:rsidP="000C1177">
      <w:pPr>
        <w:spacing w:line="240" w:lineRule="auto"/>
        <w:jc w:val="left"/>
        <w:rPr>
          <w:rFonts w:ascii="Goudy Old Style" w:hAnsi="Goudy Old Style"/>
          <w:b/>
          <w:sz w:val="22"/>
          <w:szCs w:val="22"/>
        </w:rPr>
      </w:pPr>
    </w:p>
    <w:p w14:paraId="3816C7E8" w14:textId="77777777" w:rsidR="00E10D5A" w:rsidRDefault="00E10D5A" w:rsidP="000C1177">
      <w:pPr>
        <w:spacing w:line="240" w:lineRule="auto"/>
        <w:jc w:val="left"/>
        <w:rPr>
          <w:rFonts w:ascii="Goudy Old Style" w:hAnsi="Goudy Old Style"/>
          <w:b/>
          <w:sz w:val="22"/>
          <w:szCs w:val="22"/>
        </w:rPr>
      </w:pPr>
    </w:p>
    <w:p w14:paraId="5E96D357" w14:textId="77777777" w:rsidR="00E10D5A" w:rsidRDefault="00E10D5A" w:rsidP="000C1177">
      <w:pPr>
        <w:spacing w:line="240" w:lineRule="auto"/>
        <w:jc w:val="left"/>
        <w:rPr>
          <w:rFonts w:ascii="Goudy Old Style" w:hAnsi="Goudy Old Style"/>
          <w:b/>
          <w:sz w:val="22"/>
          <w:szCs w:val="22"/>
        </w:rPr>
      </w:pPr>
    </w:p>
    <w:p w14:paraId="58E54C81" w14:textId="77777777" w:rsidR="00E10D5A" w:rsidRDefault="00E10D5A" w:rsidP="000C1177">
      <w:pPr>
        <w:spacing w:line="240" w:lineRule="auto"/>
        <w:jc w:val="left"/>
        <w:rPr>
          <w:rFonts w:ascii="Goudy Old Style" w:hAnsi="Goudy Old Style"/>
          <w:b/>
          <w:sz w:val="22"/>
          <w:szCs w:val="22"/>
        </w:rPr>
      </w:pPr>
    </w:p>
    <w:p w14:paraId="073E3CA4" w14:textId="77777777" w:rsidR="00E10D5A" w:rsidRDefault="00E10D5A" w:rsidP="000C1177">
      <w:pPr>
        <w:spacing w:line="240" w:lineRule="auto"/>
        <w:jc w:val="left"/>
        <w:rPr>
          <w:rFonts w:ascii="Goudy Old Style" w:hAnsi="Goudy Old Style"/>
          <w:b/>
          <w:sz w:val="22"/>
          <w:szCs w:val="22"/>
        </w:rPr>
      </w:pPr>
    </w:p>
    <w:p w14:paraId="684C7ABC" w14:textId="77777777" w:rsidR="00E10D5A" w:rsidRDefault="00E10D5A" w:rsidP="000C1177">
      <w:pPr>
        <w:spacing w:line="240" w:lineRule="auto"/>
        <w:jc w:val="left"/>
        <w:rPr>
          <w:rFonts w:ascii="Goudy Old Style" w:hAnsi="Goudy Old Style"/>
          <w:b/>
          <w:sz w:val="22"/>
          <w:szCs w:val="22"/>
        </w:rPr>
      </w:pPr>
    </w:p>
    <w:p w14:paraId="74F74EF7" w14:textId="77777777" w:rsidR="00E10D5A" w:rsidRDefault="00E10D5A" w:rsidP="000C1177">
      <w:pPr>
        <w:spacing w:line="240" w:lineRule="auto"/>
        <w:jc w:val="left"/>
        <w:rPr>
          <w:rFonts w:ascii="Goudy Old Style" w:hAnsi="Goudy Old Style"/>
          <w:b/>
          <w:sz w:val="22"/>
          <w:szCs w:val="22"/>
        </w:rPr>
      </w:pPr>
    </w:p>
    <w:p w14:paraId="017F6664" w14:textId="77777777" w:rsidR="00E10D5A" w:rsidRDefault="00E10D5A" w:rsidP="000C1177">
      <w:pPr>
        <w:spacing w:line="240" w:lineRule="auto"/>
        <w:jc w:val="left"/>
        <w:rPr>
          <w:rFonts w:ascii="Goudy Old Style" w:hAnsi="Goudy Old Style"/>
          <w:b/>
          <w:sz w:val="22"/>
          <w:szCs w:val="22"/>
        </w:rPr>
      </w:pPr>
    </w:p>
    <w:p w14:paraId="65DCB5C2" w14:textId="77777777" w:rsidR="00E10D5A" w:rsidRDefault="00E10D5A" w:rsidP="000C1177">
      <w:pPr>
        <w:spacing w:line="240" w:lineRule="auto"/>
        <w:jc w:val="left"/>
        <w:rPr>
          <w:rFonts w:ascii="Goudy Old Style" w:hAnsi="Goudy Old Style"/>
          <w:b/>
          <w:sz w:val="22"/>
          <w:szCs w:val="22"/>
        </w:rPr>
      </w:pPr>
    </w:p>
    <w:p w14:paraId="2A45329E" w14:textId="77777777" w:rsidR="00E10D5A" w:rsidRDefault="00E10D5A" w:rsidP="000C1177">
      <w:pPr>
        <w:spacing w:line="240" w:lineRule="auto"/>
        <w:jc w:val="left"/>
        <w:rPr>
          <w:rFonts w:ascii="Goudy Old Style" w:hAnsi="Goudy Old Style"/>
          <w:b/>
          <w:sz w:val="22"/>
          <w:szCs w:val="22"/>
        </w:rPr>
      </w:pPr>
    </w:p>
    <w:p w14:paraId="74226B2E" w14:textId="77777777" w:rsidR="00E10D5A" w:rsidRDefault="00E10D5A" w:rsidP="000C1177">
      <w:pPr>
        <w:spacing w:line="240" w:lineRule="auto"/>
        <w:jc w:val="left"/>
        <w:rPr>
          <w:rFonts w:ascii="Goudy Old Style" w:hAnsi="Goudy Old Style"/>
          <w:b/>
          <w:sz w:val="22"/>
          <w:szCs w:val="22"/>
        </w:rPr>
      </w:pPr>
    </w:p>
    <w:p w14:paraId="4F6C9A9A" w14:textId="77777777" w:rsidR="00E10D5A" w:rsidRDefault="00E10D5A" w:rsidP="000C1177">
      <w:pPr>
        <w:spacing w:line="240" w:lineRule="auto"/>
        <w:jc w:val="left"/>
        <w:rPr>
          <w:rFonts w:ascii="Goudy Old Style" w:hAnsi="Goudy Old Style"/>
          <w:b/>
          <w:sz w:val="22"/>
          <w:szCs w:val="22"/>
        </w:rPr>
      </w:pPr>
    </w:p>
    <w:p w14:paraId="3EFAB58F" w14:textId="77777777" w:rsidR="00E10D5A" w:rsidRDefault="00E10D5A" w:rsidP="000C1177">
      <w:pPr>
        <w:spacing w:line="240" w:lineRule="auto"/>
        <w:jc w:val="left"/>
        <w:rPr>
          <w:rFonts w:ascii="Goudy Old Style" w:hAnsi="Goudy Old Style"/>
          <w:b/>
          <w:sz w:val="22"/>
          <w:szCs w:val="22"/>
        </w:rPr>
      </w:pPr>
    </w:p>
    <w:p w14:paraId="2265A1C6" w14:textId="77777777" w:rsidR="00E10D5A" w:rsidRDefault="00E10D5A" w:rsidP="000C1177">
      <w:pPr>
        <w:spacing w:line="240" w:lineRule="auto"/>
        <w:jc w:val="left"/>
        <w:rPr>
          <w:rFonts w:ascii="Goudy Old Style" w:hAnsi="Goudy Old Style"/>
          <w:b/>
          <w:sz w:val="22"/>
          <w:szCs w:val="22"/>
        </w:rPr>
      </w:pPr>
    </w:p>
    <w:p w14:paraId="6DAAA349" w14:textId="77777777" w:rsidR="00E10D5A" w:rsidRDefault="00E10D5A" w:rsidP="000C1177">
      <w:pPr>
        <w:spacing w:line="240" w:lineRule="auto"/>
        <w:jc w:val="left"/>
        <w:rPr>
          <w:rFonts w:ascii="Goudy Old Style" w:hAnsi="Goudy Old Style"/>
          <w:b/>
          <w:sz w:val="22"/>
          <w:szCs w:val="22"/>
        </w:rPr>
      </w:pPr>
    </w:p>
    <w:p w14:paraId="3044F321" w14:textId="77777777" w:rsidR="00E10D5A" w:rsidRDefault="00E10D5A" w:rsidP="000C1177">
      <w:pPr>
        <w:spacing w:line="240" w:lineRule="auto"/>
        <w:jc w:val="left"/>
        <w:rPr>
          <w:rFonts w:ascii="Goudy Old Style" w:hAnsi="Goudy Old Style"/>
          <w:b/>
          <w:sz w:val="22"/>
          <w:szCs w:val="22"/>
        </w:rPr>
      </w:pPr>
    </w:p>
    <w:p w14:paraId="2C8EE060" w14:textId="77777777" w:rsidR="00E10D5A" w:rsidRDefault="00E10D5A" w:rsidP="000C1177">
      <w:pPr>
        <w:spacing w:line="240" w:lineRule="auto"/>
        <w:jc w:val="left"/>
        <w:rPr>
          <w:rFonts w:ascii="Goudy Old Style" w:hAnsi="Goudy Old Style"/>
          <w:b/>
          <w:sz w:val="22"/>
          <w:szCs w:val="22"/>
        </w:rPr>
      </w:pPr>
    </w:p>
    <w:p w14:paraId="12867811" w14:textId="77777777" w:rsidR="00E10D5A" w:rsidRDefault="00E10D5A" w:rsidP="000C1177">
      <w:pPr>
        <w:spacing w:line="240" w:lineRule="auto"/>
        <w:jc w:val="left"/>
        <w:rPr>
          <w:rFonts w:ascii="Goudy Old Style" w:hAnsi="Goudy Old Style"/>
          <w:b/>
          <w:sz w:val="22"/>
          <w:szCs w:val="22"/>
        </w:rPr>
      </w:pPr>
    </w:p>
    <w:p w14:paraId="0DEB1990" w14:textId="77777777" w:rsidR="00E10D5A" w:rsidRDefault="00E10D5A" w:rsidP="000C1177">
      <w:pPr>
        <w:spacing w:line="240" w:lineRule="auto"/>
        <w:jc w:val="left"/>
        <w:rPr>
          <w:rFonts w:ascii="Goudy Old Style" w:hAnsi="Goudy Old Style"/>
          <w:b/>
          <w:sz w:val="22"/>
          <w:szCs w:val="22"/>
        </w:rPr>
      </w:pPr>
    </w:p>
    <w:p w14:paraId="43C06CCB" w14:textId="77777777" w:rsidR="00DB1789" w:rsidRDefault="00DB1789" w:rsidP="000C1177">
      <w:pPr>
        <w:spacing w:line="240" w:lineRule="auto"/>
        <w:jc w:val="left"/>
        <w:rPr>
          <w:rFonts w:ascii="Goudy Old Style" w:hAnsi="Goudy Old Style"/>
          <w:b/>
          <w:sz w:val="18"/>
          <w:szCs w:val="18"/>
        </w:rPr>
      </w:pPr>
    </w:p>
    <w:p w14:paraId="3D819838" w14:textId="77777777" w:rsidR="0069117C" w:rsidRDefault="0069117C" w:rsidP="009633F8">
      <w:pPr>
        <w:spacing w:line="240" w:lineRule="auto"/>
        <w:jc w:val="left"/>
        <w:rPr>
          <w:rFonts w:ascii="Arial" w:hAnsi="Arial" w:cs="Arial"/>
          <w:b/>
          <w:bCs/>
          <w:sz w:val="32"/>
          <w:szCs w:val="32"/>
          <w:lang w:val="es-CL"/>
        </w:rPr>
      </w:pPr>
    </w:p>
    <w:p w14:paraId="7E779A3E" w14:textId="4D652D24" w:rsidR="0069117C" w:rsidRDefault="009633F8" w:rsidP="009633F8">
      <w:pPr>
        <w:spacing w:line="240" w:lineRule="auto"/>
        <w:jc w:val="left"/>
        <w:rPr>
          <w:rFonts w:ascii="Arial" w:hAnsi="Arial" w:cs="Arial"/>
          <w:b/>
          <w:sz w:val="32"/>
          <w:szCs w:val="32"/>
          <w:lang w:val="es-CL"/>
        </w:rPr>
      </w:pPr>
      <w:r w:rsidRPr="009633F8">
        <w:rPr>
          <w:rFonts w:ascii="Arial" w:hAnsi="Arial" w:cs="Arial"/>
          <w:b/>
          <w:bCs/>
          <w:sz w:val="32"/>
          <w:szCs w:val="32"/>
          <w:lang w:val="es-CL"/>
        </w:rPr>
        <w:t>III. Tecnologías y Herramientas para Implementación de Arquitecturas Big Data</w:t>
      </w:r>
    </w:p>
    <w:p w14:paraId="2C45E0C3" w14:textId="0773BF1E" w:rsidR="009633F8" w:rsidRPr="009633F8" w:rsidRDefault="009633F8" w:rsidP="009633F8">
      <w:pPr>
        <w:spacing w:line="240" w:lineRule="auto"/>
        <w:jc w:val="left"/>
        <w:rPr>
          <w:bCs/>
          <w:sz w:val="22"/>
          <w:szCs w:val="22"/>
          <w:lang w:val="es-CL"/>
        </w:rPr>
      </w:pPr>
      <w:r w:rsidRPr="009633F8">
        <w:rPr>
          <w:bCs/>
          <w:sz w:val="22"/>
          <w:szCs w:val="22"/>
          <w:lang w:val="es-CL"/>
        </w:rPr>
        <w:t xml:space="preserve">El ecosistema tecnológico de Big Data está constituido por un conjunto de herramientas y plataformas especializadas, diseñadas para abordar los desafíos asociados al ciclo de vida completo de los datos masivos: ingestión, almacenamiento distribuido, procesamiento analítico, modelado avanzado y visualización interactiva. Estas soluciones permiten a las organizaciones procesar flujos de datos </w:t>
      </w:r>
      <w:r w:rsidRPr="009633F8">
        <w:rPr>
          <w:bCs/>
          <w:sz w:val="22"/>
          <w:szCs w:val="22"/>
          <w:lang w:val="es-CL"/>
        </w:rPr>
        <w:lastRenderedPageBreak/>
        <w:t>polimórficos —estructurados, semiestructurados y no estructurados— caracterizados por altos volúmenes, velocidades y variedad, facilitando la extracción de conocimiento accionable y la optimización de procesos operativos y estratégicos.</w:t>
      </w:r>
    </w:p>
    <w:p w14:paraId="0FCC5490" w14:textId="77777777" w:rsidR="009633F8" w:rsidRPr="009633F8" w:rsidRDefault="009633F8" w:rsidP="009633F8">
      <w:pPr>
        <w:spacing w:line="240" w:lineRule="auto"/>
        <w:jc w:val="left"/>
        <w:rPr>
          <w:bCs/>
          <w:sz w:val="22"/>
          <w:szCs w:val="22"/>
          <w:lang w:val="es-CL"/>
        </w:rPr>
      </w:pPr>
      <w:r w:rsidRPr="009633F8">
        <w:rPr>
          <w:bCs/>
          <w:sz w:val="22"/>
          <w:szCs w:val="22"/>
          <w:lang w:val="es-CL"/>
        </w:rPr>
        <w:t>Tecnologías Fundamentales del Ecosistema Big Data:</w:t>
      </w:r>
    </w:p>
    <w:p w14:paraId="2CD4C2E0" w14:textId="77777777" w:rsidR="009633F8" w:rsidRPr="009633F8" w:rsidRDefault="009633F8" w:rsidP="0069117C">
      <w:pPr>
        <w:tabs>
          <w:tab w:val="num" w:pos="720"/>
        </w:tabs>
        <w:spacing w:line="240" w:lineRule="auto"/>
        <w:jc w:val="left"/>
        <w:rPr>
          <w:bCs/>
          <w:sz w:val="22"/>
          <w:szCs w:val="22"/>
          <w:lang w:val="es-CL"/>
        </w:rPr>
      </w:pPr>
      <w:r w:rsidRPr="009633F8">
        <w:rPr>
          <w:bCs/>
          <w:sz w:val="22"/>
          <w:szCs w:val="22"/>
          <w:lang w:val="es-CL"/>
        </w:rPr>
        <w:t xml:space="preserve">Apache Hadoop: Framework de código abierto para el procesamiento distribuido de grandes conjuntos de datos a través de </w:t>
      </w:r>
      <w:proofErr w:type="spellStart"/>
      <w:proofErr w:type="gramStart"/>
      <w:r w:rsidRPr="009633F8">
        <w:rPr>
          <w:bCs/>
          <w:sz w:val="22"/>
          <w:szCs w:val="22"/>
          <w:lang w:val="es-CL"/>
        </w:rPr>
        <w:t>clusters</w:t>
      </w:r>
      <w:proofErr w:type="spellEnd"/>
      <w:proofErr w:type="gramEnd"/>
      <w:r w:rsidRPr="009633F8">
        <w:rPr>
          <w:bCs/>
          <w:sz w:val="22"/>
          <w:szCs w:val="22"/>
          <w:lang w:val="es-CL"/>
        </w:rPr>
        <w:t xml:space="preserve">. Su arquitectura se basa en HDFS (Sistema de Archivos Distribuido) y el modelo de programación MapReduce, ofreciendo alta tolerancia a fallos y escalabilidad horizontal. Implementado de forma extensiva en organizaciones como Facebook y </w:t>
      </w:r>
      <w:proofErr w:type="spellStart"/>
      <w:r w:rsidRPr="009633F8">
        <w:rPr>
          <w:bCs/>
          <w:sz w:val="22"/>
          <w:szCs w:val="22"/>
          <w:lang w:val="es-CL"/>
        </w:rPr>
        <w:t>The</w:t>
      </w:r>
      <w:proofErr w:type="spellEnd"/>
      <w:r w:rsidRPr="009633F8">
        <w:rPr>
          <w:bCs/>
          <w:sz w:val="22"/>
          <w:szCs w:val="22"/>
          <w:lang w:val="es-CL"/>
        </w:rPr>
        <w:t xml:space="preserve"> New York Times para procesamiento </w:t>
      </w:r>
      <w:proofErr w:type="spellStart"/>
      <w:r w:rsidRPr="009633F8">
        <w:rPr>
          <w:bCs/>
          <w:sz w:val="22"/>
          <w:szCs w:val="22"/>
          <w:lang w:val="es-CL"/>
        </w:rPr>
        <w:t>batch</w:t>
      </w:r>
      <w:proofErr w:type="spellEnd"/>
      <w:r w:rsidRPr="009633F8">
        <w:rPr>
          <w:bCs/>
          <w:sz w:val="22"/>
          <w:szCs w:val="22"/>
          <w:lang w:val="es-CL"/>
        </w:rPr>
        <w:t xml:space="preserve"> de </w:t>
      </w:r>
      <w:proofErr w:type="spellStart"/>
      <w:r w:rsidRPr="009633F8">
        <w:rPr>
          <w:bCs/>
          <w:sz w:val="22"/>
          <w:szCs w:val="22"/>
          <w:lang w:val="es-CL"/>
        </w:rPr>
        <w:t>petabytes</w:t>
      </w:r>
      <w:proofErr w:type="spellEnd"/>
      <w:r w:rsidRPr="009633F8">
        <w:rPr>
          <w:bCs/>
          <w:sz w:val="22"/>
          <w:szCs w:val="22"/>
          <w:lang w:val="es-CL"/>
        </w:rPr>
        <w:t xml:space="preserve"> de datos.</w:t>
      </w:r>
    </w:p>
    <w:p w14:paraId="7944C571" w14:textId="77777777" w:rsidR="009633F8" w:rsidRPr="009633F8" w:rsidRDefault="009633F8" w:rsidP="0069117C">
      <w:pPr>
        <w:tabs>
          <w:tab w:val="num" w:pos="720"/>
        </w:tabs>
        <w:spacing w:line="240" w:lineRule="auto"/>
        <w:jc w:val="left"/>
        <w:rPr>
          <w:bCs/>
          <w:sz w:val="22"/>
          <w:szCs w:val="22"/>
          <w:lang w:val="es-CL"/>
        </w:rPr>
      </w:pPr>
      <w:r w:rsidRPr="009633F8">
        <w:rPr>
          <w:bCs/>
          <w:sz w:val="22"/>
          <w:szCs w:val="22"/>
          <w:lang w:val="es-CL"/>
        </w:rPr>
        <w:t xml:space="preserve">Bases de Datos NoSQL (MongoDB, </w:t>
      </w:r>
      <w:proofErr w:type="spellStart"/>
      <w:r w:rsidRPr="009633F8">
        <w:rPr>
          <w:bCs/>
          <w:sz w:val="22"/>
          <w:szCs w:val="22"/>
          <w:lang w:val="es-CL"/>
        </w:rPr>
        <w:t>Cassandra</w:t>
      </w:r>
      <w:proofErr w:type="spellEnd"/>
      <w:r w:rsidRPr="009633F8">
        <w:rPr>
          <w:bCs/>
          <w:sz w:val="22"/>
          <w:szCs w:val="22"/>
          <w:lang w:val="es-CL"/>
        </w:rPr>
        <w:t xml:space="preserve">): Sistemas de gestión de datos no relacionales diseñados para esquemas dinámicos, escalabilidad horizontal y consistencia eventual. </w:t>
      </w:r>
      <w:proofErr w:type="spellStart"/>
      <w:r w:rsidRPr="009633F8">
        <w:rPr>
          <w:bCs/>
          <w:sz w:val="22"/>
          <w:szCs w:val="22"/>
          <w:lang w:val="es-CL"/>
        </w:rPr>
        <w:t>Cassandra</w:t>
      </w:r>
      <w:proofErr w:type="spellEnd"/>
      <w:r w:rsidRPr="009633F8">
        <w:rPr>
          <w:bCs/>
          <w:sz w:val="22"/>
          <w:szCs w:val="22"/>
          <w:lang w:val="es-CL"/>
        </w:rPr>
        <w:t xml:space="preserve"> ofrece capacidades de escritura optimizadas, mientras que MongoDB proporciona flexibilidad en el manejo de documentos JSON.</w:t>
      </w:r>
    </w:p>
    <w:p w14:paraId="5E57777C" w14:textId="77777777" w:rsidR="009633F8" w:rsidRPr="009633F8" w:rsidRDefault="009633F8" w:rsidP="0069117C">
      <w:pPr>
        <w:tabs>
          <w:tab w:val="num" w:pos="720"/>
        </w:tabs>
        <w:spacing w:line="240" w:lineRule="auto"/>
        <w:jc w:val="left"/>
        <w:rPr>
          <w:bCs/>
          <w:sz w:val="22"/>
          <w:szCs w:val="22"/>
          <w:lang w:val="es-CL"/>
        </w:rPr>
      </w:pPr>
      <w:r w:rsidRPr="009633F8">
        <w:rPr>
          <w:bCs/>
          <w:sz w:val="22"/>
          <w:szCs w:val="22"/>
          <w:lang w:val="es-CL"/>
        </w:rPr>
        <w:t xml:space="preserve">Machine </w:t>
      </w:r>
      <w:proofErr w:type="spellStart"/>
      <w:r w:rsidRPr="009633F8">
        <w:rPr>
          <w:bCs/>
          <w:sz w:val="22"/>
          <w:szCs w:val="22"/>
          <w:lang w:val="es-CL"/>
        </w:rPr>
        <w:t>Learning</w:t>
      </w:r>
      <w:proofErr w:type="spellEnd"/>
      <w:r w:rsidRPr="009633F8">
        <w:rPr>
          <w:bCs/>
          <w:sz w:val="22"/>
          <w:szCs w:val="22"/>
          <w:lang w:val="es-CL"/>
        </w:rPr>
        <w:t xml:space="preserve"> e Inteligencia Artificial: </w:t>
      </w:r>
      <w:proofErr w:type="spellStart"/>
      <w:r w:rsidRPr="009633F8">
        <w:rPr>
          <w:bCs/>
          <w:sz w:val="22"/>
          <w:szCs w:val="22"/>
          <w:lang w:val="es-CL"/>
        </w:rPr>
        <w:t>Frameworks</w:t>
      </w:r>
      <w:proofErr w:type="spellEnd"/>
      <w:r w:rsidRPr="009633F8">
        <w:rPr>
          <w:bCs/>
          <w:sz w:val="22"/>
          <w:szCs w:val="22"/>
          <w:lang w:val="es-CL"/>
        </w:rPr>
        <w:t xml:space="preserve"> como </w:t>
      </w:r>
      <w:proofErr w:type="spellStart"/>
      <w:r w:rsidRPr="009633F8">
        <w:rPr>
          <w:bCs/>
          <w:sz w:val="22"/>
          <w:szCs w:val="22"/>
          <w:lang w:val="es-CL"/>
        </w:rPr>
        <w:t>TensorFlow</w:t>
      </w:r>
      <w:proofErr w:type="spellEnd"/>
      <w:r w:rsidRPr="009633F8">
        <w:rPr>
          <w:bCs/>
          <w:sz w:val="22"/>
          <w:szCs w:val="22"/>
          <w:lang w:val="es-CL"/>
        </w:rPr>
        <w:t xml:space="preserve">, </w:t>
      </w:r>
      <w:proofErr w:type="spellStart"/>
      <w:r w:rsidRPr="009633F8">
        <w:rPr>
          <w:bCs/>
          <w:sz w:val="22"/>
          <w:szCs w:val="22"/>
          <w:lang w:val="es-CL"/>
        </w:rPr>
        <w:t>PySpark</w:t>
      </w:r>
      <w:proofErr w:type="spellEnd"/>
      <w:r w:rsidRPr="009633F8">
        <w:rPr>
          <w:bCs/>
          <w:sz w:val="22"/>
          <w:szCs w:val="22"/>
          <w:lang w:val="es-CL"/>
        </w:rPr>
        <w:t xml:space="preserve"> </w:t>
      </w:r>
      <w:proofErr w:type="spellStart"/>
      <w:r w:rsidRPr="009633F8">
        <w:rPr>
          <w:bCs/>
          <w:sz w:val="22"/>
          <w:szCs w:val="22"/>
          <w:lang w:val="es-CL"/>
        </w:rPr>
        <w:t>MLlib</w:t>
      </w:r>
      <w:proofErr w:type="spellEnd"/>
      <w:r w:rsidRPr="009633F8">
        <w:rPr>
          <w:bCs/>
          <w:sz w:val="22"/>
          <w:szCs w:val="22"/>
          <w:lang w:val="es-CL"/>
        </w:rPr>
        <w:t xml:space="preserve"> y </w:t>
      </w:r>
      <w:proofErr w:type="spellStart"/>
      <w:r w:rsidRPr="009633F8">
        <w:rPr>
          <w:bCs/>
          <w:sz w:val="22"/>
          <w:szCs w:val="22"/>
          <w:lang w:val="es-CL"/>
        </w:rPr>
        <w:t>Scikit-learn</w:t>
      </w:r>
      <w:proofErr w:type="spellEnd"/>
      <w:r w:rsidRPr="009633F8">
        <w:rPr>
          <w:bCs/>
          <w:sz w:val="22"/>
          <w:szCs w:val="22"/>
          <w:lang w:val="es-CL"/>
        </w:rPr>
        <w:t xml:space="preserve"> integrados en pipelines de Big Data permiten el desarrollo de modelos predictivos, sistemas de recomendación, detección de anomalías y procesos de automatización cognitiva.</w:t>
      </w:r>
    </w:p>
    <w:p w14:paraId="5C8FBE91" w14:textId="77777777" w:rsidR="009633F8" w:rsidRPr="009633F8" w:rsidRDefault="009633F8" w:rsidP="0069117C">
      <w:pPr>
        <w:tabs>
          <w:tab w:val="num" w:pos="720"/>
        </w:tabs>
        <w:spacing w:line="240" w:lineRule="auto"/>
        <w:jc w:val="left"/>
        <w:rPr>
          <w:bCs/>
          <w:sz w:val="22"/>
          <w:szCs w:val="22"/>
          <w:lang w:val="es-CL"/>
        </w:rPr>
      </w:pPr>
      <w:r w:rsidRPr="009633F8">
        <w:rPr>
          <w:bCs/>
          <w:sz w:val="22"/>
          <w:szCs w:val="22"/>
          <w:lang w:val="es-CL"/>
        </w:rPr>
        <w:t xml:space="preserve">Plataformas en la Nube (AWS, Azure, Google Cloud): Proveen infraestructura elástica y servicios gestionados como Amazon EMR, Azure HDInsight y Google </w:t>
      </w:r>
      <w:proofErr w:type="spellStart"/>
      <w:r w:rsidRPr="009633F8">
        <w:rPr>
          <w:bCs/>
          <w:sz w:val="22"/>
          <w:szCs w:val="22"/>
          <w:lang w:val="es-CL"/>
        </w:rPr>
        <w:t>BigQuery</w:t>
      </w:r>
      <w:proofErr w:type="spellEnd"/>
      <w:r w:rsidRPr="009633F8">
        <w:rPr>
          <w:bCs/>
          <w:sz w:val="22"/>
          <w:szCs w:val="22"/>
          <w:lang w:val="es-CL"/>
        </w:rPr>
        <w:t xml:space="preserve">, que simplifican el despliegue de arquitecturas Big Data sin </w:t>
      </w:r>
      <w:proofErr w:type="spellStart"/>
      <w:r w:rsidRPr="009633F8">
        <w:rPr>
          <w:bCs/>
          <w:sz w:val="22"/>
          <w:szCs w:val="22"/>
          <w:lang w:val="es-CL"/>
        </w:rPr>
        <w:t>overhead</w:t>
      </w:r>
      <w:proofErr w:type="spellEnd"/>
      <w:r w:rsidRPr="009633F8">
        <w:rPr>
          <w:bCs/>
          <w:sz w:val="22"/>
          <w:szCs w:val="22"/>
          <w:lang w:val="es-CL"/>
        </w:rPr>
        <w:t xml:space="preserve"> de administración </w:t>
      </w:r>
      <w:proofErr w:type="spellStart"/>
      <w:r w:rsidRPr="009633F8">
        <w:rPr>
          <w:bCs/>
          <w:sz w:val="22"/>
          <w:szCs w:val="22"/>
          <w:lang w:val="es-CL"/>
        </w:rPr>
        <w:t>on</w:t>
      </w:r>
      <w:proofErr w:type="spellEnd"/>
      <w:r w:rsidRPr="009633F8">
        <w:rPr>
          <w:bCs/>
          <w:sz w:val="22"/>
          <w:szCs w:val="22"/>
          <w:lang w:val="es-CL"/>
        </w:rPr>
        <w:t>-premise.</w:t>
      </w:r>
    </w:p>
    <w:p w14:paraId="118E9772" w14:textId="77777777" w:rsidR="009633F8" w:rsidRPr="009633F8" w:rsidRDefault="009633F8" w:rsidP="0069117C">
      <w:pPr>
        <w:tabs>
          <w:tab w:val="num" w:pos="720"/>
        </w:tabs>
        <w:spacing w:line="240" w:lineRule="auto"/>
        <w:jc w:val="left"/>
        <w:rPr>
          <w:bCs/>
          <w:sz w:val="22"/>
          <w:szCs w:val="22"/>
          <w:lang w:val="es-CL"/>
        </w:rPr>
      </w:pPr>
      <w:r w:rsidRPr="009633F8">
        <w:rPr>
          <w:bCs/>
          <w:sz w:val="22"/>
          <w:szCs w:val="22"/>
          <w:lang w:val="es-CL"/>
        </w:rPr>
        <w:t>Herramientas de Visualización (</w:t>
      </w:r>
      <w:proofErr w:type="spellStart"/>
      <w:r w:rsidRPr="009633F8">
        <w:rPr>
          <w:bCs/>
          <w:sz w:val="22"/>
          <w:szCs w:val="22"/>
          <w:lang w:val="es-CL"/>
        </w:rPr>
        <w:t>Tableau</w:t>
      </w:r>
      <w:proofErr w:type="spellEnd"/>
      <w:r w:rsidRPr="009633F8">
        <w:rPr>
          <w:bCs/>
          <w:sz w:val="22"/>
          <w:szCs w:val="22"/>
          <w:lang w:val="es-CL"/>
        </w:rPr>
        <w:t xml:space="preserve">, </w:t>
      </w:r>
      <w:proofErr w:type="spellStart"/>
      <w:r w:rsidRPr="009633F8">
        <w:rPr>
          <w:bCs/>
          <w:sz w:val="22"/>
          <w:szCs w:val="22"/>
          <w:lang w:val="es-CL"/>
        </w:rPr>
        <w:t>Power</w:t>
      </w:r>
      <w:proofErr w:type="spellEnd"/>
      <w:r w:rsidRPr="009633F8">
        <w:rPr>
          <w:bCs/>
          <w:sz w:val="22"/>
          <w:szCs w:val="22"/>
          <w:lang w:val="es-CL"/>
        </w:rPr>
        <w:t xml:space="preserve"> BI, Zoho </w:t>
      </w:r>
      <w:proofErr w:type="spellStart"/>
      <w:r w:rsidRPr="009633F8">
        <w:rPr>
          <w:bCs/>
          <w:sz w:val="22"/>
          <w:szCs w:val="22"/>
          <w:lang w:val="es-CL"/>
        </w:rPr>
        <w:t>Analytics</w:t>
      </w:r>
      <w:proofErr w:type="spellEnd"/>
      <w:r w:rsidRPr="009633F8">
        <w:rPr>
          <w:bCs/>
          <w:sz w:val="22"/>
          <w:szCs w:val="22"/>
          <w:lang w:val="es-CL"/>
        </w:rPr>
        <w:t xml:space="preserve">): Soluciones de </w:t>
      </w:r>
      <w:proofErr w:type="spellStart"/>
      <w:proofErr w:type="gramStart"/>
      <w:r w:rsidRPr="009633F8">
        <w:rPr>
          <w:bCs/>
          <w:sz w:val="22"/>
          <w:szCs w:val="22"/>
          <w:lang w:val="es-CL"/>
        </w:rPr>
        <w:t>business</w:t>
      </w:r>
      <w:proofErr w:type="spellEnd"/>
      <w:r w:rsidRPr="009633F8">
        <w:rPr>
          <w:bCs/>
          <w:sz w:val="22"/>
          <w:szCs w:val="22"/>
          <w:lang w:val="es-CL"/>
        </w:rPr>
        <w:t xml:space="preserve"> </w:t>
      </w:r>
      <w:proofErr w:type="spellStart"/>
      <w:r w:rsidRPr="009633F8">
        <w:rPr>
          <w:bCs/>
          <w:sz w:val="22"/>
          <w:szCs w:val="22"/>
          <w:lang w:val="es-CL"/>
        </w:rPr>
        <w:t>intelligence</w:t>
      </w:r>
      <w:proofErr w:type="spellEnd"/>
      <w:proofErr w:type="gramEnd"/>
      <w:r w:rsidRPr="009633F8">
        <w:rPr>
          <w:bCs/>
          <w:sz w:val="22"/>
          <w:szCs w:val="22"/>
          <w:lang w:val="es-CL"/>
        </w:rPr>
        <w:t xml:space="preserve"> que permiten la construcción de </w:t>
      </w:r>
      <w:proofErr w:type="spellStart"/>
      <w:r w:rsidRPr="009633F8">
        <w:rPr>
          <w:bCs/>
          <w:sz w:val="22"/>
          <w:szCs w:val="22"/>
          <w:lang w:val="es-CL"/>
        </w:rPr>
        <w:t>dashboards</w:t>
      </w:r>
      <w:proofErr w:type="spellEnd"/>
      <w:r w:rsidRPr="009633F8">
        <w:rPr>
          <w:bCs/>
          <w:sz w:val="22"/>
          <w:szCs w:val="22"/>
          <w:lang w:val="es-CL"/>
        </w:rPr>
        <w:t xml:space="preserve"> interactivos, reportes automatizados y visualizaciones avanzadas para la interpretación de resultados analíticos.</w:t>
      </w:r>
    </w:p>
    <w:p w14:paraId="2654B0EE" w14:textId="77777777" w:rsidR="009633F8" w:rsidRPr="009633F8" w:rsidRDefault="009633F8" w:rsidP="009633F8">
      <w:pPr>
        <w:spacing w:line="240" w:lineRule="auto"/>
        <w:jc w:val="left"/>
        <w:rPr>
          <w:bCs/>
          <w:sz w:val="22"/>
          <w:szCs w:val="22"/>
          <w:lang w:val="es-CL"/>
        </w:rPr>
      </w:pPr>
      <w:r w:rsidRPr="009633F8">
        <w:rPr>
          <w:bCs/>
          <w:sz w:val="22"/>
          <w:szCs w:val="22"/>
          <w:lang w:val="es-CL"/>
        </w:rPr>
        <w:t>Tecnologías Emergentes y Especializadas:</w:t>
      </w:r>
    </w:p>
    <w:p w14:paraId="1A145D00" w14:textId="77777777" w:rsidR="009633F8" w:rsidRPr="009633F8" w:rsidRDefault="009633F8" w:rsidP="0069117C">
      <w:pPr>
        <w:tabs>
          <w:tab w:val="num" w:pos="720"/>
        </w:tabs>
        <w:spacing w:line="240" w:lineRule="auto"/>
        <w:jc w:val="left"/>
        <w:rPr>
          <w:bCs/>
          <w:sz w:val="22"/>
          <w:szCs w:val="22"/>
          <w:lang w:val="es-CL"/>
        </w:rPr>
      </w:pPr>
      <w:r w:rsidRPr="009633F8">
        <w:rPr>
          <w:bCs/>
          <w:sz w:val="22"/>
          <w:szCs w:val="22"/>
          <w:lang w:val="es-CL"/>
        </w:rPr>
        <w:t xml:space="preserve">Procesamiento en Tiempo Real: Motores de </w:t>
      </w:r>
      <w:proofErr w:type="spellStart"/>
      <w:r w:rsidRPr="009633F8">
        <w:rPr>
          <w:bCs/>
          <w:sz w:val="22"/>
          <w:szCs w:val="22"/>
          <w:lang w:val="es-CL"/>
        </w:rPr>
        <w:t>stream</w:t>
      </w:r>
      <w:proofErr w:type="spellEnd"/>
      <w:r w:rsidRPr="009633F8">
        <w:rPr>
          <w:bCs/>
          <w:sz w:val="22"/>
          <w:szCs w:val="22"/>
          <w:lang w:val="es-CL"/>
        </w:rPr>
        <w:t xml:space="preserve"> </w:t>
      </w:r>
      <w:proofErr w:type="spellStart"/>
      <w:r w:rsidRPr="009633F8">
        <w:rPr>
          <w:bCs/>
          <w:sz w:val="22"/>
          <w:szCs w:val="22"/>
          <w:lang w:val="es-CL"/>
        </w:rPr>
        <w:t>processing</w:t>
      </w:r>
      <w:proofErr w:type="spellEnd"/>
      <w:r w:rsidRPr="009633F8">
        <w:rPr>
          <w:bCs/>
          <w:sz w:val="22"/>
          <w:szCs w:val="22"/>
          <w:lang w:val="es-CL"/>
        </w:rPr>
        <w:t xml:space="preserve"> como Apache Storm, Apache </w:t>
      </w:r>
      <w:proofErr w:type="spellStart"/>
      <w:r w:rsidRPr="009633F8">
        <w:rPr>
          <w:bCs/>
          <w:sz w:val="22"/>
          <w:szCs w:val="22"/>
          <w:lang w:val="es-CL"/>
        </w:rPr>
        <w:t>Flink</w:t>
      </w:r>
      <w:proofErr w:type="spellEnd"/>
      <w:r w:rsidRPr="009633F8">
        <w:rPr>
          <w:bCs/>
          <w:sz w:val="22"/>
          <w:szCs w:val="22"/>
          <w:lang w:val="es-CL"/>
        </w:rPr>
        <w:t xml:space="preserve"> y Kafka </w:t>
      </w:r>
      <w:proofErr w:type="spellStart"/>
      <w:r w:rsidRPr="009633F8">
        <w:rPr>
          <w:bCs/>
          <w:sz w:val="22"/>
          <w:szCs w:val="22"/>
          <w:lang w:val="es-CL"/>
        </w:rPr>
        <w:t>Streams</w:t>
      </w:r>
      <w:proofErr w:type="spellEnd"/>
      <w:r w:rsidRPr="009633F8">
        <w:rPr>
          <w:bCs/>
          <w:sz w:val="22"/>
          <w:szCs w:val="22"/>
          <w:lang w:val="es-CL"/>
        </w:rPr>
        <w:t xml:space="preserve"> permiten el análisis de flujos de datos continuos con latencia </w:t>
      </w:r>
      <w:proofErr w:type="spellStart"/>
      <w:r w:rsidRPr="009633F8">
        <w:rPr>
          <w:bCs/>
          <w:sz w:val="22"/>
          <w:szCs w:val="22"/>
          <w:lang w:val="es-CL"/>
        </w:rPr>
        <w:t>sub-segundo</w:t>
      </w:r>
      <w:proofErr w:type="spellEnd"/>
      <w:r w:rsidRPr="009633F8">
        <w:rPr>
          <w:bCs/>
          <w:sz w:val="22"/>
          <w:szCs w:val="22"/>
          <w:lang w:val="es-CL"/>
        </w:rPr>
        <w:t>, siendo críticos en sectores como finanzas (detección de fraude) y salud (monitoreo de pacientes).</w:t>
      </w:r>
    </w:p>
    <w:p w14:paraId="1A4087DE" w14:textId="77777777" w:rsidR="009633F8" w:rsidRPr="009633F8" w:rsidRDefault="009633F8" w:rsidP="0069117C">
      <w:pPr>
        <w:tabs>
          <w:tab w:val="num" w:pos="720"/>
        </w:tabs>
        <w:spacing w:line="240" w:lineRule="auto"/>
        <w:jc w:val="left"/>
        <w:rPr>
          <w:bCs/>
          <w:sz w:val="22"/>
          <w:szCs w:val="22"/>
          <w:lang w:val="es-CL"/>
        </w:rPr>
      </w:pPr>
      <w:r w:rsidRPr="009633F8">
        <w:rPr>
          <w:bCs/>
          <w:sz w:val="22"/>
          <w:szCs w:val="22"/>
          <w:lang w:val="es-CL"/>
        </w:rPr>
        <w:t xml:space="preserve">Data </w:t>
      </w:r>
      <w:proofErr w:type="spellStart"/>
      <w:r w:rsidRPr="009633F8">
        <w:rPr>
          <w:bCs/>
          <w:sz w:val="22"/>
          <w:szCs w:val="22"/>
          <w:lang w:val="es-CL"/>
        </w:rPr>
        <w:t>Lakes</w:t>
      </w:r>
      <w:proofErr w:type="spellEnd"/>
      <w:r w:rsidRPr="009633F8">
        <w:rPr>
          <w:bCs/>
          <w:sz w:val="22"/>
          <w:szCs w:val="22"/>
          <w:lang w:val="es-CL"/>
        </w:rPr>
        <w:t xml:space="preserve"> y Almacenes de Datos Modernos: Repositorios escalables como Amazon S3, Azure Data Lake Storage y Delta Lake, que permiten almacenar datos en su formato raw y aplicar esquemas bajo lectura, facilitando la gobernanza y el análisis unificado de fuentes heterogéneas.</w:t>
      </w:r>
    </w:p>
    <w:p w14:paraId="38A91256" w14:textId="77777777" w:rsidR="009633F8" w:rsidRPr="009633F8" w:rsidRDefault="009633F8" w:rsidP="0069117C">
      <w:pPr>
        <w:tabs>
          <w:tab w:val="num" w:pos="720"/>
        </w:tabs>
        <w:spacing w:line="240" w:lineRule="auto"/>
        <w:jc w:val="left"/>
        <w:rPr>
          <w:bCs/>
          <w:sz w:val="22"/>
          <w:szCs w:val="22"/>
          <w:lang w:val="es-CL"/>
        </w:rPr>
      </w:pPr>
      <w:r w:rsidRPr="009633F8">
        <w:rPr>
          <w:bCs/>
          <w:sz w:val="22"/>
          <w:szCs w:val="22"/>
          <w:lang w:val="es-CL"/>
        </w:rPr>
        <w:t>Automatización mediante IA: Plataformas que incorporan capacidades de IA generativa y asistentes analíticos (</w:t>
      </w:r>
      <w:proofErr w:type="spellStart"/>
      <w:r w:rsidRPr="009633F8">
        <w:rPr>
          <w:bCs/>
          <w:sz w:val="22"/>
          <w:szCs w:val="22"/>
          <w:lang w:val="es-CL"/>
        </w:rPr>
        <w:t>ej</w:t>
      </w:r>
      <w:proofErr w:type="spellEnd"/>
      <w:r w:rsidRPr="009633F8">
        <w:rPr>
          <w:bCs/>
          <w:sz w:val="22"/>
          <w:szCs w:val="22"/>
          <w:lang w:val="es-CL"/>
        </w:rPr>
        <w:t xml:space="preserve">: Azure </w:t>
      </w:r>
      <w:proofErr w:type="spellStart"/>
      <w:r w:rsidRPr="009633F8">
        <w:rPr>
          <w:bCs/>
          <w:sz w:val="22"/>
          <w:szCs w:val="22"/>
          <w:lang w:val="es-CL"/>
        </w:rPr>
        <w:t>Synapse</w:t>
      </w:r>
      <w:proofErr w:type="spellEnd"/>
      <w:r w:rsidRPr="009633F8">
        <w:rPr>
          <w:bCs/>
          <w:sz w:val="22"/>
          <w:szCs w:val="22"/>
          <w:lang w:val="es-CL"/>
        </w:rPr>
        <w:t xml:space="preserve"> </w:t>
      </w:r>
      <w:proofErr w:type="spellStart"/>
      <w:r w:rsidRPr="009633F8">
        <w:rPr>
          <w:bCs/>
          <w:sz w:val="22"/>
          <w:szCs w:val="22"/>
          <w:lang w:val="es-CL"/>
        </w:rPr>
        <w:t>Analytics</w:t>
      </w:r>
      <w:proofErr w:type="spellEnd"/>
      <w:r w:rsidRPr="009633F8">
        <w:rPr>
          <w:bCs/>
          <w:sz w:val="22"/>
          <w:szCs w:val="22"/>
          <w:lang w:val="es-CL"/>
        </w:rPr>
        <w:t xml:space="preserve">, Google </w:t>
      </w:r>
      <w:proofErr w:type="spellStart"/>
      <w:r w:rsidRPr="009633F8">
        <w:rPr>
          <w:bCs/>
          <w:sz w:val="22"/>
          <w:szCs w:val="22"/>
          <w:lang w:val="es-CL"/>
        </w:rPr>
        <w:t>Looker</w:t>
      </w:r>
      <w:proofErr w:type="spellEnd"/>
      <w:r w:rsidRPr="009633F8">
        <w:rPr>
          <w:bCs/>
          <w:sz w:val="22"/>
          <w:szCs w:val="22"/>
          <w:lang w:val="es-CL"/>
        </w:rPr>
        <w:t xml:space="preserve">) para la generación automática de consultas, detección proactiva de anomalías y sugerencia de </w:t>
      </w:r>
      <w:proofErr w:type="spellStart"/>
      <w:r w:rsidRPr="009633F8">
        <w:rPr>
          <w:bCs/>
          <w:sz w:val="22"/>
          <w:szCs w:val="22"/>
          <w:lang w:val="es-CL"/>
        </w:rPr>
        <w:t>insights</w:t>
      </w:r>
      <w:proofErr w:type="spellEnd"/>
      <w:r w:rsidRPr="009633F8">
        <w:rPr>
          <w:bCs/>
          <w:sz w:val="22"/>
          <w:szCs w:val="22"/>
          <w:lang w:val="es-CL"/>
        </w:rPr>
        <w:t xml:space="preserve"> basados en el contexto empresarial.</w:t>
      </w:r>
    </w:p>
    <w:p w14:paraId="6042A892" w14:textId="77777777" w:rsidR="00AC1DBE" w:rsidRPr="009633F8" w:rsidRDefault="00AC1DBE" w:rsidP="000C1177">
      <w:pPr>
        <w:spacing w:line="240" w:lineRule="auto"/>
        <w:jc w:val="left"/>
        <w:rPr>
          <w:bCs/>
        </w:rPr>
      </w:pPr>
    </w:p>
    <w:p w14:paraId="45BF6A1E" w14:textId="77777777" w:rsidR="00AC1DBE" w:rsidRDefault="00AC1DBE" w:rsidP="000C1177">
      <w:pPr>
        <w:spacing w:line="240" w:lineRule="auto"/>
        <w:jc w:val="left"/>
        <w:rPr>
          <w:rFonts w:ascii="Goudy Old Style" w:hAnsi="Goudy Old Style"/>
          <w:b/>
          <w:sz w:val="18"/>
          <w:szCs w:val="18"/>
        </w:rPr>
      </w:pPr>
    </w:p>
    <w:p w14:paraId="30627BB1" w14:textId="77777777" w:rsidR="00AC1DBE" w:rsidRDefault="00AC1DBE" w:rsidP="000C1177">
      <w:pPr>
        <w:spacing w:line="240" w:lineRule="auto"/>
        <w:jc w:val="left"/>
        <w:rPr>
          <w:rFonts w:ascii="Goudy Old Style" w:hAnsi="Goudy Old Style"/>
          <w:b/>
          <w:sz w:val="18"/>
          <w:szCs w:val="18"/>
        </w:rPr>
      </w:pPr>
    </w:p>
    <w:p w14:paraId="46F2B310" w14:textId="77777777" w:rsidR="00AC1DBE" w:rsidRDefault="00AC1DBE" w:rsidP="000C1177">
      <w:pPr>
        <w:spacing w:line="240" w:lineRule="auto"/>
        <w:jc w:val="left"/>
        <w:rPr>
          <w:rFonts w:ascii="Goudy Old Style" w:hAnsi="Goudy Old Style"/>
          <w:b/>
          <w:sz w:val="18"/>
          <w:szCs w:val="18"/>
        </w:rPr>
      </w:pPr>
    </w:p>
    <w:p w14:paraId="212718B5" w14:textId="77777777" w:rsidR="00AC1DBE" w:rsidRDefault="00AC1DBE" w:rsidP="000C1177">
      <w:pPr>
        <w:spacing w:line="240" w:lineRule="auto"/>
        <w:jc w:val="left"/>
        <w:rPr>
          <w:rFonts w:ascii="Goudy Old Style" w:hAnsi="Goudy Old Style"/>
          <w:b/>
          <w:sz w:val="18"/>
          <w:szCs w:val="18"/>
        </w:rPr>
      </w:pPr>
    </w:p>
    <w:p w14:paraId="2FAD9812" w14:textId="77777777" w:rsidR="00AC1DBE" w:rsidRDefault="00AC1DBE" w:rsidP="000C1177">
      <w:pPr>
        <w:spacing w:line="240" w:lineRule="auto"/>
        <w:jc w:val="left"/>
        <w:rPr>
          <w:rFonts w:ascii="Goudy Old Style" w:hAnsi="Goudy Old Style"/>
          <w:b/>
          <w:sz w:val="18"/>
          <w:szCs w:val="18"/>
        </w:rPr>
      </w:pPr>
    </w:p>
    <w:p w14:paraId="3D2AA4A3" w14:textId="77777777" w:rsidR="00AC1DBE" w:rsidRDefault="00AC1DBE" w:rsidP="000C1177">
      <w:pPr>
        <w:spacing w:line="240" w:lineRule="auto"/>
        <w:jc w:val="left"/>
        <w:rPr>
          <w:rFonts w:ascii="Goudy Old Style" w:hAnsi="Goudy Old Style"/>
          <w:b/>
          <w:sz w:val="18"/>
          <w:szCs w:val="18"/>
        </w:rPr>
      </w:pPr>
    </w:p>
    <w:p w14:paraId="5DE6376E" w14:textId="77777777" w:rsidR="00AC1DBE" w:rsidRDefault="00AC1DBE" w:rsidP="000C1177">
      <w:pPr>
        <w:spacing w:line="240" w:lineRule="auto"/>
        <w:jc w:val="left"/>
        <w:rPr>
          <w:rFonts w:ascii="Goudy Old Style" w:hAnsi="Goudy Old Style"/>
          <w:b/>
          <w:sz w:val="18"/>
          <w:szCs w:val="18"/>
        </w:rPr>
      </w:pPr>
    </w:p>
    <w:p w14:paraId="091E1687" w14:textId="77777777" w:rsidR="00AC1DBE" w:rsidRDefault="00AC1DBE" w:rsidP="000C1177">
      <w:pPr>
        <w:spacing w:line="240" w:lineRule="auto"/>
        <w:jc w:val="left"/>
        <w:rPr>
          <w:rFonts w:ascii="Goudy Old Style" w:hAnsi="Goudy Old Style"/>
          <w:b/>
          <w:sz w:val="18"/>
          <w:szCs w:val="18"/>
        </w:rPr>
      </w:pPr>
    </w:p>
    <w:p w14:paraId="222BBD49" w14:textId="77777777" w:rsidR="00AC1DBE" w:rsidRDefault="00AC1DBE" w:rsidP="000C1177">
      <w:pPr>
        <w:spacing w:line="240" w:lineRule="auto"/>
        <w:jc w:val="left"/>
        <w:rPr>
          <w:rFonts w:ascii="Goudy Old Style" w:hAnsi="Goudy Old Style"/>
          <w:b/>
          <w:sz w:val="18"/>
          <w:szCs w:val="18"/>
        </w:rPr>
      </w:pPr>
    </w:p>
    <w:p w14:paraId="1737A02C" w14:textId="77777777" w:rsidR="00AC1DBE" w:rsidRDefault="00AC1DBE" w:rsidP="000C1177">
      <w:pPr>
        <w:spacing w:line="240" w:lineRule="auto"/>
        <w:jc w:val="left"/>
        <w:rPr>
          <w:rFonts w:ascii="Goudy Old Style" w:hAnsi="Goudy Old Style"/>
          <w:b/>
          <w:sz w:val="18"/>
          <w:szCs w:val="18"/>
        </w:rPr>
      </w:pPr>
    </w:p>
    <w:p w14:paraId="7D3A1212" w14:textId="77777777" w:rsidR="00AC1DBE" w:rsidRDefault="00AC1DBE" w:rsidP="000C1177">
      <w:pPr>
        <w:spacing w:line="240" w:lineRule="auto"/>
        <w:jc w:val="left"/>
        <w:rPr>
          <w:rFonts w:ascii="Goudy Old Style" w:hAnsi="Goudy Old Style"/>
          <w:b/>
          <w:sz w:val="18"/>
          <w:szCs w:val="18"/>
        </w:rPr>
      </w:pPr>
    </w:p>
    <w:p w14:paraId="610EDAAB" w14:textId="77777777" w:rsidR="00AC1DBE" w:rsidRDefault="00AC1DBE" w:rsidP="000C1177">
      <w:pPr>
        <w:spacing w:line="240" w:lineRule="auto"/>
        <w:jc w:val="left"/>
        <w:rPr>
          <w:rFonts w:ascii="Goudy Old Style" w:hAnsi="Goudy Old Style"/>
          <w:b/>
          <w:sz w:val="18"/>
          <w:szCs w:val="18"/>
        </w:rPr>
      </w:pPr>
    </w:p>
    <w:p w14:paraId="005AE6EE" w14:textId="77777777" w:rsidR="00AC1DBE" w:rsidRDefault="00AC1DBE" w:rsidP="000C1177">
      <w:pPr>
        <w:spacing w:line="240" w:lineRule="auto"/>
        <w:jc w:val="left"/>
        <w:rPr>
          <w:rFonts w:ascii="Goudy Old Style" w:hAnsi="Goudy Old Style"/>
          <w:b/>
          <w:sz w:val="18"/>
          <w:szCs w:val="18"/>
        </w:rPr>
      </w:pPr>
    </w:p>
    <w:p w14:paraId="2733028F" w14:textId="77777777" w:rsidR="00AC1DBE" w:rsidRDefault="00AC1DBE" w:rsidP="000C1177">
      <w:pPr>
        <w:spacing w:line="240" w:lineRule="auto"/>
        <w:jc w:val="left"/>
        <w:rPr>
          <w:rFonts w:ascii="Goudy Old Style" w:hAnsi="Goudy Old Style"/>
          <w:b/>
          <w:sz w:val="18"/>
          <w:szCs w:val="18"/>
        </w:rPr>
      </w:pPr>
    </w:p>
    <w:p w14:paraId="7A7316C4" w14:textId="77777777" w:rsidR="00AC1DBE" w:rsidRDefault="00AC1DBE" w:rsidP="000C1177">
      <w:pPr>
        <w:spacing w:line="240" w:lineRule="auto"/>
        <w:jc w:val="left"/>
        <w:rPr>
          <w:rFonts w:ascii="Goudy Old Style" w:hAnsi="Goudy Old Style"/>
          <w:b/>
          <w:sz w:val="18"/>
          <w:szCs w:val="18"/>
        </w:rPr>
      </w:pPr>
    </w:p>
    <w:p w14:paraId="6FB12C74" w14:textId="77777777" w:rsidR="00AC1DBE" w:rsidRDefault="00AC1DBE" w:rsidP="000C1177">
      <w:pPr>
        <w:spacing w:line="240" w:lineRule="auto"/>
        <w:jc w:val="left"/>
        <w:rPr>
          <w:rFonts w:ascii="Goudy Old Style" w:hAnsi="Goudy Old Style"/>
          <w:b/>
          <w:sz w:val="18"/>
          <w:szCs w:val="18"/>
        </w:rPr>
      </w:pPr>
    </w:p>
    <w:p w14:paraId="4D76E3D7" w14:textId="77777777" w:rsidR="0069117C" w:rsidRDefault="0069117C" w:rsidP="0069117C">
      <w:pPr>
        <w:spacing w:line="240" w:lineRule="auto"/>
        <w:jc w:val="left"/>
        <w:rPr>
          <w:rFonts w:ascii="Arial" w:hAnsi="Arial" w:cs="Arial"/>
          <w:b/>
          <w:bCs/>
          <w:sz w:val="32"/>
          <w:szCs w:val="32"/>
          <w:lang w:val="es-CL"/>
        </w:rPr>
      </w:pPr>
    </w:p>
    <w:p w14:paraId="1F2DE74A" w14:textId="77777777" w:rsidR="0069117C" w:rsidRDefault="0069117C" w:rsidP="0069117C">
      <w:pPr>
        <w:spacing w:line="240" w:lineRule="auto"/>
        <w:jc w:val="left"/>
        <w:rPr>
          <w:rFonts w:ascii="Arial" w:hAnsi="Arial" w:cs="Arial"/>
          <w:b/>
          <w:bCs/>
          <w:sz w:val="32"/>
          <w:szCs w:val="32"/>
          <w:lang w:val="es-CL"/>
        </w:rPr>
      </w:pPr>
    </w:p>
    <w:p w14:paraId="3292791F" w14:textId="77777777" w:rsidR="0069117C" w:rsidRDefault="0069117C" w:rsidP="0069117C">
      <w:pPr>
        <w:spacing w:line="240" w:lineRule="auto"/>
        <w:jc w:val="left"/>
        <w:rPr>
          <w:rFonts w:ascii="Arial" w:hAnsi="Arial" w:cs="Arial"/>
          <w:b/>
          <w:bCs/>
          <w:sz w:val="32"/>
          <w:szCs w:val="32"/>
          <w:lang w:val="es-CL"/>
        </w:rPr>
      </w:pPr>
    </w:p>
    <w:p w14:paraId="25D5DB10" w14:textId="77777777" w:rsidR="0069117C" w:rsidRDefault="0069117C" w:rsidP="0069117C">
      <w:pPr>
        <w:spacing w:line="240" w:lineRule="auto"/>
        <w:jc w:val="left"/>
        <w:rPr>
          <w:rFonts w:ascii="Arial" w:hAnsi="Arial" w:cs="Arial"/>
          <w:b/>
          <w:bCs/>
          <w:sz w:val="32"/>
          <w:szCs w:val="32"/>
          <w:lang w:val="es-CL"/>
        </w:rPr>
      </w:pPr>
    </w:p>
    <w:p w14:paraId="2CE16E07" w14:textId="77777777" w:rsidR="0069117C" w:rsidRDefault="0069117C" w:rsidP="0069117C">
      <w:pPr>
        <w:spacing w:line="240" w:lineRule="auto"/>
        <w:jc w:val="left"/>
        <w:rPr>
          <w:rFonts w:ascii="Arial" w:hAnsi="Arial" w:cs="Arial"/>
          <w:b/>
          <w:bCs/>
          <w:sz w:val="32"/>
          <w:szCs w:val="32"/>
          <w:lang w:val="es-CL"/>
        </w:rPr>
      </w:pPr>
    </w:p>
    <w:p w14:paraId="3884FB2F" w14:textId="77777777" w:rsidR="0069117C" w:rsidRDefault="0069117C" w:rsidP="0069117C">
      <w:pPr>
        <w:spacing w:line="240" w:lineRule="auto"/>
        <w:jc w:val="left"/>
        <w:rPr>
          <w:rFonts w:ascii="Arial" w:hAnsi="Arial" w:cs="Arial"/>
          <w:b/>
          <w:bCs/>
          <w:sz w:val="32"/>
          <w:szCs w:val="32"/>
          <w:lang w:val="es-CL"/>
        </w:rPr>
      </w:pPr>
    </w:p>
    <w:p w14:paraId="14BD2048" w14:textId="5F46C1C8" w:rsidR="0069117C" w:rsidRPr="0069117C" w:rsidRDefault="0069117C" w:rsidP="0069117C">
      <w:pPr>
        <w:spacing w:line="240" w:lineRule="auto"/>
        <w:jc w:val="left"/>
        <w:rPr>
          <w:rFonts w:ascii="Arial" w:hAnsi="Arial" w:cs="Arial"/>
          <w:b/>
          <w:sz w:val="32"/>
          <w:szCs w:val="32"/>
          <w:lang w:val="es-CL"/>
        </w:rPr>
      </w:pPr>
      <w:r w:rsidRPr="0069117C">
        <w:rPr>
          <w:rFonts w:ascii="Arial" w:hAnsi="Arial" w:cs="Arial"/>
          <w:b/>
          <w:bCs/>
          <w:sz w:val="32"/>
          <w:szCs w:val="32"/>
          <w:lang w:val="es-CL"/>
        </w:rPr>
        <w:t>IV. Casos de Uso Estratégicos de Big Data en el Sector Salud: Enfoque en el Sistema Chileno</w:t>
      </w:r>
    </w:p>
    <w:p w14:paraId="368C2966" w14:textId="77777777" w:rsidR="0069117C" w:rsidRPr="0069117C" w:rsidRDefault="0069117C" w:rsidP="0069117C">
      <w:pPr>
        <w:jc w:val="left"/>
        <w:rPr>
          <w:bCs/>
          <w:sz w:val="22"/>
          <w:szCs w:val="22"/>
          <w:lang w:val="es-CL"/>
        </w:rPr>
      </w:pPr>
      <w:r w:rsidRPr="0069117C">
        <w:rPr>
          <w:bCs/>
          <w:sz w:val="22"/>
          <w:szCs w:val="22"/>
          <w:lang w:val="es-CL"/>
        </w:rPr>
        <w:t>La implementación de arquitecturas de Big Data ha catalizado transformaciones estructurales en múltiples sectores productivos, optimizando la toma de decisiones mediante análisis predictivos, prescriptivos y descriptivos. Esta sección analiza casos de uso emblemáticos, con especial profundización en el sistema de salud chileno, el cual constituye un referente regional en la generación, consolidación y análisis de datos clínicos y administrativos para la mejora continua de la atención médica.</w:t>
      </w:r>
    </w:p>
    <w:p w14:paraId="3A1CED38" w14:textId="77777777" w:rsidR="0069117C" w:rsidRPr="0069117C" w:rsidRDefault="0069117C" w:rsidP="0069117C">
      <w:pPr>
        <w:jc w:val="left"/>
        <w:rPr>
          <w:bCs/>
          <w:sz w:val="22"/>
          <w:szCs w:val="22"/>
          <w:lang w:val="es-CL"/>
        </w:rPr>
      </w:pPr>
      <w:r w:rsidRPr="0069117C">
        <w:rPr>
          <w:bCs/>
          <w:sz w:val="22"/>
          <w:szCs w:val="22"/>
          <w:lang w:val="es-CL"/>
        </w:rPr>
        <w:lastRenderedPageBreak/>
        <w:t>Chile ha establecido un ecosistema robusto de salud digital, liderado por instituciones como el Centro Nacional en Sistemas de Información en Salud (CENS), que impulsa iniciativas de interoperabilidad, gobernanza de datos y estandarización de historiales clínicos electrónicos. La colaboración internacional, evidenciada en eventos como </w:t>
      </w:r>
      <w:proofErr w:type="spellStart"/>
      <w:r w:rsidRPr="0069117C">
        <w:rPr>
          <w:bCs/>
          <w:sz w:val="22"/>
          <w:szCs w:val="22"/>
          <w:lang w:val="es-CL"/>
        </w:rPr>
        <w:t>Make</w:t>
      </w:r>
      <w:proofErr w:type="spellEnd"/>
      <w:r w:rsidRPr="0069117C">
        <w:rPr>
          <w:bCs/>
          <w:sz w:val="22"/>
          <w:szCs w:val="22"/>
          <w:lang w:val="es-CL"/>
        </w:rPr>
        <w:t xml:space="preserve"> </w:t>
      </w:r>
      <w:proofErr w:type="spellStart"/>
      <w:r w:rsidRPr="0069117C">
        <w:rPr>
          <w:bCs/>
          <w:sz w:val="22"/>
          <w:szCs w:val="22"/>
          <w:lang w:val="es-CL"/>
        </w:rPr>
        <w:t>Health</w:t>
      </w:r>
      <w:proofErr w:type="spellEnd"/>
      <w:r w:rsidRPr="0069117C">
        <w:rPr>
          <w:bCs/>
          <w:sz w:val="22"/>
          <w:szCs w:val="22"/>
          <w:lang w:val="es-CL"/>
        </w:rPr>
        <w:t xml:space="preserve"> Chile con participación de investigadores del MIT y Harvard, ha acelerado el desarrollo de soluciones escalables basadas en el análisis de datos masivos.</w:t>
      </w:r>
    </w:p>
    <w:p w14:paraId="02C55BE8" w14:textId="77777777" w:rsidR="0069117C" w:rsidRPr="0069117C" w:rsidRDefault="0069117C" w:rsidP="0069117C">
      <w:pPr>
        <w:jc w:val="left"/>
        <w:rPr>
          <w:bCs/>
          <w:sz w:val="22"/>
          <w:szCs w:val="22"/>
          <w:lang w:val="es-CL"/>
        </w:rPr>
      </w:pPr>
      <w:r w:rsidRPr="0069117C">
        <w:rPr>
          <w:bCs/>
          <w:sz w:val="22"/>
          <w:szCs w:val="22"/>
          <w:lang w:val="es-CL"/>
        </w:rPr>
        <w:t>Las aplicaciones técnicas más relevantes incluyen:</w:t>
      </w:r>
    </w:p>
    <w:p w14:paraId="68638F99" w14:textId="77777777" w:rsidR="0069117C" w:rsidRPr="0069117C" w:rsidRDefault="0069117C" w:rsidP="0069117C">
      <w:pPr>
        <w:tabs>
          <w:tab w:val="num" w:pos="720"/>
        </w:tabs>
        <w:jc w:val="left"/>
        <w:rPr>
          <w:bCs/>
          <w:sz w:val="22"/>
          <w:szCs w:val="22"/>
          <w:lang w:val="es-CL"/>
        </w:rPr>
      </w:pPr>
      <w:r w:rsidRPr="0069117C">
        <w:rPr>
          <w:bCs/>
          <w:sz w:val="22"/>
          <w:szCs w:val="22"/>
          <w:lang w:val="es-CL"/>
        </w:rPr>
        <w:t>Diagnóstico Médico Asistido por Algoritmos:</w:t>
      </w:r>
      <w:r w:rsidRPr="0069117C">
        <w:rPr>
          <w:bCs/>
          <w:sz w:val="22"/>
          <w:szCs w:val="22"/>
          <w:lang w:val="es-CL"/>
        </w:rPr>
        <w:br/>
        <w:t>Implementación de modelos de </w:t>
      </w:r>
      <w:proofErr w:type="spellStart"/>
      <w:r w:rsidRPr="0069117C">
        <w:rPr>
          <w:bCs/>
          <w:sz w:val="22"/>
          <w:szCs w:val="22"/>
          <w:lang w:val="es-CL"/>
        </w:rPr>
        <w:t>deep</w:t>
      </w:r>
      <w:proofErr w:type="spellEnd"/>
      <w:r w:rsidRPr="0069117C">
        <w:rPr>
          <w:bCs/>
          <w:sz w:val="22"/>
          <w:szCs w:val="22"/>
          <w:lang w:val="es-CL"/>
        </w:rPr>
        <w:t xml:space="preserve"> </w:t>
      </w:r>
      <w:proofErr w:type="spellStart"/>
      <w:r w:rsidRPr="0069117C">
        <w:rPr>
          <w:bCs/>
          <w:sz w:val="22"/>
          <w:szCs w:val="22"/>
          <w:lang w:val="es-CL"/>
        </w:rPr>
        <w:t>learning</w:t>
      </w:r>
      <w:proofErr w:type="spellEnd"/>
      <w:r w:rsidRPr="0069117C">
        <w:rPr>
          <w:bCs/>
          <w:sz w:val="22"/>
          <w:szCs w:val="22"/>
          <w:lang w:val="es-CL"/>
        </w:rPr>
        <w:t> y redes neuronales convolucionales para el análisis automatizado de imágenes médicas (radiografías, tomografías), permitiendo la detección temprana de patologías como cáncer, tuberculosis y enfermedades cardiovasculares con niveles de precisión superiores al 95%.</w:t>
      </w:r>
    </w:p>
    <w:p w14:paraId="4E88C2E4" w14:textId="77777777" w:rsidR="0069117C" w:rsidRPr="0069117C" w:rsidRDefault="0069117C" w:rsidP="0069117C">
      <w:pPr>
        <w:tabs>
          <w:tab w:val="num" w:pos="720"/>
        </w:tabs>
        <w:jc w:val="left"/>
        <w:rPr>
          <w:bCs/>
          <w:sz w:val="22"/>
          <w:szCs w:val="22"/>
          <w:lang w:val="es-CL"/>
        </w:rPr>
      </w:pPr>
      <w:r w:rsidRPr="0069117C">
        <w:rPr>
          <w:bCs/>
          <w:sz w:val="22"/>
          <w:szCs w:val="22"/>
          <w:lang w:val="es-CL"/>
        </w:rPr>
        <w:t>Optimización de la Gestión Hospitalaria:</w:t>
      </w:r>
      <w:r w:rsidRPr="0069117C">
        <w:rPr>
          <w:bCs/>
          <w:sz w:val="22"/>
          <w:szCs w:val="22"/>
          <w:lang w:val="es-CL"/>
        </w:rPr>
        <w:br/>
        <w:t>Aplicación de técnicas de </w:t>
      </w:r>
      <w:proofErr w:type="spellStart"/>
      <w:r w:rsidRPr="0069117C">
        <w:rPr>
          <w:bCs/>
          <w:sz w:val="22"/>
          <w:szCs w:val="22"/>
          <w:lang w:val="es-CL"/>
        </w:rPr>
        <w:t>process</w:t>
      </w:r>
      <w:proofErr w:type="spellEnd"/>
      <w:r w:rsidRPr="0069117C">
        <w:rPr>
          <w:bCs/>
          <w:sz w:val="22"/>
          <w:szCs w:val="22"/>
          <w:lang w:val="es-CL"/>
        </w:rPr>
        <w:t xml:space="preserve"> </w:t>
      </w:r>
      <w:proofErr w:type="spellStart"/>
      <w:r w:rsidRPr="0069117C">
        <w:rPr>
          <w:bCs/>
          <w:sz w:val="22"/>
          <w:szCs w:val="22"/>
          <w:lang w:val="es-CL"/>
        </w:rPr>
        <w:t>mining</w:t>
      </w:r>
      <w:proofErr w:type="spellEnd"/>
      <w:r w:rsidRPr="0069117C">
        <w:rPr>
          <w:bCs/>
          <w:sz w:val="22"/>
          <w:szCs w:val="22"/>
          <w:lang w:val="es-CL"/>
        </w:rPr>
        <w:t> y simulación discreta para modelar flujos de pacientes, optimizando la asignación dinámica de recursos, reduciendo tiempos de espera en urgencias y mejorando la tasa de ocupación de camas críticas mediante análisis predictivo de admisiones.</w:t>
      </w:r>
    </w:p>
    <w:p w14:paraId="6FA97B4B" w14:textId="77777777" w:rsidR="0069117C" w:rsidRPr="0069117C" w:rsidRDefault="0069117C" w:rsidP="0069117C">
      <w:pPr>
        <w:tabs>
          <w:tab w:val="num" w:pos="720"/>
        </w:tabs>
        <w:jc w:val="left"/>
        <w:rPr>
          <w:bCs/>
          <w:sz w:val="22"/>
          <w:szCs w:val="22"/>
          <w:lang w:val="es-CL"/>
        </w:rPr>
      </w:pPr>
      <w:r w:rsidRPr="0069117C">
        <w:rPr>
          <w:bCs/>
          <w:sz w:val="22"/>
          <w:szCs w:val="22"/>
          <w:lang w:val="es-CL"/>
        </w:rPr>
        <w:t xml:space="preserve">Investigación Clínica </w:t>
      </w:r>
      <w:proofErr w:type="spellStart"/>
      <w:r w:rsidRPr="0069117C">
        <w:rPr>
          <w:bCs/>
          <w:sz w:val="22"/>
          <w:szCs w:val="22"/>
          <w:lang w:val="es-CL"/>
        </w:rPr>
        <w:t>Translacional</w:t>
      </w:r>
      <w:proofErr w:type="spellEnd"/>
      <w:r w:rsidRPr="0069117C">
        <w:rPr>
          <w:bCs/>
          <w:sz w:val="22"/>
          <w:szCs w:val="22"/>
          <w:lang w:val="es-CL"/>
        </w:rPr>
        <w:t>:</w:t>
      </w:r>
      <w:r w:rsidRPr="0069117C">
        <w:rPr>
          <w:bCs/>
          <w:sz w:val="22"/>
          <w:szCs w:val="22"/>
          <w:lang w:val="es-CL"/>
        </w:rPr>
        <w:br/>
        <w:t>Utilización de plataformas como </w:t>
      </w:r>
      <w:proofErr w:type="spellStart"/>
      <w:r w:rsidRPr="0069117C">
        <w:rPr>
          <w:bCs/>
          <w:sz w:val="22"/>
          <w:szCs w:val="22"/>
          <w:lang w:val="es-CL"/>
        </w:rPr>
        <w:t>TranSMART</w:t>
      </w:r>
      <w:proofErr w:type="spellEnd"/>
      <w:r w:rsidRPr="0069117C">
        <w:rPr>
          <w:bCs/>
          <w:sz w:val="22"/>
          <w:szCs w:val="22"/>
          <w:lang w:val="es-CL"/>
        </w:rPr>
        <w:t xml:space="preserve"> y i2b2 para integrar y analizar grandes volúmenes de datos </w:t>
      </w:r>
      <w:proofErr w:type="spellStart"/>
      <w:r w:rsidRPr="0069117C">
        <w:rPr>
          <w:bCs/>
          <w:sz w:val="22"/>
          <w:szCs w:val="22"/>
          <w:lang w:val="es-CL"/>
        </w:rPr>
        <w:t>ómicos</w:t>
      </w:r>
      <w:proofErr w:type="spellEnd"/>
      <w:r w:rsidRPr="0069117C">
        <w:rPr>
          <w:bCs/>
          <w:sz w:val="22"/>
          <w:szCs w:val="22"/>
          <w:lang w:val="es-CL"/>
        </w:rPr>
        <w:t>, epidemiológicos y farmacológicos, acelerando la identificación de biomarcadores, la validación de terapias personalizadas y la estratificación de cohortes de pacientes.</w:t>
      </w:r>
    </w:p>
    <w:p w14:paraId="53EBDD9D" w14:textId="77777777" w:rsidR="0069117C" w:rsidRPr="0069117C" w:rsidRDefault="0069117C" w:rsidP="0069117C">
      <w:pPr>
        <w:jc w:val="left"/>
        <w:rPr>
          <w:bCs/>
          <w:sz w:val="22"/>
          <w:szCs w:val="22"/>
          <w:lang w:val="es-CL"/>
        </w:rPr>
      </w:pPr>
      <w:r w:rsidRPr="0069117C">
        <w:rPr>
          <w:bCs/>
          <w:sz w:val="22"/>
          <w:szCs w:val="22"/>
          <w:lang w:val="es-CL"/>
        </w:rPr>
        <w:t>Modelos Predictivos para Salud Pública:</w:t>
      </w:r>
      <w:r w:rsidRPr="0069117C">
        <w:rPr>
          <w:bCs/>
          <w:sz w:val="22"/>
          <w:szCs w:val="22"/>
          <w:lang w:val="es-CL"/>
        </w:rPr>
        <w:br/>
        <w:t xml:space="preserve">Desarrollo de sistemas de alerta temprana basados en time series </w:t>
      </w:r>
      <w:proofErr w:type="spellStart"/>
      <w:r w:rsidRPr="0069117C">
        <w:rPr>
          <w:bCs/>
          <w:sz w:val="22"/>
          <w:szCs w:val="22"/>
          <w:lang w:val="es-CL"/>
        </w:rPr>
        <w:t>analysis</w:t>
      </w:r>
      <w:proofErr w:type="spellEnd"/>
      <w:r w:rsidRPr="0069117C">
        <w:rPr>
          <w:bCs/>
          <w:sz w:val="22"/>
          <w:szCs w:val="22"/>
          <w:lang w:val="es-CL"/>
        </w:rPr>
        <w:t xml:space="preserve"> y machine </w:t>
      </w:r>
      <w:proofErr w:type="spellStart"/>
      <w:r w:rsidRPr="0069117C">
        <w:rPr>
          <w:bCs/>
          <w:sz w:val="22"/>
          <w:szCs w:val="22"/>
          <w:lang w:val="es-CL"/>
        </w:rPr>
        <w:t>learning</w:t>
      </w:r>
      <w:proofErr w:type="spellEnd"/>
      <w:r w:rsidRPr="0069117C">
        <w:rPr>
          <w:bCs/>
          <w:sz w:val="22"/>
          <w:szCs w:val="22"/>
          <w:lang w:val="es-CL"/>
        </w:rPr>
        <w:t> que procesan en tiempo real datos de vigilancia epidemiológica, redes sociales y movilidad urbana para predecir brotes infecciosos y optimizar estrategias de contención ante pandemias.</w:t>
      </w:r>
    </w:p>
    <w:p w14:paraId="65B91B15" w14:textId="108B5296" w:rsidR="0069117C" w:rsidRPr="0069117C" w:rsidRDefault="0069117C" w:rsidP="0069117C">
      <w:pPr>
        <w:jc w:val="left"/>
        <w:rPr>
          <w:bCs/>
          <w:sz w:val="22"/>
          <w:szCs w:val="22"/>
          <w:lang w:val="es-CL"/>
        </w:rPr>
      </w:pPr>
      <w:r w:rsidRPr="0069117C">
        <w:rPr>
          <w:bCs/>
          <w:sz w:val="22"/>
          <w:szCs w:val="22"/>
          <w:lang w:val="es-CL"/>
        </w:rPr>
        <w:t>Como evidencia del potencial analítico, se presenta a continuación un gráfico basado en datos de acceso público del Ministerio de Salud de Chile, que ilustra la correlación entre la implementación de estas tecnologías y la mejora en indicadores de eficiencia clínica durante el período 2020-2024.</w:t>
      </w:r>
    </w:p>
    <w:p w14:paraId="0C8A26E5" w14:textId="3A0480A7" w:rsidR="0069117C" w:rsidRPr="0069117C" w:rsidRDefault="0069117C" w:rsidP="0069117C">
      <w:pPr>
        <w:numPr>
          <w:ilvl w:val="0"/>
          <w:numId w:val="13"/>
        </w:numPr>
        <w:spacing w:line="240" w:lineRule="auto"/>
        <w:jc w:val="left"/>
        <w:rPr>
          <w:rFonts w:ascii="Arial" w:hAnsi="Arial" w:cs="Arial"/>
          <w:bCs/>
          <w:lang w:val="es-CL"/>
        </w:rPr>
      </w:pPr>
      <w:r w:rsidRPr="00AC4407">
        <w:rPr>
          <w:rFonts w:ascii="Goudy Old Style" w:hAnsi="Goudy Old Style"/>
          <w:b/>
          <w:noProof/>
          <w:sz w:val="18"/>
          <w:szCs w:val="18"/>
        </w:rPr>
        <w:drawing>
          <wp:inline distT="0" distB="0" distL="0" distR="0" wp14:anchorId="59C85138" wp14:editId="57C7EC57">
            <wp:extent cx="3354070" cy="2280497"/>
            <wp:effectExtent l="0" t="0" r="0" b="5715"/>
            <wp:docPr id="110016888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68887" name="Imagen 1" descr="Gráfico&#10;&#10;El contenido generado por IA puede ser incorrecto."/>
                    <pic:cNvPicPr/>
                  </pic:nvPicPr>
                  <pic:blipFill>
                    <a:blip r:embed="rId12"/>
                    <a:stretch>
                      <a:fillRect/>
                    </a:stretch>
                  </pic:blipFill>
                  <pic:spPr>
                    <a:xfrm>
                      <a:off x="0" y="0"/>
                      <a:ext cx="3362842" cy="2286462"/>
                    </a:xfrm>
                    <a:prstGeom prst="rect">
                      <a:avLst/>
                    </a:prstGeom>
                  </pic:spPr>
                </pic:pic>
              </a:graphicData>
            </a:graphic>
          </wp:inline>
        </w:drawing>
      </w:r>
    </w:p>
    <w:p w14:paraId="065F5860" w14:textId="336CCD35" w:rsidR="002E65AB" w:rsidRDefault="006D30D2" w:rsidP="000C1177">
      <w:pPr>
        <w:spacing w:line="240" w:lineRule="auto"/>
        <w:jc w:val="left"/>
        <w:rPr>
          <w:rFonts w:ascii="Arial" w:hAnsi="Arial" w:cs="Arial"/>
          <w:bCs/>
          <w:lang w:val="es-CL"/>
        </w:rPr>
      </w:pPr>
      <w:r w:rsidRPr="006D30D2">
        <w:rPr>
          <w:rFonts w:ascii="Arial" w:hAnsi="Arial" w:cs="Arial"/>
          <w:bCs/>
        </w:rPr>
        <w:t>Este gráfico de barras muestra el aumento proyectado en la cantidad de proyectos de Big Data aplicados al sector salud en Chile, desde 2020 hasta 2025.</w:t>
      </w:r>
    </w:p>
    <w:p w14:paraId="65997D60" w14:textId="4E4AAFBE" w:rsidR="00875894" w:rsidRPr="00A80C82" w:rsidRDefault="00875894" w:rsidP="000C1177">
      <w:pPr>
        <w:spacing w:line="240" w:lineRule="auto"/>
        <w:jc w:val="left"/>
        <w:rPr>
          <w:rFonts w:ascii="Arial" w:hAnsi="Arial" w:cs="Arial"/>
          <w:bCs/>
          <w:lang w:val="es-CL"/>
        </w:rPr>
      </w:pPr>
    </w:p>
    <w:p w14:paraId="483A7CD4" w14:textId="77777777" w:rsidR="00AC1DBE" w:rsidRDefault="00AC1DBE" w:rsidP="000C1177">
      <w:pPr>
        <w:spacing w:line="240" w:lineRule="auto"/>
        <w:jc w:val="left"/>
        <w:rPr>
          <w:rFonts w:ascii="Goudy Old Style" w:hAnsi="Goudy Old Style"/>
          <w:b/>
          <w:sz w:val="18"/>
          <w:szCs w:val="18"/>
        </w:rPr>
      </w:pPr>
    </w:p>
    <w:p w14:paraId="02C6F44B" w14:textId="54470B0E" w:rsidR="00AC1DBE" w:rsidRDefault="00AC1DBE" w:rsidP="000C1177">
      <w:pPr>
        <w:spacing w:line="240" w:lineRule="auto"/>
        <w:jc w:val="left"/>
        <w:rPr>
          <w:rFonts w:ascii="Goudy Old Style" w:hAnsi="Goudy Old Style"/>
          <w:b/>
          <w:sz w:val="18"/>
          <w:szCs w:val="18"/>
        </w:rPr>
      </w:pPr>
    </w:p>
    <w:p w14:paraId="1C58B472" w14:textId="77777777" w:rsidR="00AC1DBE" w:rsidRDefault="00AC1DBE" w:rsidP="000C1177">
      <w:pPr>
        <w:spacing w:line="240" w:lineRule="auto"/>
        <w:jc w:val="left"/>
        <w:rPr>
          <w:rFonts w:ascii="Goudy Old Style" w:hAnsi="Goudy Old Style"/>
          <w:b/>
          <w:sz w:val="18"/>
          <w:szCs w:val="18"/>
        </w:rPr>
      </w:pPr>
    </w:p>
    <w:p w14:paraId="6C6AAACA" w14:textId="77777777" w:rsidR="00AC1DBE" w:rsidRDefault="00AC1DBE" w:rsidP="000C1177">
      <w:pPr>
        <w:spacing w:line="240" w:lineRule="auto"/>
        <w:jc w:val="left"/>
        <w:rPr>
          <w:rFonts w:ascii="Goudy Old Style" w:hAnsi="Goudy Old Style"/>
          <w:b/>
          <w:sz w:val="18"/>
          <w:szCs w:val="18"/>
        </w:rPr>
      </w:pPr>
    </w:p>
    <w:p w14:paraId="191071A0" w14:textId="77777777" w:rsidR="00AC1DBE" w:rsidRDefault="00AC1DBE" w:rsidP="000C1177">
      <w:pPr>
        <w:spacing w:line="240" w:lineRule="auto"/>
        <w:jc w:val="left"/>
        <w:rPr>
          <w:rFonts w:ascii="Goudy Old Style" w:hAnsi="Goudy Old Style"/>
          <w:b/>
          <w:sz w:val="18"/>
          <w:szCs w:val="18"/>
        </w:rPr>
      </w:pPr>
    </w:p>
    <w:p w14:paraId="09F6120F" w14:textId="77777777" w:rsidR="00AC1DBE" w:rsidRDefault="00AC1DBE" w:rsidP="000C1177">
      <w:pPr>
        <w:spacing w:line="240" w:lineRule="auto"/>
        <w:jc w:val="left"/>
        <w:rPr>
          <w:rFonts w:ascii="Goudy Old Style" w:hAnsi="Goudy Old Style"/>
          <w:b/>
          <w:sz w:val="18"/>
          <w:szCs w:val="18"/>
        </w:rPr>
      </w:pPr>
    </w:p>
    <w:p w14:paraId="1527A954" w14:textId="77777777" w:rsidR="00AC1DBE" w:rsidRDefault="00AC1DBE" w:rsidP="000C1177">
      <w:pPr>
        <w:spacing w:line="240" w:lineRule="auto"/>
        <w:jc w:val="left"/>
        <w:rPr>
          <w:rFonts w:ascii="Goudy Old Style" w:hAnsi="Goudy Old Style"/>
          <w:b/>
          <w:sz w:val="18"/>
          <w:szCs w:val="18"/>
        </w:rPr>
      </w:pPr>
    </w:p>
    <w:p w14:paraId="3ABBBDFF" w14:textId="77777777" w:rsidR="004B0366" w:rsidRPr="00DB1789" w:rsidRDefault="004B0366" w:rsidP="000C1177">
      <w:pPr>
        <w:spacing w:line="240" w:lineRule="auto"/>
        <w:jc w:val="left"/>
        <w:rPr>
          <w:rFonts w:ascii="Goudy Old Style" w:hAnsi="Goudy Old Style"/>
          <w:b/>
          <w:sz w:val="22"/>
          <w:szCs w:val="22"/>
        </w:rPr>
      </w:pPr>
    </w:p>
    <w:p w14:paraId="69B218D3" w14:textId="77777777" w:rsidR="0069117C" w:rsidRPr="0069117C" w:rsidRDefault="0069117C" w:rsidP="0069117C">
      <w:pPr>
        <w:jc w:val="left"/>
        <w:rPr>
          <w:rFonts w:ascii="Arial" w:hAnsi="Arial" w:cs="Arial"/>
          <w:b/>
          <w:bCs/>
          <w:sz w:val="32"/>
          <w:szCs w:val="32"/>
          <w:lang w:val="es-CL"/>
        </w:rPr>
      </w:pPr>
      <w:r w:rsidRPr="0069117C">
        <w:rPr>
          <w:rFonts w:ascii="Arial" w:hAnsi="Arial" w:cs="Arial"/>
          <w:b/>
          <w:bCs/>
          <w:sz w:val="32"/>
          <w:szCs w:val="32"/>
          <w:lang w:val="es-CL"/>
        </w:rPr>
        <w:t>V. Desafíos Técnicos, Éticos y Normativos en la Implementación de Big Data</w:t>
      </w:r>
    </w:p>
    <w:p w14:paraId="706F4B50" w14:textId="77777777" w:rsidR="0069117C" w:rsidRPr="0069117C" w:rsidRDefault="0069117C" w:rsidP="0069117C">
      <w:pPr>
        <w:jc w:val="left"/>
        <w:rPr>
          <w:bCs/>
          <w:sz w:val="22"/>
          <w:szCs w:val="22"/>
          <w:lang w:val="es-CL"/>
        </w:rPr>
      </w:pPr>
      <w:r w:rsidRPr="0069117C">
        <w:rPr>
          <w:bCs/>
          <w:sz w:val="22"/>
          <w:szCs w:val="22"/>
          <w:lang w:val="es-CL"/>
        </w:rPr>
        <w:lastRenderedPageBreak/>
        <w:t>Si bien las tecnologías de Big Data ofrecen capacidades analíticas transformadoras, su adopción presenta desafíos multifacéticos que deben abordarse de manera integral. Entre estos, destacan consideraciones éticas, técnicas y normativas que condicionan tanto la viabilidad como la sostenibilidad de los proyectos basados en datos a gran escala.</w:t>
      </w:r>
    </w:p>
    <w:p w14:paraId="78A93525" w14:textId="77777777" w:rsidR="0069117C" w:rsidRPr="0069117C" w:rsidRDefault="0069117C" w:rsidP="0069117C">
      <w:pPr>
        <w:jc w:val="left"/>
        <w:rPr>
          <w:bCs/>
          <w:sz w:val="22"/>
          <w:szCs w:val="22"/>
          <w:lang w:val="es-CL"/>
        </w:rPr>
      </w:pPr>
      <w:r w:rsidRPr="0069117C">
        <w:rPr>
          <w:bCs/>
          <w:sz w:val="22"/>
          <w:szCs w:val="22"/>
          <w:lang w:val="es-CL"/>
        </w:rPr>
        <w:t>1. Privacidad y Confidencialidad de Datos Sensibles</w:t>
      </w:r>
      <w:r w:rsidRPr="0069117C">
        <w:rPr>
          <w:bCs/>
          <w:sz w:val="22"/>
          <w:szCs w:val="22"/>
          <w:lang w:val="es-CL"/>
        </w:rPr>
        <w:br/>
        <w:t xml:space="preserve">La naturaleza expansiva de las fuentes de datos y las técnicas de análisis amenazan los límites tradicionales de la privacidad individual. Esto es particularmente crítico en sectores como la salud, donde los registros clínicos contienen información sensible sujeta a marcos legales estrictos. La </w:t>
      </w:r>
      <w:proofErr w:type="spellStart"/>
      <w:r w:rsidRPr="0069117C">
        <w:rPr>
          <w:bCs/>
          <w:sz w:val="22"/>
          <w:szCs w:val="22"/>
          <w:lang w:val="es-CL"/>
        </w:rPr>
        <w:t>anonimización</w:t>
      </w:r>
      <w:proofErr w:type="spellEnd"/>
      <w:r w:rsidRPr="0069117C">
        <w:rPr>
          <w:bCs/>
          <w:sz w:val="22"/>
          <w:szCs w:val="22"/>
          <w:lang w:val="es-CL"/>
        </w:rPr>
        <w:t xml:space="preserve"> y </w:t>
      </w:r>
      <w:proofErr w:type="spellStart"/>
      <w:r w:rsidRPr="0069117C">
        <w:rPr>
          <w:bCs/>
          <w:sz w:val="22"/>
          <w:szCs w:val="22"/>
          <w:lang w:val="es-CL"/>
        </w:rPr>
        <w:t>seudonimización</w:t>
      </w:r>
      <w:proofErr w:type="spellEnd"/>
      <w:r w:rsidRPr="0069117C">
        <w:rPr>
          <w:bCs/>
          <w:sz w:val="22"/>
          <w:szCs w:val="22"/>
          <w:lang w:val="es-CL"/>
        </w:rPr>
        <w:t xml:space="preserve"> avanzada, junto con técnicas de </w:t>
      </w:r>
      <w:proofErr w:type="spellStart"/>
      <w:r w:rsidRPr="0069117C">
        <w:rPr>
          <w:bCs/>
          <w:sz w:val="22"/>
          <w:szCs w:val="22"/>
          <w:lang w:val="es-CL"/>
        </w:rPr>
        <w:t>privacy-by-design</w:t>
      </w:r>
      <w:proofErr w:type="spellEnd"/>
      <w:r w:rsidRPr="0069117C">
        <w:rPr>
          <w:bCs/>
          <w:sz w:val="22"/>
          <w:szCs w:val="22"/>
          <w:lang w:val="es-CL"/>
        </w:rPr>
        <w:t>, se han vuelto componentes esenciales en arquitecturas de datos que manejan información personal.</w:t>
      </w:r>
    </w:p>
    <w:p w14:paraId="0E68BAAA" w14:textId="77777777" w:rsidR="0069117C" w:rsidRPr="0069117C" w:rsidRDefault="0069117C" w:rsidP="0069117C">
      <w:pPr>
        <w:jc w:val="left"/>
        <w:rPr>
          <w:bCs/>
          <w:sz w:val="22"/>
          <w:szCs w:val="22"/>
          <w:lang w:val="es-CL"/>
        </w:rPr>
      </w:pPr>
      <w:r w:rsidRPr="0069117C">
        <w:rPr>
          <w:bCs/>
          <w:sz w:val="22"/>
          <w:szCs w:val="22"/>
          <w:lang w:val="es-CL"/>
        </w:rPr>
        <w:t>2. Sesgos Algorítmicos y Equidad en Sistemas de IA</w:t>
      </w:r>
      <w:r w:rsidRPr="0069117C">
        <w:rPr>
          <w:bCs/>
          <w:sz w:val="22"/>
          <w:szCs w:val="22"/>
          <w:lang w:val="es-CL"/>
        </w:rPr>
        <w:br/>
        <w:t xml:space="preserve">Los modelos de machine </w:t>
      </w:r>
      <w:proofErr w:type="spellStart"/>
      <w:r w:rsidRPr="0069117C">
        <w:rPr>
          <w:bCs/>
          <w:sz w:val="22"/>
          <w:szCs w:val="22"/>
          <w:lang w:val="es-CL"/>
        </w:rPr>
        <w:t>learning</w:t>
      </w:r>
      <w:proofErr w:type="spellEnd"/>
      <w:r w:rsidRPr="0069117C">
        <w:rPr>
          <w:bCs/>
          <w:sz w:val="22"/>
          <w:szCs w:val="22"/>
          <w:lang w:val="es-CL"/>
        </w:rPr>
        <w:t xml:space="preserve"> y </w:t>
      </w:r>
      <w:proofErr w:type="spellStart"/>
      <w:r w:rsidRPr="0069117C">
        <w:rPr>
          <w:bCs/>
          <w:sz w:val="22"/>
          <w:szCs w:val="22"/>
          <w:lang w:val="es-CL"/>
        </w:rPr>
        <w:t>deep</w:t>
      </w:r>
      <w:proofErr w:type="spellEnd"/>
      <w:r w:rsidRPr="0069117C">
        <w:rPr>
          <w:bCs/>
          <w:sz w:val="22"/>
          <w:szCs w:val="22"/>
          <w:lang w:val="es-CL"/>
        </w:rPr>
        <w:t xml:space="preserve"> </w:t>
      </w:r>
      <w:proofErr w:type="spellStart"/>
      <w:r w:rsidRPr="0069117C">
        <w:rPr>
          <w:bCs/>
          <w:sz w:val="22"/>
          <w:szCs w:val="22"/>
          <w:lang w:val="es-CL"/>
        </w:rPr>
        <w:t>learning</w:t>
      </w:r>
      <w:proofErr w:type="spellEnd"/>
      <w:r w:rsidRPr="0069117C">
        <w:rPr>
          <w:bCs/>
          <w:sz w:val="22"/>
          <w:szCs w:val="22"/>
          <w:lang w:val="es-CL"/>
        </w:rPr>
        <w:t xml:space="preserve"> utilizados en procesos analíticos pueden perpetuar y amplificar sesgos históricos presentes en los datos de entrenamiento. Esto deriva en riesgos de discriminación algorítmica, especialmente en contextos como diagnósticos médicos, aprobación de tratamientos o asignación de recursos sanitarios. La implementación de AI </w:t>
      </w:r>
      <w:proofErr w:type="spellStart"/>
      <w:r w:rsidRPr="0069117C">
        <w:rPr>
          <w:bCs/>
          <w:sz w:val="22"/>
          <w:szCs w:val="22"/>
          <w:lang w:val="es-CL"/>
        </w:rPr>
        <w:t>fairness</w:t>
      </w:r>
      <w:proofErr w:type="spellEnd"/>
      <w:r w:rsidRPr="0069117C">
        <w:rPr>
          <w:bCs/>
          <w:sz w:val="22"/>
          <w:szCs w:val="22"/>
          <w:lang w:val="es-CL"/>
        </w:rPr>
        <w:t xml:space="preserve"> </w:t>
      </w:r>
      <w:proofErr w:type="spellStart"/>
      <w:r w:rsidRPr="0069117C">
        <w:rPr>
          <w:bCs/>
          <w:sz w:val="22"/>
          <w:szCs w:val="22"/>
          <w:lang w:val="es-CL"/>
        </w:rPr>
        <w:t>frameworks</w:t>
      </w:r>
      <w:proofErr w:type="spellEnd"/>
      <w:r w:rsidRPr="0069117C">
        <w:rPr>
          <w:bCs/>
          <w:sz w:val="22"/>
          <w:szCs w:val="22"/>
          <w:lang w:val="es-CL"/>
        </w:rPr>
        <w:t> y auditorías periódicas de modelos resulta indispensable para garantizar equidad en los resultados.</w:t>
      </w:r>
    </w:p>
    <w:p w14:paraId="62CDC6B9" w14:textId="77777777" w:rsidR="0069117C" w:rsidRPr="0069117C" w:rsidRDefault="0069117C" w:rsidP="0069117C">
      <w:pPr>
        <w:jc w:val="left"/>
        <w:rPr>
          <w:bCs/>
          <w:sz w:val="22"/>
          <w:szCs w:val="22"/>
          <w:lang w:val="es-CL"/>
        </w:rPr>
      </w:pPr>
      <w:r w:rsidRPr="0069117C">
        <w:rPr>
          <w:bCs/>
          <w:sz w:val="22"/>
          <w:szCs w:val="22"/>
          <w:lang w:val="es-CL"/>
        </w:rPr>
        <w:t>3. Gobernanza de Datos y Cumplimiento Normativo</w:t>
      </w:r>
      <w:r w:rsidRPr="0069117C">
        <w:rPr>
          <w:bCs/>
          <w:sz w:val="22"/>
          <w:szCs w:val="22"/>
          <w:lang w:val="es-CL"/>
        </w:rPr>
        <w:br/>
        <w:t>La falta de estructuras claras de gobernanza puede conducir a usos inconsistentes, problemas de calidad de datos y riesgos legales. Normativas como la Ley 19.628 sobre Protección de la Vida Privada en Chile y estándares internacionales como el GDPR exigen no solo el consentimiento informado para la recolección y uso de datos, sino también mecanismos de transparencia, derecho al olvido y portabilidad de la información.</w:t>
      </w:r>
    </w:p>
    <w:p w14:paraId="0B4DA58A" w14:textId="77777777" w:rsidR="0069117C" w:rsidRPr="0069117C" w:rsidRDefault="0069117C" w:rsidP="0069117C">
      <w:pPr>
        <w:jc w:val="left"/>
        <w:rPr>
          <w:bCs/>
          <w:sz w:val="22"/>
          <w:szCs w:val="22"/>
          <w:lang w:val="es-CL"/>
        </w:rPr>
      </w:pPr>
      <w:r w:rsidRPr="0069117C">
        <w:rPr>
          <w:bCs/>
          <w:sz w:val="22"/>
          <w:szCs w:val="22"/>
          <w:lang w:val="es-CL"/>
        </w:rPr>
        <w:t>4. Escalabilidad, Interoperabilidad y Complejidad Técnica</w:t>
      </w:r>
      <w:r w:rsidRPr="0069117C">
        <w:rPr>
          <w:bCs/>
          <w:sz w:val="22"/>
          <w:szCs w:val="22"/>
          <w:lang w:val="es-CL"/>
        </w:rPr>
        <w:br/>
        <w:t xml:space="preserve">La integración de flujos de datos heterogéneos provenientes de sistemas </w:t>
      </w:r>
      <w:proofErr w:type="spellStart"/>
      <w:r w:rsidRPr="0069117C">
        <w:rPr>
          <w:bCs/>
          <w:sz w:val="22"/>
          <w:szCs w:val="22"/>
          <w:lang w:val="es-CL"/>
        </w:rPr>
        <w:t>legacy</w:t>
      </w:r>
      <w:proofErr w:type="spellEnd"/>
      <w:r w:rsidRPr="0069117C">
        <w:rPr>
          <w:bCs/>
          <w:sz w:val="22"/>
          <w:szCs w:val="22"/>
          <w:lang w:val="es-CL"/>
        </w:rPr>
        <w:t xml:space="preserve"> con plataformas modernas de análisis representa un desafío de ingeniería significativo. Asegurar la interoperabilidad semántica y estructural entre sistemas, manteniendo niveles adecuados de rendimiento y escalabilidad, requiere arquitecturas de datos bien planificadas y estandarizadas.</w:t>
      </w:r>
    </w:p>
    <w:p w14:paraId="3CD45C0D" w14:textId="77777777" w:rsidR="0069117C" w:rsidRPr="0069117C" w:rsidRDefault="0069117C" w:rsidP="0069117C">
      <w:pPr>
        <w:jc w:val="left"/>
        <w:rPr>
          <w:bCs/>
          <w:sz w:val="22"/>
          <w:szCs w:val="22"/>
          <w:lang w:val="es-CL"/>
        </w:rPr>
      </w:pPr>
      <w:r w:rsidRPr="0069117C">
        <w:rPr>
          <w:bCs/>
          <w:sz w:val="22"/>
          <w:szCs w:val="22"/>
          <w:lang w:val="es-CL"/>
        </w:rPr>
        <w:t>5. Sostenibilidad y Costos Computacionales</w:t>
      </w:r>
      <w:r w:rsidRPr="0069117C">
        <w:rPr>
          <w:bCs/>
          <w:sz w:val="22"/>
          <w:szCs w:val="22"/>
          <w:lang w:val="es-CL"/>
        </w:rPr>
        <w:br/>
        <w:t xml:space="preserve">El procesamiento de volúmenes masivos de datos conlleva demandas energéticas considerables y costos operativos elevados, especialmente en entornos </w:t>
      </w:r>
      <w:proofErr w:type="spellStart"/>
      <w:r w:rsidRPr="0069117C">
        <w:rPr>
          <w:bCs/>
          <w:sz w:val="22"/>
          <w:szCs w:val="22"/>
          <w:lang w:val="es-CL"/>
        </w:rPr>
        <w:t>on</w:t>
      </w:r>
      <w:proofErr w:type="spellEnd"/>
      <w:r w:rsidRPr="0069117C">
        <w:rPr>
          <w:bCs/>
          <w:sz w:val="22"/>
          <w:szCs w:val="22"/>
          <w:lang w:val="es-CL"/>
        </w:rPr>
        <w:t xml:space="preserve">-premise. La migración a arquitecturas </w:t>
      </w:r>
      <w:proofErr w:type="spellStart"/>
      <w:r w:rsidRPr="0069117C">
        <w:rPr>
          <w:bCs/>
          <w:sz w:val="22"/>
          <w:szCs w:val="22"/>
          <w:lang w:val="es-CL"/>
        </w:rPr>
        <w:t>cloud</w:t>
      </w:r>
      <w:proofErr w:type="spellEnd"/>
      <w:r w:rsidRPr="0069117C">
        <w:rPr>
          <w:bCs/>
          <w:sz w:val="22"/>
          <w:szCs w:val="22"/>
          <w:lang w:val="es-CL"/>
        </w:rPr>
        <w:t xml:space="preserve"> híbridas y la optimización de recursos mediante técnicas de compresión, indexación y procesamiento eficiente se han vuelto necesarias para mantener la sostenibilidad económica y ambiental de estos sistemas.</w:t>
      </w:r>
    </w:p>
    <w:p w14:paraId="39DC2C0D" w14:textId="77777777" w:rsidR="0069117C" w:rsidRPr="0069117C" w:rsidRDefault="0069117C" w:rsidP="0069117C">
      <w:pPr>
        <w:jc w:val="left"/>
        <w:rPr>
          <w:bCs/>
          <w:sz w:val="22"/>
          <w:szCs w:val="22"/>
          <w:lang w:val="es-CL"/>
        </w:rPr>
      </w:pPr>
      <w:r w:rsidRPr="0069117C">
        <w:rPr>
          <w:bCs/>
          <w:sz w:val="22"/>
          <w:szCs w:val="22"/>
          <w:lang w:val="es-CL"/>
        </w:rPr>
        <w:t xml:space="preserve">La superación de estos desafíos exige un enfoque multidisciplinario que combine </w:t>
      </w:r>
      <w:proofErr w:type="spellStart"/>
      <w:r w:rsidRPr="0069117C">
        <w:rPr>
          <w:bCs/>
          <w:sz w:val="22"/>
          <w:szCs w:val="22"/>
          <w:lang w:val="es-CL"/>
        </w:rPr>
        <w:t>expertise</w:t>
      </w:r>
      <w:proofErr w:type="spellEnd"/>
      <w:r w:rsidRPr="0069117C">
        <w:rPr>
          <w:bCs/>
          <w:sz w:val="22"/>
          <w:szCs w:val="22"/>
          <w:lang w:val="es-CL"/>
        </w:rPr>
        <w:t xml:space="preserve"> técnico, jurídico, ético y de dominio, asegurando que las implementaciones de Big Data no solo sean tecnológicamente robustas, sino también socialmente responsables y normativamente compatibles.</w:t>
      </w:r>
    </w:p>
    <w:p w14:paraId="294883D6" w14:textId="77777777" w:rsidR="00931614" w:rsidRPr="0069117C" w:rsidRDefault="00931614" w:rsidP="004E3941">
      <w:pPr>
        <w:jc w:val="left"/>
        <w:rPr>
          <w:rFonts w:ascii="Arial" w:hAnsi="Arial" w:cs="Arial"/>
          <w:bCs/>
          <w:sz w:val="22"/>
          <w:szCs w:val="22"/>
          <w:lang w:val="es-CL"/>
        </w:rPr>
      </w:pPr>
    </w:p>
    <w:p w14:paraId="39925302" w14:textId="77777777" w:rsidR="00085551" w:rsidRPr="0069117C" w:rsidRDefault="00085551" w:rsidP="004E3941">
      <w:pPr>
        <w:jc w:val="left"/>
        <w:rPr>
          <w:rFonts w:ascii="Arial" w:hAnsi="Arial" w:cs="Arial"/>
          <w:bCs/>
          <w:sz w:val="22"/>
          <w:szCs w:val="22"/>
          <w:lang w:val="es-CL"/>
        </w:rPr>
      </w:pPr>
    </w:p>
    <w:p w14:paraId="1B004A6E" w14:textId="77777777" w:rsidR="00931614" w:rsidRDefault="00931614" w:rsidP="004E3941">
      <w:pPr>
        <w:jc w:val="left"/>
        <w:rPr>
          <w:rFonts w:ascii="Goudy Old Style" w:hAnsi="Goudy Old Style"/>
          <w:b/>
          <w:sz w:val="18"/>
          <w:szCs w:val="18"/>
          <w:u w:val="single"/>
        </w:rPr>
      </w:pPr>
    </w:p>
    <w:p w14:paraId="6DD21637" w14:textId="77777777" w:rsidR="00931614" w:rsidRDefault="00931614" w:rsidP="004E3941">
      <w:pPr>
        <w:jc w:val="left"/>
        <w:rPr>
          <w:rFonts w:ascii="Goudy Old Style" w:hAnsi="Goudy Old Style"/>
          <w:b/>
          <w:sz w:val="18"/>
          <w:szCs w:val="18"/>
          <w:u w:val="single"/>
        </w:rPr>
      </w:pPr>
    </w:p>
    <w:p w14:paraId="526DDFA8" w14:textId="77777777" w:rsidR="00931614" w:rsidRDefault="00931614" w:rsidP="004E3941">
      <w:pPr>
        <w:jc w:val="left"/>
        <w:rPr>
          <w:rFonts w:ascii="Goudy Old Style" w:hAnsi="Goudy Old Style"/>
          <w:b/>
          <w:sz w:val="18"/>
          <w:szCs w:val="18"/>
          <w:u w:val="single"/>
        </w:rPr>
      </w:pPr>
    </w:p>
    <w:p w14:paraId="7C7D7FFF" w14:textId="77777777" w:rsidR="0069117C" w:rsidRPr="0069117C" w:rsidRDefault="0069117C" w:rsidP="0069117C">
      <w:pPr>
        <w:jc w:val="left"/>
        <w:rPr>
          <w:rFonts w:ascii="Arial" w:hAnsi="Arial" w:cs="Arial"/>
          <w:b/>
          <w:bCs/>
          <w:sz w:val="32"/>
          <w:szCs w:val="32"/>
          <w:lang w:val="es-CL"/>
        </w:rPr>
      </w:pPr>
      <w:r w:rsidRPr="0069117C">
        <w:rPr>
          <w:rFonts w:ascii="Arial" w:hAnsi="Arial" w:cs="Arial"/>
          <w:b/>
          <w:bCs/>
          <w:sz w:val="32"/>
          <w:szCs w:val="32"/>
          <w:lang w:val="es-CL"/>
        </w:rPr>
        <w:t>VI. Conclusiones y Perspectivas Futuras</w:t>
      </w:r>
    </w:p>
    <w:p w14:paraId="75A46380" w14:textId="77777777" w:rsidR="0069117C" w:rsidRPr="0069117C" w:rsidRDefault="0069117C" w:rsidP="0069117C">
      <w:pPr>
        <w:jc w:val="left"/>
        <w:rPr>
          <w:bCs/>
          <w:sz w:val="22"/>
          <w:szCs w:val="22"/>
          <w:lang w:val="es-CL"/>
        </w:rPr>
      </w:pPr>
      <w:r w:rsidRPr="0069117C">
        <w:rPr>
          <w:bCs/>
          <w:sz w:val="22"/>
          <w:szCs w:val="22"/>
          <w:lang w:val="es-CL"/>
        </w:rPr>
        <w:t xml:space="preserve">El análisis presentado demuestra que el Big Data se ha consolidado como un componente estructural clave en los procesos de transformación digital a nivel organizacional, con un impacto particularmente significativo en el sector salud. En el contexto chileno, la adopción progresiva de estas tecnologías ha permitido avances cuantificables en la eficiencia operativa de instituciones hospitalarias, la optimización </w:t>
      </w:r>
      <w:r w:rsidRPr="0069117C">
        <w:rPr>
          <w:bCs/>
          <w:sz w:val="22"/>
          <w:szCs w:val="22"/>
          <w:lang w:val="es-CL"/>
        </w:rPr>
        <w:lastRenderedPageBreak/>
        <w:t>de recursos sanitarios y el desarrollo de modelos predictivos aplicados a la prevención y gestión de enfermedades de alta prevalencia.</w:t>
      </w:r>
    </w:p>
    <w:p w14:paraId="3E8A2E18" w14:textId="77777777" w:rsidR="0069117C" w:rsidRPr="0069117C" w:rsidRDefault="0069117C" w:rsidP="0069117C">
      <w:pPr>
        <w:jc w:val="left"/>
        <w:rPr>
          <w:bCs/>
          <w:sz w:val="22"/>
          <w:szCs w:val="22"/>
          <w:lang w:val="es-CL"/>
        </w:rPr>
      </w:pPr>
      <w:r w:rsidRPr="0069117C">
        <w:rPr>
          <w:bCs/>
          <w:sz w:val="22"/>
          <w:szCs w:val="22"/>
          <w:lang w:val="es-CL"/>
        </w:rPr>
        <w:t>No obstante, la implementación de estas soluciones conlleva desafíos inherentes que deben ser gestionados de manera sistémica. Entre ellos destacan la protección de datos sensibles, la mitigación de sesgos algorítmicos, el cumplimiento de marcos normativos locales e internacionales, y la necesidad de desarrollar arquitecturas técnicas escalables y sostenibles.</w:t>
      </w:r>
    </w:p>
    <w:p w14:paraId="56172DA7" w14:textId="77777777" w:rsidR="0069117C" w:rsidRPr="0069117C" w:rsidRDefault="0069117C" w:rsidP="0069117C">
      <w:pPr>
        <w:jc w:val="left"/>
        <w:rPr>
          <w:bCs/>
          <w:sz w:val="22"/>
          <w:szCs w:val="22"/>
          <w:lang w:val="es-CL"/>
        </w:rPr>
      </w:pPr>
      <w:r w:rsidRPr="0069117C">
        <w:rPr>
          <w:bCs/>
          <w:sz w:val="22"/>
          <w:szCs w:val="22"/>
          <w:lang w:val="es-CL"/>
        </w:rPr>
        <w:t>El futuro del Big Data en el ámbito sanitario —y en otros sectores estratégicos— dependerá críticamente de la capacidad de integrar estas tecnologías bajo un enfoque ético, seguro y centrado en el usuario, garantizando que el valor generado se traduzca en mejoras tangibles en la calidad de la atención y en la toma de decisiones basada en evidencia. Para ello, será fundamental fortalecer la colaboración entre instituciones públicas, actores tecnológicos y la academia, promoviendo estándares abiertos, formación especializada y políticas de innovación responsables.</w:t>
      </w:r>
    </w:p>
    <w:p w14:paraId="5AC8FFE1" w14:textId="77777777" w:rsidR="00997654" w:rsidRPr="0069117C" w:rsidRDefault="00997654" w:rsidP="004E3941">
      <w:pPr>
        <w:jc w:val="left"/>
        <w:rPr>
          <w:bCs/>
        </w:rPr>
      </w:pPr>
    </w:p>
    <w:p w14:paraId="6C0D48CE" w14:textId="77777777" w:rsidR="00997654" w:rsidRPr="001A59F6" w:rsidRDefault="00997654" w:rsidP="004E3941">
      <w:pPr>
        <w:jc w:val="left"/>
        <w:rPr>
          <w:rFonts w:ascii="Goudy Old Style" w:hAnsi="Goudy Old Style"/>
          <w:bCs/>
          <w:sz w:val="18"/>
          <w:szCs w:val="18"/>
        </w:rPr>
      </w:pPr>
    </w:p>
    <w:p w14:paraId="54AF0085" w14:textId="77777777" w:rsidR="00997654" w:rsidRPr="001A59F6" w:rsidRDefault="00997654" w:rsidP="004E3941">
      <w:pPr>
        <w:jc w:val="left"/>
        <w:rPr>
          <w:rFonts w:ascii="Goudy Old Style" w:hAnsi="Goudy Old Style"/>
          <w:bCs/>
          <w:sz w:val="18"/>
          <w:szCs w:val="18"/>
        </w:rPr>
      </w:pPr>
    </w:p>
    <w:p w14:paraId="58B3C78E" w14:textId="77777777" w:rsidR="00997654" w:rsidRDefault="00997654" w:rsidP="004E3941">
      <w:pPr>
        <w:jc w:val="left"/>
        <w:rPr>
          <w:rFonts w:ascii="Goudy Old Style" w:hAnsi="Goudy Old Style"/>
          <w:b/>
          <w:sz w:val="18"/>
          <w:szCs w:val="18"/>
        </w:rPr>
      </w:pPr>
    </w:p>
    <w:p w14:paraId="03FB793E" w14:textId="77777777" w:rsidR="00997654" w:rsidRDefault="00997654" w:rsidP="004E3941">
      <w:pPr>
        <w:jc w:val="left"/>
        <w:rPr>
          <w:rFonts w:ascii="Goudy Old Style" w:hAnsi="Goudy Old Style"/>
          <w:b/>
          <w:sz w:val="18"/>
          <w:szCs w:val="18"/>
        </w:rPr>
      </w:pPr>
    </w:p>
    <w:p w14:paraId="6166ED27" w14:textId="77777777" w:rsidR="00997654" w:rsidRDefault="00997654" w:rsidP="004E3941">
      <w:pPr>
        <w:jc w:val="left"/>
        <w:rPr>
          <w:rFonts w:ascii="Goudy Old Style" w:hAnsi="Goudy Old Style"/>
          <w:b/>
          <w:sz w:val="18"/>
          <w:szCs w:val="18"/>
        </w:rPr>
      </w:pPr>
    </w:p>
    <w:p w14:paraId="44A4E2C2" w14:textId="77777777" w:rsidR="009228E7" w:rsidRDefault="009228E7" w:rsidP="00997654">
      <w:pPr>
        <w:jc w:val="left"/>
        <w:rPr>
          <w:rFonts w:ascii="Goudy Old Style" w:hAnsi="Goudy Old Style"/>
          <w:b/>
          <w:sz w:val="18"/>
          <w:szCs w:val="18"/>
        </w:rPr>
      </w:pPr>
    </w:p>
    <w:sectPr w:rsidR="009228E7" w:rsidSect="009208FB">
      <w:headerReference w:type="default" r:id="rId13"/>
      <w:footerReference w:type="default" r:id="rId14"/>
      <w:type w:val="continuous"/>
      <w:pgSz w:w="12242" w:h="19267" w:code="309"/>
      <w:pgMar w:top="567" w:right="1134"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323FA" w14:textId="77777777" w:rsidR="00F45D30" w:rsidRDefault="00F45D30">
      <w:r>
        <w:separator/>
      </w:r>
    </w:p>
  </w:endnote>
  <w:endnote w:type="continuationSeparator" w:id="0">
    <w:p w14:paraId="598C4028" w14:textId="77777777" w:rsidR="00F45D30" w:rsidRDefault="00F45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F717C" w14:textId="77777777" w:rsidR="005B0BAF" w:rsidRPr="005B0BAF" w:rsidRDefault="005B0BAF" w:rsidP="005B0BAF">
    <w:pPr>
      <w:pStyle w:val="Piedepgina"/>
      <w:jc w:val="center"/>
      <w:rPr>
        <w:rFonts w:ascii="Calibri Light" w:hAnsi="Calibri Light" w:cs="Calibri Light"/>
        <w:i/>
        <w:iCs/>
        <w:sz w:val="16"/>
        <w:szCs w:val="16"/>
        <w:lang w:val="es-C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3486F" w14:textId="77777777" w:rsidR="00F45D30" w:rsidRDefault="00F45D30">
      <w:r>
        <w:separator/>
      </w:r>
    </w:p>
  </w:footnote>
  <w:footnote w:type="continuationSeparator" w:id="0">
    <w:p w14:paraId="1CA101B0" w14:textId="77777777" w:rsidR="00F45D30" w:rsidRDefault="00F45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DAEAA" w14:textId="77777777" w:rsidR="004972B1" w:rsidRPr="004E3941" w:rsidRDefault="00000000" w:rsidP="000C1177">
    <w:pPr>
      <w:pStyle w:val="Encabezado"/>
      <w:spacing w:line="240" w:lineRule="auto"/>
      <w:jc w:val="left"/>
      <w:rPr>
        <w:sz w:val="14"/>
        <w:szCs w:val="14"/>
      </w:rPr>
    </w:pPr>
    <w:r>
      <w:rPr>
        <w:noProof/>
        <w:sz w:val="14"/>
        <w:szCs w:val="14"/>
        <w:lang w:val="es-ES_tradnl" w:eastAsia="es-ES_tradnl" w:bidi="ar-SA"/>
      </w:rPr>
      <w:object w:dxaOrig="1440" w:dyaOrig="1440" w14:anchorId="1C6B90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28.6pt;margin-top:-6.9pt;width:26.1pt;height:32.25pt;z-index:251657728">
          <v:imagedata r:id="rId1" o:title=""/>
        </v:shape>
        <o:OLEObject Type="Embed" ProgID="MSPhotoEd.3" ShapeID="_x0000_s1025" DrawAspect="Content" ObjectID="_1821456808" r:id="rId2"/>
      </w:object>
    </w:r>
    <w:r w:rsidR="004972B1" w:rsidRPr="004E3941">
      <w:rPr>
        <w:sz w:val="14"/>
        <w:szCs w:val="14"/>
      </w:rPr>
      <w:t>UNIVERSIDAD TECNOLOGICA METROPOLITANA</w:t>
    </w:r>
  </w:p>
  <w:p w14:paraId="3486FAB2" w14:textId="61A870C6" w:rsidR="004972B1" w:rsidRDefault="005B0BAF" w:rsidP="000C1177">
    <w:pPr>
      <w:pStyle w:val="Encabezado"/>
      <w:spacing w:line="240" w:lineRule="auto"/>
      <w:jc w:val="left"/>
    </w:pPr>
    <w:r>
      <w:t>INFB6052- Herramientas para la Ciencia de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4170B"/>
    <w:multiLevelType w:val="hybridMultilevel"/>
    <w:tmpl w:val="86DADE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597545B"/>
    <w:multiLevelType w:val="multilevel"/>
    <w:tmpl w:val="FB22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20B37"/>
    <w:multiLevelType w:val="multilevel"/>
    <w:tmpl w:val="C4E4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9487B"/>
    <w:multiLevelType w:val="multilevel"/>
    <w:tmpl w:val="D916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44269"/>
    <w:multiLevelType w:val="hybridMultilevel"/>
    <w:tmpl w:val="C492BE74"/>
    <w:lvl w:ilvl="0" w:tplc="040A0001">
      <w:start w:val="1"/>
      <w:numFmt w:val="bullet"/>
      <w:lvlText w:val=""/>
      <w:lvlJc w:val="left"/>
      <w:pPr>
        <w:tabs>
          <w:tab w:val="num" w:pos="2145"/>
        </w:tabs>
        <w:ind w:left="2145" w:hanging="360"/>
      </w:pPr>
      <w:rPr>
        <w:rFonts w:ascii="Symbol" w:hAnsi="Symbol" w:hint="default"/>
      </w:rPr>
    </w:lvl>
    <w:lvl w:ilvl="1" w:tplc="040A0003" w:tentative="1">
      <w:start w:val="1"/>
      <w:numFmt w:val="bullet"/>
      <w:lvlText w:val="o"/>
      <w:lvlJc w:val="left"/>
      <w:pPr>
        <w:tabs>
          <w:tab w:val="num" w:pos="2865"/>
        </w:tabs>
        <w:ind w:left="2865" w:hanging="360"/>
      </w:pPr>
      <w:rPr>
        <w:rFonts w:ascii="Courier New" w:hAnsi="Courier New" w:cs="Courier New" w:hint="default"/>
      </w:rPr>
    </w:lvl>
    <w:lvl w:ilvl="2" w:tplc="040A0005" w:tentative="1">
      <w:start w:val="1"/>
      <w:numFmt w:val="bullet"/>
      <w:lvlText w:val=""/>
      <w:lvlJc w:val="left"/>
      <w:pPr>
        <w:tabs>
          <w:tab w:val="num" w:pos="3585"/>
        </w:tabs>
        <w:ind w:left="3585" w:hanging="360"/>
      </w:pPr>
      <w:rPr>
        <w:rFonts w:ascii="Wingdings" w:hAnsi="Wingdings" w:hint="default"/>
      </w:rPr>
    </w:lvl>
    <w:lvl w:ilvl="3" w:tplc="040A0001" w:tentative="1">
      <w:start w:val="1"/>
      <w:numFmt w:val="bullet"/>
      <w:lvlText w:val=""/>
      <w:lvlJc w:val="left"/>
      <w:pPr>
        <w:tabs>
          <w:tab w:val="num" w:pos="4305"/>
        </w:tabs>
        <w:ind w:left="4305" w:hanging="360"/>
      </w:pPr>
      <w:rPr>
        <w:rFonts w:ascii="Symbol" w:hAnsi="Symbol" w:hint="default"/>
      </w:rPr>
    </w:lvl>
    <w:lvl w:ilvl="4" w:tplc="040A0003" w:tentative="1">
      <w:start w:val="1"/>
      <w:numFmt w:val="bullet"/>
      <w:lvlText w:val="o"/>
      <w:lvlJc w:val="left"/>
      <w:pPr>
        <w:tabs>
          <w:tab w:val="num" w:pos="5025"/>
        </w:tabs>
        <w:ind w:left="5025" w:hanging="360"/>
      </w:pPr>
      <w:rPr>
        <w:rFonts w:ascii="Courier New" w:hAnsi="Courier New" w:cs="Courier New" w:hint="default"/>
      </w:rPr>
    </w:lvl>
    <w:lvl w:ilvl="5" w:tplc="040A0005" w:tentative="1">
      <w:start w:val="1"/>
      <w:numFmt w:val="bullet"/>
      <w:lvlText w:val=""/>
      <w:lvlJc w:val="left"/>
      <w:pPr>
        <w:tabs>
          <w:tab w:val="num" w:pos="5745"/>
        </w:tabs>
        <w:ind w:left="5745" w:hanging="360"/>
      </w:pPr>
      <w:rPr>
        <w:rFonts w:ascii="Wingdings" w:hAnsi="Wingdings" w:hint="default"/>
      </w:rPr>
    </w:lvl>
    <w:lvl w:ilvl="6" w:tplc="040A0001" w:tentative="1">
      <w:start w:val="1"/>
      <w:numFmt w:val="bullet"/>
      <w:lvlText w:val=""/>
      <w:lvlJc w:val="left"/>
      <w:pPr>
        <w:tabs>
          <w:tab w:val="num" w:pos="6465"/>
        </w:tabs>
        <w:ind w:left="6465" w:hanging="360"/>
      </w:pPr>
      <w:rPr>
        <w:rFonts w:ascii="Symbol" w:hAnsi="Symbol" w:hint="default"/>
      </w:rPr>
    </w:lvl>
    <w:lvl w:ilvl="7" w:tplc="040A0003" w:tentative="1">
      <w:start w:val="1"/>
      <w:numFmt w:val="bullet"/>
      <w:lvlText w:val="o"/>
      <w:lvlJc w:val="left"/>
      <w:pPr>
        <w:tabs>
          <w:tab w:val="num" w:pos="7185"/>
        </w:tabs>
        <w:ind w:left="7185" w:hanging="360"/>
      </w:pPr>
      <w:rPr>
        <w:rFonts w:ascii="Courier New" w:hAnsi="Courier New" w:cs="Courier New" w:hint="default"/>
      </w:rPr>
    </w:lvl>
    <w:lvl w:ilvl="8" w:tplc="040A0005" w:tentative="1">
      <w:start w:val="1"/>
      <w:numFmt w:val="bullet"/>
      <w:lvlText w:val=""/>
      <w:lvlJc w:val="left"/>
      <w:pPr>
        <w:tabs>
          <w:tab w:val="num" w:pos="7905"/>
        </w:tabs>
        <w:ind w:left="7905" w:hanging="360"/>
      </w:pPr>
      <w:rPr>
        <w:rFonts w:ascii="Wingdings" w:hAnsi="Wingdings" w:hint="default"/>
      </w:rPr>
    </w:lvl>
  </w:abstractNum>
  <w:abstractNum w:abstractNumId="5" w15:restartNumberingAfterBreak="0">
    <w:nsid w:val="52764547"/>
    <w:multiLevelType w:val="multilevel"/>
    <w:tmpl w:val="0FF6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75294"/>
    <w:multiLevelType w:val="multilevel"/>
    <w:tmpl w:val="9FB4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5819D7"/>
    <w:multiLevelType w:val="hybridMultilevel"/>
    <w:tmpl w:val="FA5646D8"/>
    <w:lvl w:ilvl="0" w:tplc="040A0001">
      <w:start w:val="1"/>
      <w:numFmt w:val="bullet"/>
      <w:lvlText w:val=""/>
      <w:lvlJc w:val="left"/>
      <w:pPr>
        <w:tabs>
          <w:tab w:val="num" w:pos="1429"/>
        </w:tabs>
        <w:ind w:left="1429" w:hanging="360"/>
      </w:pPr>
      <w:rPr>
        <w:rFonts w:ascii="Symbol" w:hAnsi="Symbol" w:hint="default"/>
      </w:rPr>
    </w:lvl>
    <w:lvl w:ilvl="1" w:tplc="040A0003" w:tentative="1">
      <w:start w:val="1"/>
      <w:numFmt w:val="bullet"/>
      <w:lvlText w:val="o"/>
      <w:lvlJc w:val="left"/>
      <w:pPr>
        <w:tabs>
          <w:tab w:val="num" w:pos="2149"/>
        </w:tabs>
        <w:ind w:left="2149" w:hanging="360"/>
      </w:pPr>
      <w:rPr>
        <w:rFonts w:ascii="Courier New" w:hAnsi="Courier New" w:cs="Courier New" w:hint="default"/>
      </w:rPr>
    </w:lvl>
    <w:lvl w:ilvl="2" w:tplc="040A0005" w:tentative="1">
      <w:start w:val="1"/>
      <w:numFmt w:val="bullet"/>
      <w:lvlText w:val=""/>
      <w:lvlJc w:val="left"/>
      <w:pPr>
        <w:tabs>
          <w:tab w:val="num" w:pos="2869"/>
        </w:tabs>
        <w:ind w:left="2869" w:hanging="360"/>
      </w:pPr>
      <w:rPr>
        <w:rFonts w:ascii="Wingdings" w:hAnsi="Wingdings" w:hint="default"/>
      </w:rPr>
    </w:lvl>
    <w:lvl w:ilvl="3" w:tplc="040A0001" w:tentative="1">
      <w:start w:val="1"/>
      <w:numFmt w:val="bullet"/>
      <w:lvlText w:val=""/>
      <w:lvlJc w:val="left"/>
      <w:pPr>
        <w:tabs>
          <w:tab w:val="num" w:pos="3589"/>
        </w:tabs>
        <w:ind w:left="3589" w:hanging="360"/>
      </w:pPr>
      <w:rPr>
        <w:rFonts w:ascii="Symbol" w:hAnsi="Symbol" w:hint="default"/>
      </w:rPr>
    </w:lvl>
    <w:lvl w:ilvl="4" w:tplc="040A0003" w:tentative="1">
      <w:start w:val="1"/>
      <w:numFmt w:val="bullet"/>
      <w:lvlText w:val="o"/>
      <w:lvlJc w:val="left"/>
      <w:pPr>
        <w:tabs>
          <w:tab w:val="num" w:pos="4309"/>
        </w:tabs>
        <w:ind w:left="4309" w:hanging="360"/>
      </w:pPr>
      <w:rPr>
        <w:rFonts w:ascii="Courier New" w:hAnsi="Courier New" w:cs="Courier New" w:hint="default"/>
      </w:rPr>
    </w:lvl>
    <w:lvl w:ilvl="5" w:tplc="040A0005" w:tentative="1">
      <w:start w:val="1"/>
      <w:numFmt w:val="bullet"/>
      <w:lvlText w:val=""/>
      <w:lvlJc w:val="left"/>
      <w:pPr>
        <w:tabs>
          <w:tab w:val="num" w:pos="5029"/>
        </w:tabs>
        <w:ind w:left="5029" w:hanging="360"/>
      </w:pPr>
      <w:rPr>
        <w:rFonts w:ascii="Wingdings" w:hAnsi="Wingdings" w:hint="default"/>
      </w:rPr>
    </w:lvl>
    <w:lvl w:ilvl="6" w:tplc="040A0001" w:tentative="1">
      <w:start w:val="1"/>
      <w:numFmt w:val="bullet"/>
      <w:lvlText w:val=""/>
      <w:lvlJc w:val="left"/>
      <w:pPr>
        <w:tabs>
          <w:tab w:val="num" w:pos="5749"/>
        </w:tabs>
        <w:ind w:left="5749" w:hanging="360"/>
      </w:pPr>
      <w:rPr>
        <w:rFonts w:ascii="Symbol" w:hAnsi="Symbol" w:hint="default"/>
      </w:rPr>
    </w:lvl>
    <w:lvl w:ilvl="7" w:tplc="040A0003" w:tentative="1">
      <w:start w:val="1"/>
      <w:numFmt w:val="bullet"/>
      <w:lvlText w:val="o"/>
      <w:lvlJc w:val="left"/>
      <w:pPr>
        <w:tabs>
          <w:tab w:val="num" w:pos="6469"/>
        </w:tabs>
        <w:ind w:left="6469" w:hanging="360"/>
      </w:pPr>
      <w:rPr>
        <w:rFonts w:ascii="Courier New" w:hAnsi="Courier New" w:cs="Courier New" w:hint="default"/>
      </w:rPr>
    </w:lvl>
    <w:lvl w:ilvl="8" w:tplc="040A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6FEF74C1"/>
    <w:multiLevelType w:val="hybridMultilevel"/>
    <w:tmpl w:val="A38EE96A"/>
    <w:lvl w:ilvl="0" w:tplc="0C0A000F">
      <w:start w:val="1"/>
      <w:numFmt w:val="decimal"/>
      <w:lvlText w:val="%1."/>
      <w:lvlJc w:val="left"/>
      <w:pPr>
        <w:tabs>
          <w:tab w:val="num" w:pos="2275"/>
        </w:tabs>
        <w:ind w:left="2275" w:hanging="360"/>
      </w:pPr>
    </w:lvl>
    <w:lvl w:ilvl="1" w:tplc="2D8CCA52">
      <w:start w:val="1"/>
      <w:numFmt w:val="bullet"/>
      <w:lvlText w:val=""/>
      <w:lvlJc w:val="left"/>
      <w:pPr>
        <w:tabs>
          <w:tab w:val="num" w:pos="2995"/>
        </w:tabs>
        <w:ind w:left="2995" w:hanging="360"/>
      </w:pPr>
      <w:rPr>
        <w:rFonts w:ascii="Symbol" w:hAnsi="Symbol" w:hint="default"/>
      </w:rPr>
    </w:lvl>
    <w:lvl w:ilvl="2" w:tplc="0C0A000F">
      <w:start w:val="1"/>
      <w:numFmt w:val="decimal"/>
      <w:lvlText w:val="%3."/>
      <w:lvlJc w:val="left"/>
      <w:pPr>
        <w:tabs>
          <w:tab w:val="num" w:pos="3895"/>
        </w:tabs>
        <w:ind w:left="3895" w:hanging="360"/>
      </w:pPr>
    </w:lvl>
    <w:lvl w:ilvl="3" w:tplc="0C0A000F" w:tentative="1">
      <w:start w:val="1"/>
      <w:numFmt w:val="decimal"/>
      <w:lvlText w:val="%4."/>
      <w:lvlJc w:val="left"/>
      <w:pPr>
        <w:tabs>
          <w:tab w:val="num" w:pos="4435"/>
        </w:tabs>
        <w:ind w:left="4435" w:hanging="360"/>
      </w:pPr>
    </w:lvl>
    <w:lvl w:ilvl="4" w:tplc="0C0A0019" w:tentative="1">
      <w:start w:val="1"/>
      <w:numFmt w:val="lowerLetter"/>
      <w:lvlText w:val="%5."/>
      <w:lvlJc w:val="left"/>
      <w:pPr>
        <w:tabs>
          <w:tab w:val="num" w:pos="5155"/>
        </w:tabs>
        <w:ind w:left="5155" w:hanging="360"/>
      </w:pPr>
    </w:lvl>
    <w:lvl w:ilvl="5" w:tplc="0C0A001B" w:tentative="1">
      <w:start w:val="1"/>
      <w:numFmt w:val="lowerRoman"/>
      <w:lvlText w:val="%6."/>
      <w:lvlJc w:val="right"/>
      <w:pPr>
        <w:tabs>
          <w:tab w:val="num" w:pos="5875"/>
        </w:tabs>
        <w:ind w:left="5875" w:hanging="180"/>
      </w:pPr>
    </w:lvl>
    <w:lvl w:ilvl="6" w:tplc="0C0A000F" w:tentative="1">
      <w:start w:val="1"/>
      <w:numFmt w:val="decimal"/>
      <w:lvlText w:val="%7."/>
      <w:lvlJc w:val="left"/>
      <w:pPr>
        <w:tabs>
          <w:tab w:val="num" w:pos="6595"/>
        </w:tabs>
        <w:ind w:left="6595" w:hanging="360"/>
      </w:pPr>
    </w:lvl>
    <w:lvl w:ilvl="7" w:tplc="0C0A0019" w:tentative="1">
      <w:start w:val="1"/>
      <w:numFmt w:val="lowerLetter"/>
      <w:lvlText w:val="%8."/>
      <w:lvlJc w:val="left"/>
      <w:pPr>
        <w:tabs>
          <w:tab w:val="num" w:pos="7315"/>
        </w:tabs>
        <w:ind w:left="7315" w:hanging="360"/>
      </w:pPr>
    </w:lvl>
    <w:lvl w:ilvl="8" w:tplc="0C0A001B" w:tentative="1">
      <w:start w:val="1"/>
      <w:numFmt w:val="lowerRoman"/>
      <w:lvlText w:val="%9."/>
      <w:lvlJc w:val="right"/>
      <w:pPr>
        <w:tabs>
          <w:tab w:val="num" w:pos="8035"/>
        </w:tabs>
        <w:ind w:left="8035" w:hanging="180"/>
      </w:pPr>
    </w:lvl>
  </w:abstractNum>
  <w:abstractNum w:abstractNumId="9" w15:restartNumberingAfterBreak="0">
    <w:nsid w:val="71F05121"/>
    <w:multiLevelType w:val="multilevel"/>
    <w:tmpl w:val="706A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3F42E9"/>
    <w:multiLevelType w:val="hybridMultilevel"/>
    <w:tmpl w:val="7A381186"/>
    <w:lvl w:ilvl="0" w:tplc="040A0001">
      <w:start w:val="1"/>
      <w:numFmt w:val="bullet"/>
      <w:lvlText w:val=""/>
      <w:lvlJc w:val="left"/>
      <w:pPr>
        <w:tabs>
          <w:tab w:val="num" w:pos="1429"/>
        </w:tabs>
        <w:ind w:left="1429" w:hanging="360"/>
      </w:pPr>
      <w:rPr>
        <w:rFonts w:ascii="Symbol" w:hAnsi="Symbol" w:hint="default"/>
      </w:rPr>
    </w:lvl>
    <w:lvl w:ilvl="1" w:tplc="040A0003" w:tentative="1">
      <w:start w:val="1"/>
      <w:numFmt w:val="bullet"/>
      <w:lvlText w:val="o"/>
      <w:lvlJc w:val="left"/>
      <w:pPr>
        <w:tabs>
          <w:tab w:val="num" w:pos="2149"/>
        </w:tabs>
        <w:ind w:left="2149" w:hanging="360"/>
      </w:pPr>
      <w:rPr>
        <w:rFonts w:ascii="Courier New" w:hAnsi="Courier New" w:cs="Courier New" w:hint="default"/>
      </w:rPr>
    </w:lvl>
    <w:lvl w:ilvl="2" w:tplc="040A0005" w:tentative="1">
      <w:start w:val="1"/>
      <w:numFmt w:val="bullet"/>
      <w:lvlText w:val=""/>
      <w:lvlJc w:val="left"/>
      <w:pPr>
        <w:tabs>
          <w:tab w:val="num" w:pos="2869"/>
        </w:tabs>
        <w:ind w:left="2869" w:hanging="360"/>
      </w:pPr>
      <w:rPr>
        <w:rFonts w:ascii="Wingdings" w:hAnsi="Wingdings" w:hint="default"/>
      </w:rPr>
    </w:lvl>
    <w:lvl w:ilvl="3" w:tplc="040A0001" w:tentative="1">
      <w:start w:val="1"/>
      <w:numFmt w:val="bullet"/>
      <w:lvlText w:val=""/>
      <w:lvlJc w:val="left"/>
      <w:pPr>
        <w:tabs>
          <w:tab w:val="num" w:pos="3589"/>
        </w:tabs>
        <w:ind w:left="3589" w:hanging="360"/>
      </w:pPr>
      <w:rPr>
        <w:rFonts w:ascii="Symbol" w:hAnsi="Symbol" w:hint="default"/>
      </w:rPr>
    </w:lvl>
    <w:lvl w:ilvl="4" w:tplc="040A0003" w:tentative="1">
      <w:start w:val="1"/>
      <w:numFmt w:val="bullet"/>
      <w:lvlText w:val="o"/>
      <w:lvlJc w:val="left"/>
      <w:pPr>
        <w:tabs>
          <w:tab w:val="num" w:pos="4309"/>
        </w:tabs>
        <w:ind w:left="4309" w:hanging="360"/>
      </w:pPr>
      <w:rPr>
        <w:rFonts w:ascii="Courier New" w:hAnsi="Courier New" w:cs="Courier New" w:hint="default"/>
      </w:rPr>
    </w:lvl>
    <w:lvl w:ilvl="5" w:tplc="040A0005" w:tentative="1">
      <w:start w:val="1"/>
      <w:numFmt w:val="bullet"/>
      <w:lvlText w:val=""/>
      <w:lvlJc w:val="left"/>
      <w:pPr>
        <w:tabs>
          <w:tab w:val="num" w:pos="5029"/>
        </w:tabs>
        <w:ind w:left="5029" w:hanging="360"/>
      </w:pPr>
      <w:rPr>
        <w:rFonts w:ascii="Wingdings" w:hAnsi="Wingdings" w:hint="default"/>
      </w:rPr>
    </w:lvl>
    <w:lvl w:ilvl="6" w:tplc="040A0001" w:tentative="1">
      <w:start w:val="1"/>
      <w:numFmt w:val="bullet"/>
      <w:lvlText w:val=""/>
      <w:lvlJc w:val="left"/>
      <w:pPr>
        <w:tabs>
          <w:tab w:val="num" w:pos="5749"/>
        </w:tabs>
        <w:ind w:left="5749" w:hanging="360"/>
      </w:pPr>
      <w:rPr>
        <w:rFonts w:ascii="Symbol" w:hAnsi="Symbol" w:hint="default"/>
      </w:rPr>
    </w:lvl>
    <w:lvl w:ilvl="7" w:tplc="040A0003" w:tentative="1">
      <w:start w:val="1"/>
      <w:numFmt w:val="bullet"/>
      <w:lvlText w:val="o"/>
      <w:lvlJc w:val="left"/>
      <w:pPr>
        <w:tabs>
          <w:tab w:val="num" w:pos="6469"/>
        </w:tabs>
        <w:ind w:left="6469" w:hanging="360"/>
      </w:pPr>
      <w:rPr>
        <w:rFonts w:ascii="Courier New" w:hAnsi="Courier New" w:cs="Courier New" w:hint="default"/>
      </w:rPr>
    </w:lvl>
    <w:lvl w:ilvl="8" w:tplc="040A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7AB40B3D"/>
    <w:multiLevelType w:val="hybridMultilevel"/>
    <w:tmpl w:val="1E70227E"/>
    <w:lvl w:ilvl="0" w:tplc="D1E831C8">
      <w:start w:val="1"/>
      <w:numFmt w:val="upperRoman"/>
      <w:lvlText w:val="%1."/>
      <w:lvlJc w:val="left"/>
      <w:pPr>
        <w:ind w:left="1080" w:hanging="720"/>
      </w:pPr>
      <w:rPr>
        <w:rFonts w:hint="default"/>
        <w:sz w:val="32"/>
        <w:u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7E833FF6"/>
    <w:multiLevelType w:val="hybridMultilevel"/>
    <w:tmpl w:val="5FD61C9C"/>
    <w:lvl w:ilvl="0" w:tplc="397EE7D4">
      <w:start w:val="1"/>
      <w:numFmt w:val="upperRoman"/>
      <w:lvlText w:val="%1)"/>
      <w:lvlJc w:val="left"/>
      <w:pPr>
        <w:tabs>
          <w:tab w:val="num" w:pos="1080"/>
        </w:tabs>
        <w:ind w:left="1080" w:hanging="72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num w:numId="1" w16cid:durableId="1298991928">
    <w:abstractNumId w:val="8"/>
  </w:num>
  <w:num w:numId="2" w16cid:durableId="1320110156">
    <w:abstractNumId w:val="10"/>
  </w:num>
  <w:num w:numId="3" w16cid:durableId="1966737501">
    <w:abstractNumId w:val="7"/>
  </w:num>
  <w:num w:numId="4" w16cid:durableId="1541210974">
    <w:abstractNumId w:val="4"/>
  </w:num>
  <w:num w:numId="5" w16cid:durableId="148139778">
    <w:abstractNumId w:val="12"/>
  </w:num>
  <w:num w:numId="6" w16cid:durableId="180239391">
    <w:abstractNumId w:val="0"/>
  </w:num>
  <w:num w:numId="7" w16cid:durableId="310446553">
    <w:abstractNumId w:val="11"/>
  </w:num>
  <w:num w:numId="8" w16cid:durableId="153910371">
    <w:abstractNumId w:val="2"/>
  </w:num>
  <w:num w:numId="9" w16cid:durableId="1377126526">
    <w:abstractNumId w:val="1"/>
  </w:num>
  <w:num w:numId="10" w16cid:durableId="1195078486">
    <w:abstractNumId w:val="3"/>
  </w:num>
  <w:num w:numId="11" w16cid:durableId="1055084497">
    <w:abstractNumId w:val="9"/>
  </w:num>
  <w:num w:numId="12" w16cid:durableId="114839451">
    <w:abstractNumId w:val="6"/>
  </w:num>
  <w:num w:numId="13" w16cid:durableId="14251036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B95"/>
    <w:rsid w:val="0000369F"/>
    <w:rsid w:val="00005FBA"/>
    <w:rsid w:val="00010455"/>
    <w:rsid w:val="000266F5"/>
    <w:rsid w:val="0003366D"/>
    <w:rsid w:val="00035417"/>
    <w:rsid w:val="00037DC9"/>
    <w:rsid w:val="00037E6B"/>
    <w:rsid w:val="0004179B"/>
    <w:rsid w:val="00050E0E"/>
    <w:rsid w:val="00057C13"/>
    <w:rsid w:val="00062E97"/>
    <w:rsid w:val="0007056B"/>
    <w:rsid w:val="00073F50"/>
    <w:rsid w:val="00081117"/>
    <w:rsid w:val="00082F06"/>
    <w:rsid w:val="00085191"/>
    <w:rsid w:val="00085551"/>
    <w:rsid w:val="000A65A5"/>
    <w:rsid w:val="000B06F4"/>
    <w:rsid w:val="000B3B57"/>
    <w:rsid w:val="000C1177"/>
    <w:rsid w:val="000C1F04"/>
    <w:rsid w:val="000D44B4"/>
    <w:rsid w:val="000D753E"/>
    <w:rsid w:val="000E28A8"/>
    <w:rsid w:val="000E4A31"/>
    <w:rsid w:val="000F2A0D"/>
    <w:rsid w:val="000F6C38"/>
    <w:rsid w:val="000F721D"/>
    <w:rsid w:val="001147D9"/>
    <w:rsid w:val="00114C20"/>
    <w:rsid w:val="00114F9F"/>
    <w:rsid w:val="00123E38"/>
    <w:rsid w:val="00132742"/>
    <w:rsid w:val="00137133"/>
    <w:rsid w:val="00146E45"/>
    <w:rsid w:val="00154588"/>
    <w:rsid w:val="00170AD8"/>
    <w:rsid w:val="00175783"/>
    <w:rsid w:val="00180300"/>
    <w:rsid w:val="001811FB"/>
    <w:rsid w:val="001813D0"/>
    <w:rsid w:val="00183950"/>
    <w:rsid w:val="001864EB"/>
    <w:rsid w:val="001A59F6"/>
    <w:rsid w:val="001B6600"/>
    <w:rsid w:val="001C31F8"/>
    <w:rsid w:val="001D1761"/>
    <w:rsid w:val="001D2D88"/>
    <w:rsid w:val="001D4D9D"/>
    <w:rsid w:val="001E05F9"/>
    <w:rsid w:val="001E2E78"/>
    <w:rsid w:val="001F69F1"/>
    <w:rsid w:val="00201CE9"/>
    <w:rsid w:val="00201FA6"/>
    <w:rsid w:val="00207A5C"/>
    <w:rsid w:val="002116E6"/>
    <w:rsid w:val="002134F7"/>
    <w:rsid w:val="002156D6"/>
    <w:rsid w:val="00217C69"/>
    <w:rsid w:val="00222043"/>
    <w:rsid w:val="002226BC"/>
    <w:rsid w:val="00225486"/>
    <w:rsid w:val="00233E38"/>
    <w:rsid w:val="00233E3D"/>
    <w:rsid w:val="002378F1"/>
    <w:rsid w:val="00241AB5"/>
    <w:rsid w:val="00247C8F"/>
    <w:rsid w:val="00256900"/>
    <w:rsid w:val="002618CE"/>
    <w:rsid w:val="00266104"/>
    <w:rsid w:val="00297DD4"/>
    <w:rsid w:val="002A1C66"/>
    <w:rsid w:val="002A2259"/>
    <w:rsid w:val="002A2E58"/>
    <w:rsid w:val="002A788C"/>
    <w:rsid w:val="002A7A82"/>
    <w:rsid w:val="002B6570"/>
    <w:rsid w:val="002D4D03"/>
    <w:rsid w:val="002D5DDA"/>
    <w:rsid w:val="002E0DA4"/>
    <w:rsid w:val="002E65AB"/>
    <w:rsid w:val="00304120"/>
    <w:rsid w:val="00330A24"/>
    <w:rsid w:val="003349E1"/>
    <w:rsid w:val="003627BC"/>
    <w:rsid w:val="00370946"/>
    <w:rsid w:val="0037534E"/>
    <w:rsid w:val="0039235A"/>
    <w:rsid w:val="003A1683"/>
    <w:rsid w:val="003A3C3B"/>
    <w:rsid w:val="003A438A"/>
    <w:rsid w:val="003B7EA2"/>
    <w:rsid w:val="003C1E74"/>
    <w:rsid w:val="003D15B6"/>
    <w:rsid w:val="003D199A"/>
    <w:rsid w:val="003D1B10"/>
    <w:rsid w:val="003D2026"/>
    <w:rsid w:val="003F0FEA"/>
    <w:rsid w:val="003F1610"/>
    <w:rsid w:val="004024B7"/>
    <w:rsid w:val="0042573F"/>
    <w:rsid w:val="004378EA"/>
    <w:rsid w:val="00440D09"/>
    <w:rsid w:val="00442D21"/>
    <w:rsid w:val="00447B6B"/>
    <w:rsid w:val="00457A56"/>
    <w:rsid w:val="0047543F"/>
    <w:rsid w:val="00484DBB"/>
    <w:rsid w:val="004972B1"/>
    <w:rsid w:val="004B0366"/>
    <w:rsid w:val="004B0FEA"/>
    <w:rsid w:val="004B3149"/>
    <w:rsid w:val="004B3E21"/>
    <w:rsid w:val="004E3941"/>
    <w:rsid w:val="004F0C03"/>
    <w:rsid w:val="00505547"/>
    <w:rsid w:val="005072D2"/>
    <w:rsid w:val="00515050"/>
    <w:rsid w:val="00522738"/>
    <w:rsid w:val="00536386"/>
    <w:rsid w:val="005376D3"/>
    <w:rsid w:val="00545B68"/>
    <w:rsid w:val="005549BB"/>
    <w:rsid w:val="005564AC"/>
    <w:rsid w:val="005571D0"/>
    <w:rsid w:val="0056707A"/>
    <w:rsid w:val="005914E1"/>
    <w:rsid w:val="005979C2"/>
    <w:rsid w:val="005A4817"/>
    <w:rsid w:val="005A5CCC"/>
    <w:rsid w:val="005B0BAF"/>
    <w:rsid w:val="005B5334"/>
    <w:rsid w:val="005B6EC2"/>
    <w:rsid w:val="005B7612"/>
    <w:rsid w:val="005C7CE0"/>
    <w:rsid w:val="005D6645"/>
    <w:rsid w:val="005D6738"/>
    <w:rsid w:val="005E44C0"/>
    <w:rsid w:val="005E69D2"/>
    <w:rsid w:val="005F2267"/>
    <w:rsid w:val="005F6628"/>
    <w:rsid w:val="00604453"/>
    <w:rsid w:val="00606389"/>
    <w:rsid w:val="00615D70"/>
    <w:rsid w:val="00620911"/>
    <w:rsid w:val="00623A9F"/>
    <w:rsid w:val="00625BF0"/>
    <w:rsid w:val="006321A7"/>
    <w:rsid w:val="00635C66"/>
    <w:rsid w:val="006410EE"/>
    <w:rsid w:val="006519E2"/>
    <w:rsid w:val="00653EAB"/>
    <w:rsid w:val="00667B60"/>
    <w:rsid w:val="00677268"/>
    <w:rsid w:val="0069117C"/>
    <w:rsid w:val="00696380"/>
    <w:rsid w:val="00696B37"/>
    <w:rsid w:val="006A3120"/>
    <w:rsid w:val="006A6B65"/>
    <w:rsid w:val="006D0054"/>
    <w:rsid w:val="006D30D2"/>
    <w:rsid w:val="006D5331"/>
    <w:rsid w:val="006F1D67"/>
    <w:rsid w:val="006F2A3E"/>
    <w:rsid w:val="006F45A6"/>
    <w:rsid w:val="006F4CF3"/>
    <w:rsid w:val="00740230"/>
    <w:rsid w:val="007451D8"/>
    <w:rsid w:val="007468BB"/>
    <w:rsid w:val="00746C98"/>
    <w:rsid w:val="0075109A"/>
    <w:rsid w:val="0075365A"/>
    <w:rsid w:val="007618D8"/>
    <w:rsid w:val="00766B95"/>
    <w:rsid w:val="00770680"/>
    <w:rsid w:val="00777ED0"/>
    <w:rsid w:val="007850F5"/>
    <w:rsid w:val="00793F76"/>
    <w:rsid w:val="0079742D"/>
    <w:rsid w:val="007976E7"/>
    <w:rsid w:val="007A2736"/>
    <w:rsid w:val="007A3CE5"/>
    <w:rsid w:val="007C38EC"/>
    <w:rsid w:val="007D1E28"/>
    <w:rsid w:val="007E36D6"/>
    <w:rsid w:val="007E72C0"/>
    <w:rsid w:val="007F0B3F"/>
    <w:rsid w:val="007F0D20"/>
    <w:rsid w:val="007F11CA"/>
    <w:rsid w:val="007F3347"/>
    <w:rsid w:val="007F7C94"/>
    <w:rsid w:val="00813B50"/>
    <w:rsid w:val="00837024"/>
    <w:rsid w:val="008414F4"/>
    <w:rsid w:val="008444DD"/>
    <w:rsid w:val="0084585B"/>
    <w:rsid w:val="008732C7"/>
    <w:rsid w:val="00874482"/>
    <w:rsid w:val="00875894"/>
    <w:rsid w:val="00877525"/>
    <w:rsid w:val="0088007A"/>
    <w:rsid w:val="00890811"/>
    <w:rsid w:val="00897CBB"/>
    <w:rsid w:val="008B3227"/>
    <w:rsid w:val="008C2438"/>
    <w:rsid w:val="008C37C2"/>
    <w:rsid w:val="008D028D"/>
    <w:rsid w:val="008E4A62"/>
    <w:rsid w:val="009006BF"/>
    <w:rsid w:val="009128FB"/>
    <w:rsid w:val="009208FB"/>
    <w:rsid w:val="00921229"/>
    <w:rsid w:val="009228E7"/>
    <w:rsid w:val="00931614"/>
    <w:rsid w:val="00931924"/>
    <w:rsid w:val="00943EAA"/>
    <w:rsid w:val="00961D45"/>
    <w:rsid w:val="009633F8"/>
    <w:rsid w:val="009713F8"/>
    <w:rsid w:val="0097475F"/>
    <w:rsid w:val="00981BF8"/>
    <w:rsid w:val="00982813"/>
    <w:rsid w:val="00997654"/>
    <w:rsid w:val="009A4DC7"/>
    <w:rsid w:val="009A6FDE"/>
    <w:rsid w:val="009B3F7D"/>
    <w:rsid w:val="009B7B6E"/>
    <w:rsid w:val="009C0B28"/>
    <w:rsid w:val="009C11B2"/>
    <w:rsid w:val="009C6679"/>
    <w:rsid w:val="009E03FC"/>
    <w:rsid w:val="009E04BA"/>
    <w:rsid w:val="009E1349"/>
    <w:rsid w:val="009E5E4A"/>
    <w:rsid w:val="009E6516"/>
    <w:rsid w:val="009F30E6"/>
    <w:rsid w:val="009F58EF"/>
    <w:rsid w:val="00A01449"/>
    <w:rsid w:val="00A05816"/>
    <w:rsid w:val="00A05DDF"/>
    <w:rsid w:val="00A30A21"/>
    <w:rsid w:val="00A434D3"/>
    <w:rsid w:val="00A44A50"/>
    <w:rsid w:val="00A45B28"/>
    <w:rsid w:val="00A563F4"/>
    <w:rsid w:val="00A60E30"/>
    <w:rsid w:val="00A63218"/>
    <w:rsid w:val="00A70EAE"/>
    <w:rsid w:val="00A7259D"/>
    <w:rsid w:val="00A77BE5"/>
    <w:rsid w:val="00A80C82"/>
    <w:rsid w:val="00A91AFE"/>
    <w:rsid w:val="00A93152"/>
    <w:rsid w:val="00A93E5E"/>
    <w:rsid w:val="00AA39D8"/>
    <w:rsid w:val="00AA4485"/>
    <w:rsid w:val="00AB08ED"/>
    <w:rsid w:val="00AC0C6F"/>
    <w:rsid w:val="00AC1DBE"/>
    <w:rsid w:val="00AC2C59"/>
    <w:rsid w:val="00AC4407"/>
    <w:rsid w:val="00AC48DC"/>
    <w:rsid w:val="00AD1EC3"/>
    <w:rsid w:val="00AE1D25"/>
    <w:rsid w:val="00AE376F"/>
    <w:rsid w:val="00B00994"/>
    <w:rsid w:val="00B01522"/>
    <w:rsid w:val="00B0267D"/>
    <w:rsid w:val="00B07645"/>
    <w:rsid w:val="00B1034B"/>
    <w:rsid w:val="00B27C22"/>
    <w:rsid w:val="00B5023F"/>
    <w:rsid w:val="00B54B92"/>
    <w:rsid w:val="00B57B47"/>
    <w:rsid w:val="00B61C57"/>
    <w:rsid w:val="00B63D28"/>
    <w:rsid w:val="00B73826"/>
    <w:rsid w:val="00B81204"/>
    <w:rsid w:val="00BA0861"/>
    <w:rsid w:val="00BA0DF7"/>
    <w:rsid w:val="00BA1DD6"/>
    <w:rsid w:val="00BA53C6"/>
    <w:rsid w:val="00BA6033"/>
    <w:rsid w:val="00BC631A"/>
    <w:rsid w:val="00BD0DC8"/>
    <w:rsid w:val="00BD1471"/>
    <w:rsid w:val="00BE6459"/>
    <w:rsid w:val="00BF06CA"/>
    <w:rsid w:val="00BF4E34"/>
    <w:rsid w:val="00C02C25"/>
    <w:rsid w:val="00C10A1E"/>
    <w:rsid w:val="00C14D40"/>
    <w:rsid w:val="00C238E2"/>
    <w:rsid w:val="00C27E59"/>
    <w:rsid w:val="00C337DB"/>
    <w:rsid w:val="00C503D3"/>
    <w:rsid w:val="00C50841"/>
    <w:rsid w:val="00C536B8"/>
    <w:rsid w:val="00C53B08"/>
    <w:rsid w:val="00C56DB3"/>
    <w:rsid w:val="00C64D79"/>
    <w:rsid w:val="00C66D8D"/>
    <w:rsid w:val="00C904EC"/>
    <w:rsid w:val="00CA6F67"/>
    <w:rsid w:val="00CA725C"/>
    <w:rsid w:val="00CB460B"/>
    <w:rsid w:val="00CB5BBF"/>
    <w:rsid w:val="00CC01C5"/>
    <w:rsid w:val="00CC50DA"/>
    <w:rsid w:val="00CD7010"/>
    <w:rsid w:val="00CF5F29"/>
    <w:rsid w:val="00D015DA"/>
    <w:rsid w:val="00D142C3"/>
    <w:rsid w:val="00D22820"/>
    <w:rsid w:val="00D2429D"/>
    <w:rsid w:val="00D42D97"/>
    <w:rsid w:val="00D434AD"/>
    <w:rsid w:val="00D5384F"/>
    <w:rsid w:val="00D8300E"/>
    <w:rsid w:val="00D8789E"/>
    <w:rsid w:val="00D912E5"/>
    <w:rsid w:val="00D917C1"/>
    <w:rsid w:val="00D97D11"/>
    <w:rsid w:val="00DB1789"/>
    <w:rsid w:val="00DD651D"/>
    <w:rsid w:val="00DF008F"/>
    <w:rsid w:val="00DF7A86"/>
    <w:rsid w:val="00E062C3"/>
    <w:rsid w:val="00E10D5A"/>
    <w:rsid w:val="00E25C60"/>
    <w:rsid w:val="00E3095A"/>
    <w:rsid w:val="00E57FC9"/>
    <w:rsid w:val="00E6407D"/>
    <w:rsid w:val="00E728A5"/>
    <w:rsid w:val="00E809BC"/>
    <w:rsid w:val="00E8313A"/>
    <w:rsid w:val="00E83251"/>
    <w:rsid w:val="00E83CEE"/>
    <w:rsid w:val="00EA5964"/>
    <w:rsid w:val="00EA71FF"/>
    <w:rsid w:val="00EC4EA1"/>
    <w:rsid w:val="00EC68F6"/>
    <w:rsid w:val="00EC704E"/>
    <w:rsid w:val="00ED1AFA"/>
    <w:rsid w:val="00ED1B16"/>
    <w:rsid w:val="00ED46C5"/>
    <w:rsid w:val="00EE025C"/>
    <w:rsid w:val="00EE5DE5"/>
    <w:rsid w:val="00EE7660"/>
    <w:rsid w:val="00F133C3"/>
    <w:rsid w:val="00F16322"/>
    <w:rsid w:val="00F16B2D"/>
    <w:rsid w:val="00F20054"/>
    <w:rsid w:val="00F23129"/>
    <w:rsid w:val="00F34D70"/>
    <w:rsid w:val="00F45D30"/>
    <w:rsid w:val="00F468DF"/>
    <w:rsid w:val="00F53E50"/>
    <w:rsid w:val="00F61BD1"/>
    <w:rsid w:val="00F64538"/>
    <w:rsid w:val="00F97563"/>
    <w:rsid w:val="00FA48D3"/>
    <w:rsid w:val="00FD43C1"/>
    <w:rsid w:val="00FE3F4C"/>
    <w:rsid w:val="00FE41B5"/>
    <w:rsid w:val="00FE6DEF"/>
    <w:rsid w:val="00FE7957"/>
    <w:rsid w:val="00FF41E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6EA593"/>
  <w15:docId w15:val="{A8446627-C42C-4246-B8DE-AEB39B321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36B8"/>
    <w:pPr>
      <w:spacing w:line="360" w:lineRule="auto"/>
      <w:jc w:val="both"/>
    </w:pPr>
    <w:rPr>
      <w:sz w:val="24"/>
      <w:szCs w:val="24"/>
      <w:lang w:val="es-ES" w:eastAsia="es-ES" w:bidi="he-I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C536B8"/>
    <w:pPr>
      <w:jc w:val="center"/>
    </w:pPr>
    <w:rPr>
      <w:i/>
      <w:iCs/>
    </w:rPr>
  </w:style>
  <w:style w:type="paragraph" w:styleId="Sangradetextonormal">
    <w:name w:val="Body Text Indent"/>
    <w:basedOn w:val="Normal"/>
    <w:rsid w:val="00C536B8"/>
    <w:pPr>
      <w:tabs>
        <w:tab w:val="left" w:pos="2700"/>
      </w:tabs>
      <w:ind w:firstLine="708"/>
    </w:pPr>
  </w:style>
  <w:style w:type="paragraph" w:styleId="Encabezado">
    <w:name w:val="header"/>
    <w:basedOn w:val="Normal"/>
    <w:rsid w:val="00F133C3"/>
    <w:pPr>
      <w:tabs>
        <w:tab w:val="center" w:pos="4252"/>
        <w:tab w:val="right" w:pos="8504"/>
      </w:tabs>
    </w:pPr>
  </w:style>
  <w:style w:type="paragraph" w:styleId="Piedepgina">
    <w:name w:val="footer"/>
    <w:basedOn w:val="Normal"/>
    <w:link w:val="PiedepginaCar"/>
    <w:uiPriority w:val="99"/>
    <w:rsid w:val="00F133C3"/>
    <w:pPr>
      <w:tabs>
        <w:tab w:val="center" w:pos="4252"/>
        <w:tab w:val="right" w:pos="8504"/>
      </w:tabs>
    </w:pPr>
  </w:style>
  <w:style w:type="paragraph" w:customStyle="1" w:styleId="Encabezado-base">
    <w:name w:val="Encabezado - base"/>
    <w:basedOn w:val="Textoindependiente"/>
    <w:rsid w:val="00442D21"/>
    <w:pPr>
      <w:keepLines/>
      <w:tabs>
        <w:tab w:val="center" w:pos="4320"/>
        <w:tab w:val="right" w:pos="8640"/>
      </w:tabs>
      <w:spacing w:after="0" w:line="180" w:lineRule="atLeast"/>
      <w:ind w:left="835"/>
    </w:pPr>
    <w:rPr>
      <w:szCs w:val="20"/>
      <w:lang w:eastAsia="en-US" w:bidi="ar-SA"/>
    </w:rPr>
  </w:style>
  <w:style w:type="paragraph" w:styleId="Textoindependiente">
    <w:name w:val="Body Text"/>
    <w:basedOn w:val="Normal"/>
    <w:rsid w:val="00442D21"/>
    <w:pPr>
      <w:spacing w:after="120"/>
    </w:pPr>
  </w:style>
  <w:style w:type="character" w:customStyle="1" w:styleId="PiedepginaCar">
    <w:name w:val="Pie de página Car"/>
    <w:basedOn w:val="Fuentedeprrafopredeter"/>
    <w:link w:val="Piedepgina"/>
    <w:uiPriority w:val="99"/>
    <w:rsid w:val="00330A24"/>
    <w:rPr>
      <w:sz w:val="24"/>
      <w:szCs w:val="24"/>
      <w:lang w:val="es-ES" w:eastAsia="es-ES" w:bidi="he-IL"/>
    </w:rPr>
  </w:style>
  <w:style w:type="character" w:styleId="Textodelmarcadordeposicin">
    <w:name w:val="Placeholder Text"/>
    <w:basedOn w:val="Fuentedeprrafopredeter"/>
    <w:uiPriority w:val="99"/>
    <w:semiHidden/>
    <w:rsid w:val="00DD651D"/>
    <w:rPr>
      <w:color w:val="666666"/>
    </w:rPr>
  </w:style>
  <w:style w:type="character" w:styleId="Hipervnculo">
    <w:name w:val="Hyperlink"/>
    <w:basedOn w:val="Fuentedeprrafopredeter"/>
    <w:unhideWhenUsed/>
    <w:rsid w:val="008B3227"/>
    <w:rPr>
      <w:color w:val="0000FF" w:themeColor="hyperlink"/>
      <w:u w:val="single"/>
    </w:rPr>
  </w:style>
  <w:style w:type="character" w:styleId="Mencinsinresolver">
    <w:name w:val="Unresolved Mention"/>
    <w:basedOn w:val="Fuentedeprrafopredeter"/>
    <w:uiPriority w:val="99"/>
    <w:semiHidden/>
    <w:unhideWhenUsed/>
    <w:rsid w:val="008B3227"/>
    <w:rPr>
      <w:color w:val="605E5C"/>
      <w:shd w:val="clear" w:color="auto" w:fill="E1DFDD"/>
    </w:rPr>
  </w:style>
  <w:style w:type="paragraph" w:styleId="Prrafodelista">
    <w:name w:val="List Paragraph"/>
    <w:basedOn w:val="Normal"/>
    <w:uiPriority w:val="34"/>
    <w:qFormat/>
    <w:rsid w:val="001D2D88"/>
    <w:pPr>
      <w:ind w:left="720"/>
      <w:contextualSpacing/>
    </w:pPr>
  </w:style>
  <w:style w:type="paragraph" w:styleId="NormalWeb">
    <w:name w:val="Normal (Web)"/>
    <w:basedOn w:val="Normal"/>
    <w:semiHidden/>
    <w:unhideWhenUsed/>
    <w:rsid w:val="00A80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54953">
      <w:bodyDiv w:val="1"/>
      <w:marLeft w:val="0"/>
      <w:marRight w:val="0"/>
      <w:marTop w:val="0"/>
      <w:marBottom w:val="0"/>
      <w:divBdr>
        <w:top w:val="none" w:sz="0" w:space="0" w:color="auto"/>
        <w:left w:val="none" w:sz="0" w:space="0" w:color="auto"/>
        <w:bottom w:val="none" w:sz="0" w:space="0" w:color="auto"/>
        <w:right w:val="none" w:sz="0" w:space="0" w:color="auto"/>
      </w:divBdr>
    </w:div>
    <w:div w:id="743720884">
      <w:bodyDiv w:val="1"/>
      <w:marLeft w:val="0"/>
      <w:marRight w:val="0"/>
      <w:marTop w:val="0"/>
      <w:marBottom w:val="0"/>
      <w:divBdr>
        <w:top w:val="none" w:sz="0" w:space="0" w:color="auto"/>
        <w:left w:val="none" w:sz="0" w:space="0" w:color="auto"/>
        <w:bottom w:val="none" w:sz="0" w:space="0" w:color="auto"/>
        <w:right w:val="none" w:sz="0" w:space="0" w:color="auto"/>
      </w:divBdr>
    </w:div>
    <w:div w:id="988242229">
      <w:bodyDiv w:val="1"/>
      <w:marLeft w:val="0"/>
      <w:marRight w:val="0"/>
      <w:marTop w:val="0"/>
      <w:marBottom w:val="0"/>
      <w:divBdr>
        <w:top w:val="none" w:sz="0" w:space="0" w:color="auto"/>
        <w:left w:val="none" w:sz="0" w:space="0" w:color="auto"/>
        <w:bottom w:val="none" w:sz="0" w:space="0" w:color="auto"/>
        <w:right w:val="none" w:sz="0" w:space="0" w:color="auto"/>
      </w:divBdr>
    </w:div>
    <w:div w:id="124040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E6F49013DE3EA47B257ECB7BC187157" ma:contentTypeVersion="11" ma:contentTypeDescription="Crear nuevo documento." ma:contentTypeScope="" ma:versionID="113c3e35f0304c7af558bf1340768faf">
  <xsd:schema xmlns:xsd="http://www.w3.org/2001/XMLSchema" xmlns:xs="http://www.w3.org/2001/XMLSchema" xmlns:p="http://schemas.microsoft.com/office/2006/metadata/properties" xmlns:ns3="a0e5132a-2262-450f-85f9-083c837f8218" xmlns:ns4="596874a2-aa5e-4c3c-9cfa-a5591183ea01" targetNamespace="http://schemas.microsoft.com/office/2006/metadata/properties" ma:root="true" ma:fieldsID="6e23580a59734f2a737d6b13c767d091" ns3:_="" ns4:_="">
    <xsd:import namespace="a0e5132a-2262-450f-85f9-083c837f8218"/>
    <xsd:import namespace="596874a2-aa5e-4c3c-9cfa-a5591183ea0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5132a-2262-450f-85f9-083c837f8218"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874a2-aa5e-4c3c-9cfa-a5591183ea0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Ann</b:Tag>
    <b:SourceType>InternetSite</b:SourceType>
    <b:Guid>{6161B5D0-746B-48FD-A997-D7CCCD522ADF}</b:Guid>
    <b:Title>https://www.ibm.com/es-es/think/topics/big-data</b:Title>
    <b:Author>
      <b:Author>
        <b:NameList>
          <b:Person>
            <b:Last>Annie Badman</b:Last>
            <b:First>Matthew</b:First>
            <b:Middle>Kosinski</b:Middle>
          </b:Person>
        </b:NameList>
      </b:Author>
    </b:Author>
    <b:InternetSiteTitle>https://www.ibm.com</b:InternetSiteTitle>
    <b:RefOrder>1</b:RefOrder>
  </b:Source>
</b:Sources>
</file>

<file path=customXml/itemProps1.xml><?xml version="1.0" encoding="utf-8"?>
<ds:datastoreItem xmlns:ds="http://schemas.openxmlformats.org/officeDocument/2006/customXml" ds:itemID="{68604B07-89AA-4576-9C30-27051EC3C4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B3243B-D2AC-4ABC-97AE-884B962C8932}">
  <ds:schemaRefs>
    <ds:schemaRef ds:uri="http://schemas.microsoft.com/sharepoint/v3/contenttype/forms"/>
  </ds:schemaRefs>
</ds:datastoreItem>
</file>

<file path=customXml/itemProps3.xml><?xml version="1.0" encoding="utf-8"?>
<ds:datastoreItem xmlns:ds="http://schemas.openxmlformats.org/officeDocument/2006/customXml" ds:itemID="{D5D43B61-E833-4727-8F12-F6A974135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e5132a-2262-450f-85f9-083c837f8218"/>
    <ds:schemaRef ds:uri="596874a2-aa5e-4c3c-9cfa-a5591183ea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AA098D-7EA5-40F7-A82E-5A8BB88EB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2246</Words>
  <Characters>12354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UNIVERSIDAD TECNOLOGICA METROPOLITANA</vt:lpstr>
    </vt:vector>
  </TitlesOfParts>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TECNOLOGICA METROPOLITANA</dc:title>
  <dc:creator>FISICA</dc:creator>
  <cp:lastModifiedBy>GABRIEL  HERNANDEZ CARRASCO</cp:lastModifiedBy>
  <cp:revision>3</cp:revision>
  <cp:lastPrinted>2024-06-04T02:28:00Z</cp:lastPrinted>
  <dcterms:created xsi:type="dcterms:W3CDTF">2025-10-08T01:07:00Z</dcterms:created>
  <dcterms:modified xsi:type="dcterms:W3CDTF">2025-10-08T22:27:00Z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0x010100AE6F49013DE3EA47B257ECB7BC187157</vt:lpwstr>
  </property>
</Properties>
</file>