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ED" w:rsidRPr="004A7CED" w:rsidRDefault="00C329BF" w:rsidP="00A474D4">
      <w:pPr>
        <w:pStyle w:val="DocumentTitle"/>
        <w:ind w:left="0"/>
      </w:pPr>
      <w:r>
        <w:rPr>
          <w:noProof/>
        </w:rPr>
        <w:t xml:space="preserve">Disaster Recovery </w:t>
      </w:r>
      <w:r w:rsidR="00125466">
        <w:rPr>
          <w:noProof/>
        </w:rPr>
        <w:t>Plan</w:t>
      </w:r>
    </w:p>
    <w:p w:rsidR="00EC13ED" w:rsidRPr="00201121" w:rsidRDefault="00EC13ED" w:rsidP="00A474D4">
      <w:r w:rsidRPr="00A474D4">
        <w:t>Version #</w:t>
      </w:r>
      <w:r w:rsidR="00C329BF">
        <w:t xml:space="preserve"> </w:t>
      </w:r>
      <w:r w:rsidR="00606C49">
        <w:t>1</w:t>
      </w:r>
      <w:r w:rsidR="00DB234F">
        <w:t>.</w:t>
      </w:r>
      <w:r w:rsidR="00125466">
        <w:t>0</w:t>
      </w:r>
    </w:p>
    <w:p w:rsidR="00EC13ED" w:rsidRDefault="00125466" w:rsidP="00F957BC">
      <w:r>
        <w:t>22</w:t>
      </w:r>
      <w:r w:rsidR="00390FB7">
        <w:t xml:space="preserve"> </w:t>
      </w:r>
      <w:r>
        <w:t>September</w:t>
      </w:r>
      <w:r w:rsidR="00A31464">
        <w:t xml:space="preserve"> </w:t>
      </w:r>
      <w:r w:rsidR="00852C30">
        <w:t>2015</w:t>
      </w:r>
    </w:p>
    <w:p w:rsidR="00390FB7" w:rsidRPr="00A474D4" w:rsidRDefault="00390FB7" w:rsidP="00F957BC"/>
    <w:p w:rsidR="00EC13ED" w:rsidRPr="00A474D4" w:rsidRDefault="00EC13ED" w:rsidP="00F957BC"/>
    <w:p w:rsidR="005E270A" w:rsidRPr="00A474D4" w:rsidRDefault="005E270A" w:rsidP="00F957BC"/>
    <w:p w:rsidR="00455D4B" w:rsidRPr="00A474D4" w:rsidRDefault="00455D4B" w:rsidP="00F957BC">
      <w:pPr>
        <w:pStyle w:val="Contents"/>
      </w:pPr>
    </w:p>
    <w:p w:rsidR="00EC13ED" w:rsidRPr="00A474D4" w:rsidRDefault="00EC13ED" w:rsidP="00F957BC">
      <w:pPr>
        <w:pStyle w:val="Contents"/>
        <w:sectPr w:rsidR="00EC13ED" w:rsidRPr="00A474D4" w:rsidSect="00415C27">
          <w:footerReference w:type="even" r:id="rId11"/>
          <w:headerReference w:type="first" r:id="rId12"/>
          <w:pgSz w:w="12240" w:h="15840"/>
          <w:pgMar w:top="5130" w:right="1440" w:bottom="1886" w:left="1440" w:header="720" w:footer="720" w:gutter="0"/>
          <w:cols w:space="720"/>
          <w:titlePg/>
        </w:sectPr>
      </w:pPr>
    </w:p>
    <w:p w:rsidR="005E5FCD" w:rsidRDefault="00B04C82" w:rsidP="0047252D">
      <w:pPr>
        <w:pStyle w:val="ContentsTitle"/>
        <w:rPr>
          <w:noProof/>
        </w:rPr>
      </w:pPr>
      <w:r>
        <w:rPr>
          <w:noProof/>
        </w:rPr>
        <w:lastRenderedPageBreak/>
        <mc:AlternateContent>
          <mc:Choice Requires="wps">
            <w:drawing>
              <wp:anchor distT="91440" distB="91440" distL="114300" distR="114300" simplePos="0" relativeHeight="251660288" behindDoc="0" locked="0" layoutInCell="0" allowOverlap="1" wp14:anchorId="3B206779" wp14:editId="652E551C">
                <wp:simplePos x="0" y="0"/>
                <wp:positionH relativeFrom="page">
                  <wp:posOffset>889635</wp:posOffset>
                </wp:positionH>
                <wp:positionV relativeFrom="page">
                  <wp:posOffset>1038225</wp:posOffset>
                </wp:positionV>
                <wp:extent cx="2167890" cy="8232140"/>
                <wp:effectExtent l="3810" t="0" r="9525" b="26035"/>
                <wp:wrapSquare wrapText="bothSides"/>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7890" cy="8232140"/>
                        </a:xfrm>
                        <a:prstGeom prst="rect">
                          <a:avLst/>
                        </a:prstGeom>
                        <a:gradFill rotWithShape="0">
                          <a:gsLst>
                            <a:gs pos="0">
                              <a:schemeClr val="accent1">
                                <a:lumMod val="20000"/>
                                <a:lumOff val="80000"/>
                              </a:schemeClr>
                            </a:gs>
                            <a:gs pos="100000">
                              <a:schemeClr val="accent1">
                                <a:lumMod val="60000"/>
                                <a:lumOff val="4000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A345D" w:rsidRPr="00A474D4" w:rsidRDefault="001A345D" w:rsidP="00A474D4">
                            <w:pPr>
                              <w:rPr>
                                <w:rStyle w:val="Strong"/>
                              </w:rPr>
                            </w:pPr>
                            <w:r w:rsidRPr="00A474D4">
                              <w:rPr>
                                <w:rStyle w:val="Strong"/>
                              </w:rPr>
                              <w:t>Document Information</w:t>
                            </w:r>
                          </w:p>
                          <w:p w:rsidR="001A345D" w:rsidRPr="00A474D4" w:rsidRDefault="001A345D" w:rsidP="00A474D4">
                            <w:r>
                              <w:t>Purpose:</w:t>
                            </w:r>
                          </w:p>
                          <w:p w:rsidR="001A345D" w:rsidRDefault="001A345D" w:rsidP="004A28B8">
                            <w:pPr>
                              <w:pStyle w:val="BulletedList"/>
                            </w:pPr>
                            <w:r>
                              <w:t>To provide a concise summary of DRP</w:t>
                            </w:r>
                          </w:p>
                          <w:p w:rsidR="001A345D" w:rsidRDefault="001A345D" w:rsidP="00DE7CC9">
                            <w:pPr>
                              <w:pStyle w:val="BulletedList"/>
                              <w:numPr>
                                <w:ilvl w:val="0"/>
                                <w:numId w:val="0"/>
                              </w:numPr>
                              <w:ind w:left="360"/>
                            </w:pPr>
                          </w:p>
                          <w:p w:rsidR="001A345D" w:rsidRDefault="001A345D" w:rsidP="004A28B8">
                            <w:pPr>
                              <w:pStyle w:val="BulletedList"/>
                            </w:pPr>
                            <w:r>
                              <w:t>To identify systems, resources and  operational activities &amp; procedures required to maintain and restore Blueprint application</w:t>
                            </w:r>
                          </w:p>
                          <w:p w:rsidR="001A345D" w:rsidRPr="00A474D4" w:rsidRDefault="001A345D" w:rsidP="00DE7CC9">
                            <w:pPr>
                              <w:pStyle w:val="BulletedList"/>
                              <w:numPr>
                                <w:ilvl w:val="0"/>
                                <w:numId w:val="0"/>
                              </w:numPr>
                              <w:ind w:left="360"/>
                            </w:pPr>
                          </w:p>
                          <w:p w:rsidR="001A345D" w:rsidRPr="00A474D4" w:rsidRDefault="001A345D" w:rsidP="004A28B8">
                            <w:pPr>
                              <w:pStyle w:val="BulletedList"/>
                            </w:pPr>
                            <w:r>
                              <w:t>Identifying tasks required to successfully ‘fail over’ Blueprint application in the event of a disaster</w:t>
                            </w:r>
                          </w:p>
                          <w:p w:rsidR="001A345D" w:rsidRPr="00A474D4" w:rsidRDefault="001A345D" w:rsidP="00A474D4">
                            <w:r w:rsidRPr="00A474D4">
                              <w:t>This document is intended for:</w:t>
                            </w:r>
                          </w:p>
                          <w:p w:rsidR="001A345D" w:rsidRPr="00A474D4" w:rsidRDefault="001A345D" w:rsidP="004A28B8">
                            <w:pPr>
                              <w:pStyle w:val="BulletedList"/>
                            </w:pPr>
                            <w:r>
                              <w:t>Support Analysts</w:t>
                            </w:r>
                          </w:p>
                          <w:p w:rsidR="001A345D" w:rsidRPr="00A474D4" w:rsidRDefault="001A345D" w:rsidP="004A28B8">
                            <w:pPr>
                              <w:pStyle w:val="BulletedList"/>
                            </w:pPr>
                            <w:r>
                              <w:t>Technology Managers</w:t>
                            </w:r>
                          </w:p>
                          <w:p w:rsidR="001A345D" w:rsidRPr="00A474D4" w:rsidRDefault="001A345D" w:rsidP="00A474D4"/>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B206779" id="Rectangle 2" o:spid="_x0000_s1026" style="position:absolute;left:0;text-align:left;margin-left:70.05pt;margin-top:81.75pt;width:170.7pt;height:648.2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" o:allowincell="f" fillcolor="#dbe5f1 [660]" stroked="f" strokeweight="0">
                <v:fill color2="#95b3d7 [1940]" focusposition=".5,.5" focussize="" focus="100%" type="gradientRadial"/>
                <v:shadow on="t" color="#243f60 [1604]" offset="1pt"/>
                <v:textbox inset="14.4pt,14.4pt,14.4pt,14.4pt">
                  <w:txbxContent>
                    <w:p w:rsidR="001A345D" w:rsidRPr="00A474D4" w:rsidRDefault="001A345D" w:rsidP="00A474D4">
                      <w:pPr>
                        <w:rPr>
                          <w:rStyle w:val="Strong"/>
                        </w:rPr>
                      </w:pPr>
                      <w:r w:rsidRPr="00A474D4">
                        <w:rPr>
                          <w:rStyle w:val="Strong"/>
                        </w:rPr>
                        <w:t>Document Information</w:t>
                      </w:r>
                    </w:p>
                    <w:p w:rsidR="001A345D" w:rsidRPr="00A474D4" w:rsidRDefault="001A345D" w:rsidP="00A474D4">
                      <w:r>
                        <w:t>Purpose:</w:t>
                      </w:r>
                    </w:p>
                    <w:p w:rsidR="001A345D" w:rsidRDefault="001A345D" w:rsidP="004A28B8">
                      <w:pPr>
                        <w:pStyle w:val="BulletedList"/>
                      </w:pPr>
                      <w:r>
                        <w:t>To provide a concise summary of DRP</w:t>
                      </w:r>
                    </w:p>
                    <w:p w:rsidR="001A345D" w:rsidRDefault="001A345D" w:rsidP="00DE7CC9">
                      <w:pPr>
                        <w:pStyle w:val="BulletedList"/>
                        <w:numPr>
                          <w:ilvl w:val="0"/>
                          <w:numId w:val="0"/>
                        </w:numPr>
                        <w:ind w:left="360"/>
                      </w:pPr>
                    </w:p>
                    <w:p w:rsidR="001A345D" w:rsidRDefault="001A345D" w:rsidP="004A28B8">
                      <w:pPr>
                        <w:pStyle w:val="BulletedList"/>
                      </w:pPr>
                      <w:r>
                        <w:t>To identify systems, resources and  operational activities &amp; procedures required to maintain and restore Blueprint application</w:t>
                      </w:r>
                    </w:p>
                    <w:p w:rsidR="001A345D" w:rsidRPr="00A474D4" w:rsidRDefault="001A345D" w:rsidP="00DE7CC9">
                      <w:pPr>
                        <w:pStyle w:val="BulletedList"/>
                        <w:numPr>
                          <w:ilvl w:val="0"/>
                          <w:numId w:val="0"/>
                        </w:numPr>
                        <w:ind w:left="360"/>
                      </w:pPr>
                    </w:p>
                    <w:p w:rsidR="001A345D" w:rsidRPr="00A474D4" w:rsidRDefault="001A345D" w:rsidP="004A28B8">
                      <w:pPr>
                        <w:pStyle w:val="BulletedList"/>
                      </w:pPr>
                      <w:r>
                        <w:t>Identifying tasks required to successfully ‘fail over’ Blueprint application in the event of a disaster</w:t>
                      </w:r>
                    </w:p>
                    <w:p w:rsidR="001A345D" w:rsidRPr="00A474D4" w:rsidRDefault="001A345D" w:rsidP="00A474D4">
                      <w:r w:rsidRPr="00A474D4">
                        <w:t>This document is intended for:</w:t>
                      </w:r>
                    </w:p>
                    <w:p w:rsidR="001A345D" w:rsidRPr="00A474D4" w:rsidRDefault="001A345D" w:rsidP="004A28B8">
                      <w:pPr>
                        <w:pStyle w:val="BulletedList"/>
                      </w:pPr>
                      <w:r>
                        <w:t>Support Analysts</w:t>
                      </w:r>
                    </w:p>
                    <w:p w:rsidR="001A345D" w:rsidRPr="00A474D4" w:rsidRDefault="001A345D" w:rsidP="004A28B8">
                      <w:pPr>
                        <w:pStyle w:val="BulletedList"/>
                      </w:pPr>
                      <w:r>
                        <w:t>Technology Managers</w:t>
                      </w:r>
                    </w:p>
                    <w:p w:rsidR="001A345D" w:rsidRPr="00A474D4" w:rsidRDefault="001A345D" w:rsidP="00A474D4"/>
                  </w:txbxContent>
                </v:textbox>
                <w10:wrap type="square" anchorx="page" anchory="page"/>
              </v:rect>
            </w:pict>
          </mc:Fallback>
        </mc:AlternateContent>
      </w:r>
      <w:r w:rsidR="00851060" w:rsidRPr="0047252D">
        <w:t>Contents</w:t>
      </w:r>
      <w:bookmarkStart w:id="0" w:name="_Toc255552433"/>
      <w:bookmarkStart w:id="1" w:name="_Toc255552941"/>
      <w:r w:rsidR="00AB3B8B">
        <w:fldChar w:fldCharType="begin"/>
      </w:r>
      <w:r w:rsidR="00383DE4" w:rsidRPr="0047252D">
        <w:instrText xml:space="preserve"> TOC \o "1-2" \t "Appendix Heading 2,2"  \* MERGEFORMAT  \* MERGEFORMAT </w:instrText>
      </w:r>
      <w:r w:rsidR="00AB3B8B">
        <w:fldChar w:fldCharType="separate"/>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1</w:t>
      </w:r>
      <w:r w:rsidR="005D6B24">
        <w:t xml:space="preserve">. </w:t>
      </w:r>
      <w:r>
        <w:t>Document Purpose</w:t>
      </w:r>
      <w:r w:rsidR="00992D1E">
        <w:tab/>
      </w:r>
      <w:r>
        <w:fldChar w:fldCharType="begin"/>
      </w:r>
      <w:r>
        <w:instrText xml:space="preserve"> PAGEREF _Toc375314017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1.1</w:t>
      </w:r>
      <w:r w:rsidR="005D6B24">
        <w:t xml:space="preserve">. </w:t>
      </w:r>
      <w:r w:rsidR="00992D1E">
        <w:rPr>
          <w:i/>
        </w:rPr>
        <w:t>Primary</w:t>
      </w:r>
      <w:r>
        <w:t xml:space="preserve"> Systems</w:t>
      </w:r>
      <w:r>
        <w:tab/>
      </w:r>
      <w:r>
        <w:fldChar w:fldCharType="begin"/>
      </w:r>
      <w:r>
        <w:instrText xml:space="preserve"> PAGEREF _Toc375314018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1.2</w:t>
      </w:r>
      <w:r w:rsidR="005D6B24">
        <w:t xml:space="preserve">. </w:t>
      </w:r>
      <w:r w:rsidR="00992D1E">
        <w:rPr>
          <w:i/>
        </w:rPr>
        <w:t>Secondary</w:t>
      </w:r>
      <w:r>
        <w:t xml:space="preserve"> Systems</w:t>
      </w:r>
      <w:r>
        <w:tab/>
      </w:r>
      <w:r>
        <w:fldChar w:fldCharType="begin"/>
      </w:r>
      <w:r>
        <w:instrText xml:space="preserve"> PAGEREF _Toc375314019 \h </w:instrText>
      </w:r>
      <w:r>
        <w:fldChar w:fldCharType="separate"/>
      </w:r>
      <w:r w:rsidR="00444276">
        <w:t>4</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1.3</w:t>
      </w:r>
      <w:r w:rsidR="005D6B24">
        <w:t xml:space="preserve">. </w:t>
      </w:r>
      <w:r>
        <w:t>Document Structure</w:t>
      </w:r>
      <w:r>
        <w:tab/>
      </w:r>
      <w:r>
        <w:fldChar w:fldCharType="begin"/>
      </w:r>
      <w:r>
        <w:instrText xml:space="preserve"> PAGEREF _Toc375314020 \h </w:instrText>
      </w:r>
      <w:r>
        <w:fldChar w:fldCharType="separate"/>
      </w:r>
      <w:r w:rsidR="00444276">
        <w:t>4</w:t>
      </w:r>
      <w:r>
        <w:fldChar w:fldCharType="end"/>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2</w:t>
      </w:r>
      <w:r w:rsidR="005D6B24">
        <w:t xml:space="preserve">. </w:t>
      </w:r>
      <w:r>
        <w:t>Plan Documentation Management</w:t>
      </w:r>
      <w:r>
        <w:tab/>
      </w:r>
      <w:r>
        <w:fldChar w:fldCharType="begin"/>
      </w:r>
      <w:r>
        <w:instrText xml:space="preserve"> PAGEREF _Toc375314021 \h </w:instrText>
      </w:r>
      <w:r>
        <w:fldChar w:fldCharType="separate"/>
      </w:r>
      <w:r w:rsidR="00444276">
        <w:t>6</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2.1</w:t>
      </w:r>
      <w:r w:rsidR="005D6B24">
        <w:t xml:space="preserve">. </w:t>
      </w:r>
      <w:r>
        <w:t>Plan Storage</w:t>
      </w:r>
      <w:r>
        <w:tab/>
      </w:r>
      <w:r>
        <w:fldChar w:fldCharType="begin"/>
      </w:r>
      <w:r>
        <w:instrText xml:space="preserve"> PAGEREF _Toc375314022 \h </w:instrText>
      </w:r>
      <w:r>
        <w:fldChar w:fldCharType="separate"/>
      </w:r>
      <w:r w:rsidR="00444276">
        <w:t>6</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2.2</w:t>
      </w:r>
      <w:r w:rsidR="005D6B24">
        <w:rPr>
          <w:rFonts w:asciiTheme="minorHAnsi" w:eastAsiaTheme="minorEastAsia" w:hAnsiTheme="minorHAnsi" w:cstheme="minorBidi"/>
          <w:color w:val="auto"/>
          <w:sz w:val="22"/>
          <w:szCs w:val="22"/>
          <w:lang w:val="en-CA" w:eastAsia="en-CA"/>
        </w:rPr>
        <w:t xml:space="preserve">. </w:t>
      </w:r>
      <w:r>
        <w:t>Off-Site Plan Copies</w:t>
      </w:r>
      <w:r>
        <w:tab/>
      </w:r>
      <w:r>
        <w:fldChar w:fldCharType="begin"/>
      </w:r>
      <w:r>
        <w:instrText xml:space="preserve"> PAGEREF _Toc375314023 \h </w:instrText>
      </w:r>
      <w:r>
        <w:fldChar w:fldCharType="separate"/>
      </w:r>
      <w:r w:rsidR="00444276">
        <w:t>6</w:t>
      </w:r>
      <w:r>
        <w:fldChar w:fldCharType="end"/>
      </w:r>
    </w:p>
    <w:p w:rsidR="005E5FCD" w:rsidRDefault="005E5FCD" w:rsidP="005D6B24">
      <w:pPr>
        <w:pStyle w:val="TOC1"/>
        <w:tabs>
          <w:tab w:val="clear" w:pos="7560"/>
        </w:tabs>
        <w:rPr>
          <w:rFonts w:asciiTheme="minorHAnsi" w:eastAsiaTheme="minorEastAsia" w:hAnsiTheme="minorHAnsi" w:cstheme="minorBidi"/>
          <w:color w:val="auto"/>
          <w:sz w:val="22"/>
          <w:szCs w:val="22"/>
          <w:lang w:val="en-CA" w:eastAsia="en-CA"/>
        </w:rPr>
      </w:pPr>
      <w:r>
        <w:t>3</w:t>
      </w:r>
      <w:r w:rsidR="005D6B24">
        <w:rPr>
          <w:rFonts w:asciiTheme="minorHAnsi" w:eastAsiaTheme="minorEastAsia" w:hAnsiTheme="minorHAnsi" w:cstheme="minorBidi"/>
          <w:color w:val="auto"/>
          <w:sz w:val="22"/>
          <w:szCs w:val="22"/>
          <w:lang w:val="en-CA" w:eastAsia="en-CA"/>
        </w:rPr>
        <w:t xml:space="preserve">. </w:t>
      </w:r>
      <w:r>
        <w:t>Plan Accountability &amp; Maintenance</w:t>
      </w:r>
      <w:r>
        <w:tab/>
      </w:r>
      <w:r>
        <w:fldChar w:fldCharType="begin"/>
      </w:r>
      <w:r>
        <w:instrText xml:space="preserve"> PAGEREF _Toc375314024 \h </w:instrText>
      </w:r>
      <w:r>
        <w:fldChar w:fldCharType="separate"/>
      </w:r>
      <w:r w:rsidR="00444276">
        <w:t>7</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3.1</w:t>
      </w:r>
      <w:r w:rsidR="005D6B24">
        <w:rPr>
          <w:rFonts w:asciiTheme="minorHAnsi" w:eastAsiaTheme="minorEastAsia" w:hAnsiTheme="minorHAnsi" w:cstheme="minorBidi"/>
          <w:color w:val="auto"/>
          <w:sz w:val="22"/>
          <w:szCs w:val="22"/>
          <w:lang w:val="en-CA" w:eastAsia="en-CA"/>
        </w:rPr>
        <w:t xml:space="preserve">. </w:t>
      </w:r>
      <w:r>
        <w:t>Accountability</w:t>
      </w:r>
      <w:r>
        <w:tab/>
      </w:r>
      <w:r>
        <w:fldChar w:fldCharType="begin"/>
      </w:r>
      <w:r>
        <w:instrText xml:space="preserve"> PAGEREF _Toc375314025 \h </w:instrText>
      </w:r>
      <w:r>
        <w:fldChar w:fldCharType="separate"/>
      </w:r>
      <w:r w:rsidR="00444276">
        <w:t>7</w:t>
      </w:r>
      <w:r>
        <w:fldChar w:fldCharType="end"/>
      </w:r>
    </w:p>
    <w:p w:rsidR="005E5FCD" w:rsidRDefault="005E5FCD" w:rsidP="005D6B24">
      <w:pPr>
        <w:pStyle w:val="TOC2"/>
        <w:tabs>
          <w:tab w:val="clear" w:pos="7560"/>
        </w:tabs>
        <w:rPr>
          <w:rFonts w:asciiTheme="minorHAnsi" w:eastAsiaTheme="minorEastAsia" w:hAnsiTheme="minorHAnsi" w:cstheme="minorBidi"/>
          <w:color w:val="auto"/>
          <w:sz w:val="22"/>
          <w:szCs w:val="22"/>
          <w:lang w:val="en-CA" w:eastAsia="en-CA"/>
        </w:rPr>
      </w:pPr>
      <w:r>
        <w:t>3.2</w:t>
      </w:r>
      <w:r w:rsidR="005D6B24">
        <w:rPr>
          <w:rFonts w:asciiTheme="minorHAnsi" w:eastAsiaTheme="minorEastAsia" w:hAnsiTheme="minorHAnsi" w:cstheme="minorBidi"/>
          <w:color w:val="auto"/>
          <w:sz w:val="22"/>
          <w:szCs w:val="22"/>
          <w:lang w:val="en-CA" w:eastAsia="en-CA"/>
        </w:rPr>
        <w:t xml:space="preserve">. </w:t>
      </w:r>
      <w:r>
        <w:t>Responsibility &amp; Accountability Matrix</w:t>
      </w:r>
      <w:r>
        <w:tab/>
      </w:r>
      <w:r>
        <w:fldChar w:fldCharType="begin"/>
      </w:r>
      <w:r>
        <w:instrText xml:space="preserve"> PAGEREF _Toc375314026 \h </w:instrText>
      </w:r>
      <w:r>
        <w:fldChar w:fldCharType="separate"/>
      </w:r>
      <w:r w:rsidR="00444276">
        <w:t>7</w:t>
      </w:r>
      <w:r>
        <w:fldChar w:fldCharType="end"/>
      </w:r>
    </w:p>
    <w:p w:rsidR="005E5FCD" w:rsidRDefault="00312122" w:rsidP="005D6B24">
      <w:pPr>
        <w:pStyle w:val="TOC1"/>
        <w:tabs>
          <w:tab w:val="clear" w:pos="7560"/>
        </w:tabs>
        <w:rPr>
          <w:rFonts w:asciiTheme="minorHAnsi" w:eastAsiaTheme="minorEastAsia" w:hAnsiTheme="minorHAnsi" w:cstheme="minorBidi"/>
          <w:color w:val="auto"/>
          <w:sz w:val="22"/>
          <w:szCs w:val="22"/>
          <w:lang w:val="en-CA" w:eastAsia="en-CA"/>
        </w:rPr>
      </w:pPr>
      <w:r>
        <w:t>4</w:t>
      </w:r>
      <w:r w:rsidR="005D6B24">
        <w:rPr>
          <w:rFonts w:asciiTheme="minorHAnsi" w:eastAsiaTheme="minorEastAsia" w:hAnsiTheme="minorHAnsi" w:cstheme="minorBidi"/>
          <w:color w:val="auto"/>
          <w:sz w:val="22"/>
          <w:szCs w:val="22"/>
          <w:lang w:val="en-CA" w:eastAsia="en-CA"/>
        </w:rPr>
        <w:t xml:space="preserve">. </w:t>
      </w:r>
      <w:r w:rsidR="005E5FCD">
        <w:t>High Level Architecture</w:t>
      </w:r>
      <w:r w:rsidR="005E5FCD">
        <w:tab/>
      </w:r>
      <w:r w:rsidR="005E5FCD">
        <w:fldChar w:fldCharType="begin"/>
      </w:r>
      <w:r w:rsidR="005E5FCD">
        <w:instrText xml:space="preserve"> PAGEREF _Toc375314030 \h </w:instrText>
      </w:r>
      <w:r w:rsidR="005E5FCD">
        <w:fldChar w:fldCharType="separate"/>
      </w:r>
      <w:r w:rsidR="00444276">
        <w:t>9</w:t>
      </w:r>
      <w:r w:rsidR="005E5FCD">
        <w:fldChar w:fldCharType="end"/>
      </w:r>
    </w:p>
    <w:p w:rsidR="005E5FCD" w:rsidRDefault="00312122" w:rsidP="005D6B24">
      <w:pPr>
        <w:pStyle w:val="TOC2"/>
        <w:tabs>
          <w:tab w:val="clear" w:pos="7560"/>
        </w:tabs>
        <w:rPr>
          <w:rFonts w:asciiTheme="minorHAnsi" w:eastAsiaTheme="minorEastAsia" w:hAnsiTheme="minorHAnsi" w:cstheme="minorBidi"/>
          <w:color w:val="auto"/>
          <w:sz w:val="22"/>
          <w:szCs w:val="22"/>
          <w:lang w:val="en-CA" w:eastAsia="en-CA"/>
        </w:rPr>
      </w:pPr>
      <w:r>
        <w:t>4</w:t>
      </w:r>
      <w:r w:rsidR="005E5FCD">
        <w:t>.1</w:t>
      </w:r>
      <w:r w:rsidR="005D6B24">
        <w:rPr>
          <w:rFonts w:asciiTheme="minorHAnsi" w:eastAsiaTheme="minorEastAsia" w:hAnsiTheme="minorHAnsi" w:cstheme="minorBidi"/>
          <w:color w:val="auto"/>
          <w:sz w:val="22"/>
          <w:szCs w:val="22"/>
          <w:lang w:val="en-CA" w:eastAsia="en-CA"/>
        </w:rPr>
        <w:t xml:space="preserve">. </w:t>
      </w:r>
      <w:r w:rsidR="005E5FCD">
        <w:t>Primary Site</w:t>
      </w:r>
      <w:r w:rsidR="005E5FCD">
        <w:tab/>
      </w:r>
      <w:r w:rsidR="005E5FCD">
        <w:fldChar w:fldCharType="begin"/>
      </w:r>
      <w:r w:rsidR="005E5FCD">
        <w:instrText xml:space="preserve"> PAGEREF _Toc375314031 \h </w:instrText>
      </w:r>
      <w:r w:rsidR="005E5FCD">
        <w:fldChar w:fldCharType="separate"/>
      </w:r>
      <w:r w:rsidR="00444276">
        <w:t>9</w:t>
      </w:r>
      <w:r w:rsidR="005E5FCD">
        <w:fldChar w:fldCharType="end"/>
      </w:r>
    </w:p>
    <w:p w:rsidR="005E5FCD" w:rsidRDefault="00312122" w:rsidP="005D6B24">
      <w:pPr>
        <w:pStyle w:val="TOC2"/>
        <w:tabs>
          <w:tab w:val="clear" w:pos="7560"/>
        </w:tabs>
        <w:rPr>
          <w:rFonts w:asciiTheme="minorHAnsi" w:eastAsiaTheme="minorEastAsia" w:hAnsiTheme="minorHAnsi" w:cstheme="minorBidi"/>
          <w:color w:val="auto"/>
          <w:sz w:val="22"/>
          <w:szCs w:val="22"/>
          <w:lang w:val="en-CA" w:eastAsia="en-CA"/>
        </w:rPr>
      </w:pPr>
      <w:r>
        <w:t>4</w:t>
      </w:r>
      <w:r w:rsidR="005E5FCD">
        <w:t>.2</w:t>
      </w:r>
      <w:r w:rsidR="005D6B24">
        <w:rPr>
          <w:rFonts w:asciiTheme="minorHAnsi" w:eastAsiaTheme="minorEastAsia" w:hAnsiTheme="minorHAnsi" w:cstheme="minorBidi"/>
          <w:color w:val="auto"/>
          <w:sz w:val="22"/>
          <w:szCs w:val="22"/>
          <w:lang w:val="en-CA" w:eastAsia="en-CA"/>
        </w:rPr>
        <w:t xml:space="preserve">. </w:t>
      </w:r>
      <w:r w:rsidR="005E5FCD">
        <w:t>Redundant Site</w:t>
      </w:r>
      <w:r w:rsidR="005E5FCD">
        <w:tab/>
      </w:r>
      <w:r w:rsidR="005E5FCD">
        <w:fldChar w:fldCharType="begin"/>
      </w:r>
      <w:r w:rsidR="005E5FCD">
        <w:instrText xml:space="preserve"> PAGEREF _Toc375314032 \h </w:instrText>
      </w:r>
      <w:r w:rsidR="005E5FCD">
        <w:fldChar w:fldCharType="separate"/>
      </w:r>
      <w:r w:rsidR="00444276">
        <w:t>9</w:t>
      </w:r>
      <w:r w:rsidR="005E5FCD">
        <w:fldChar w:fldCharType="end"/>
      </w:r>
    </w:p>
    <w:p w:rsidR="005E5FCD" w:rsidRDefault="008E5C0F" w:rsidP="005D6B24">
      <w:pPr>
        <w:pStyle w:val="TOC1"/>
        <w:tabs>
          <w:tab w:val="clear" w:pos="7560"/>
        </w:tabs>
        <w:rPr>
          <w:rFonts w:asciiTheme="minorHAnsi" w:eastAsiaTheme="minorEastAsia" w:hAnsiTheme="minorHAnsi" w:cstheme="minorBidi"/>
          <w:color w:val="auto"/>
          <w:sz w:val="22"/>
          <w:szCs w:val="22"/>
          <w:lang w:val="en-CA" w:eastAsia="en-CA"/>
        </w:rPr>
      </w:pPr>
      <w:r>
        <w:t>5</w:t>
      </w:r>
      <w:r w:rsidR="005D6B24">
        <w:rPr>
          <w:rFonts w:asciiTheme="minorHAnsi" w:eastAsiaTheme="minorEastAsia" w:hAnsiTheme="minorHAnsi" w:cstheme="minorBidi"/>
          <w:color w:val="auto"/>
          <w:sz w:val="22"/>
          <w:szCs w:val="22"/>
          <w:lang w:val="en-CA" w:eastAsia="en-CA"/>
        </w:rPr>
        <w:t xml:space="preserve">. </w:t>
      </w:r>
      <w:r w:rsidR="005E5FCD">
        <w:t>Recovery Time Objectives</w:t>
      </w:r>
      <w:r w:rsidR="00992D1E">
        <w:tab/>
      </w:r>
      <w:r w:rsidR="005E5FCD">
        <w:fldChar w:fldCharType="begin"/>
      </w:r>
      <w:r w:rsidR="005E5FCD">
        <w:instrText xml:space="preserve"> PAGEREF _Toc375314033 \h </w:instrText>
      </w:r>
      <w:r w:rsidR="005E5FCD">
        <w:fldChar w:fldCharType="separate"/>
      </w:r>
      <w:r w:rsidR="00444276">
        <w:t>10</w:t>
      </w:r>
      <w:r w:rsidR="005E5FCD">
        <w:fldChar w:fldCharType="end"/>
      </w:r>
    </w:p>
    <w:p w:rsidR="005E5FCD" w:rsidRDefault="008E5C0F" w:rsidP="005D6B24">
      <w:pPr>
        <w:pStyle w:val="TOC2"/>
        <w:tabs>
          <w:tab w:val="clear" w:pos="7560"/>
        </w:tabs>
        <w:rPr>
          <w:rFonts w:asciiTheme="minorHAnsi" w:eastAsiaTheme="minorEastAsia" w:hAnsiTheme="minorHAnsi" w:cstheme="minorBidi"/>
          <w:color w:val="auto"/>
          <w:sz w:val="22"/>
          <w:szCs w:val="22"/>
          <w:lang w:val="en-CA" w:eastAsia="en-CA"/>
        </w:rPr>
      </w:pPr>
      <w:r>
        <w:t>5</w:t>
      </w:r>
      <w:r w:rsidR="005E5FCD">
        <w:t>.1</w:t>
      </w:r>
      <w:r w:rsidR="005D6B24">
        <w:t>.</w:t>
      </w:r>
      <w:r w:rsidR="005D6B24">
        <w:rPr>
          <w:rFonts w:asciiTheme="minorHAnsi" w:eastAsiaTheme="minorEastAsia" w:hAnsiTheme="minorHAnsi" w:cstheme="minorBidi"/>
          <w:color w:val="auto"/>
          <w:sz w:val="22"/>
          <w:szCs w:val="22"/>
          <w:lang w:val="en-CA" w:eastAsia="en-CA"/>
        </w:rPr>
        <w:t xml:space="preserve"> </w:t>
      </w:r>
      <w:r w:rsidR="005E5FCD">
        <w:t>Key Production Systems &amp; Devices</w:t>
      </w:r>
      <w:r w:rsidR="005E5FCD">
        <w:tab/>
      </w:r>
      <w:r w:rsidR="005E5FCD">
        <w:fldChar w:fldCharType="begin"/>
      </w:r>
      <w:r w:rsidR="005E5FCD">
        <w:instrText xml:space="preserve"> PAGEREF _Toc375314034 \h </w:instrText>
      </w:r>
      <w:r w:rsidR="005E5FCD">
        <w:fldChar w:fldCharType="separate"/>
      </w:r>
      <w:r w:rsidR="00444276">
        <w:t>10</w:t>
      </w:r>
      <w:r w:rsidR="005E5FCD">
        <w:fldChar w:fldCharType="end"/>
      </w:r>
    </w:p>
    <w:p w:rsidR="005E5FCD" w:rsidRDefault="008E5C0F" w:rsidP="005D6B24">
      <w:pPr>
        <w:pStyle w:val="TOC1"/>
        <w:tabs>
          <w:tab w:val="clear" w:pos="7560"/>
        </w:tabs>
        <w:rPr>
          <w:rFonts w:asciiTheme="minorHAnsi" w:eastAsiaTheme="minorEastAsia" w:hAnsiTheme="minorHAnsi" w:cstheme="minorBidi"/>
          <w:color w:val="auto"/>
          <w:sz w:val="22"/>
          <w:szCs w:val="22"/>
          <w:lang w:val="en-CA" w:eastAsia="en-CA"/>
        </w:rPr>
      </w:pPr>
      <w:r>
        <w:t>6</w:t>
      </w:r>
      <w:r w:rsidR="005D6B24">
        <w:t>.</w:t>
      </w:r>
      <w:r w:rsidR="005D6B24">
        <w:rPr>
          <w:rFonts w:asciiTheme="minorHAnsi" w:eastAsiaTheme="minorEastAsia" w:hAnsiTheme="minorHAnsi" w:cstheme="minorBidi"/>
          <w:color w:val="auto"/>
          <w:sz w:val="22"/>
          <w:szCs w:val="22"/>
          <w:lang w:val="en-CA" w:eastAsia="en-CA"/>
        </w:rPr>
        <w:t xml:space="preserve"> </w:t>
      </w:r>
      <w:r w:rsidR="005E5FCD">
        <w:t>BCP Scenarios</w:t>
      </w:r>
      <w:r w:rsidR="005E5FCD">
        <w:tab/>
      </w:r>
      <w:r w:rsidR="005E5FCD">
        <w:fldChar w:fldCharType="begin"/>
      </w:r>
      <w:r w:rsidR="005E5FCD">
        <w:instrText xml:space="preserve"> PAGEREF _Toc375314035 \h </w:instrText>
      </w:r>
      <w:r w:rsidR="005E5FCD">
        <w:fldChar w:fldCharType="separate"/>
      </w:r>
      <w:r w:rsidR="00444276">
        <w:t>11</w:t>
      </w:r>
      <w:r w:rsidR="005E5FCD">
        <w:fldChar w:fldCharType="end"/>
      </w:r>
    </w:p>
    <w:p w:rsidR="008E5C0F" w:rsidRDefault="008E5C0F" w:rsidP="008E5C0F">
      <w:pPr>
        <w:pStyle w:val="TOC1"/>
        <w:tabs>
          <w:tab w:val="clear" w:pos="7560"/>
        </w:tabs>
        <w:rPr>
          <w:rFonts w:asciiTheme="minorHAnsi" w:eastAsiaTheme="minorEastAsia" w:hAnsiTheme="minorHAnsi" w:cstheme="minorBidi"/>
          <w:color w:val="auto"/>
          <w:sz w:val="22"/>
          <w:szCs w:val="22"/>
          <w:lang w:val="en-CA" w:eastAsia="en-CA"/>
        </w:rPr>
      </w:pPr>
      <w:r>
        <w:t>7</w:t>
      </w:r>
      <w:r>
        <w:rPr>
          <w:rFonts w:asciiTheme="minorHAnsi" w:eastAsiaTheme="minorEastAsia" w:hAnsiTheme="minorHAnsi" w:cstheme="minorBidi"/>
          <w:color w:val="auto"/>
          <w:sz w:val="22"/>
          <w:szCs w:val="22"/>
          <w:lang w:val="en-CA" w:eastAsia="en-CA"/>
        </w:rPr>
        <w:t xml:space="preserve">. </w:t>
      </w:r>
      <w:r w:rsidR="00B571DE">
        <w:t>Testing The Plan</w:t>
      </w:r>
      <w:bookmarkStart w:id="2" w:name="_GoBack"/>
      <w:bookmarkEnd w:id="2"/>
      <w:r>
        <w:tab/>
      </w:r>
      <w:r>
        <w:t>12</w:t>
      </w:r>
    </w:p>
    <w:p w:rsidR="008E5C0F" w:rsidRDefault="008E5C0F" w:rsidP="008E5C0F">
      <w:pPr>
        <w:pStyle w:val="TOC1"/>
        <w:tabs>
          <w:tab w:val="clear" w:pos="7560"/>
        </w:tabs>
        <w:rPr>
          <w:rFonts w:asciiTheme="minorHAnsi" w:eastAsiaTheme="minorEastAsia" w:hAnsiTheme="minorHAnsi" w:cstheme="minorBidi"/>
          <w:color w:val="auto"/>
          <w:sz w:val="22"/>
          <w:szCs w:val="22"/>
          <w:lang w:val="en-CA" w:eastAsia="en-CA"/>
        </w:rPr>
      </w:pPr>
      <w:r>
        <w:t>8</w:t>
      </w:r>
      <w:r>
        <w:rPr>
          <w:rFonts w:asciiTheme="minorHAnsi" w:eastAsiaTheme="minorEastAsia" w:hAnsiTheme="minorHAnsi" w:cstheme="minorBidi"/>
          <w:color w:val="auto"/>
          <w:sz w:val="22"/>
          <w:szCs w:val="22"/>
          <w:lang w:val="en-CA" w:eastAsia="en-CA"/>
        </w:rPr>
        <w:t xml:space="preserve">. </w:t>
      </w:r>
      <w:r>
        <w:t>Appendices</w:t>
      </w:r>
      <w:r>
        <w:tab/>
      </w:r>
      <w:r>
        <w:fldChar w:fldCharType="begin"/>
      </w:r>
      <w:r>
        <w:instrText xml:space="preserve"> PAGEREF _Toc375314066 \h </w:instrText>
      </w:r>
      <w:r>
        <w:fldChar w:fldCharType="separate"/>
      </w:r>
      <w:r>
        <w:t>13</w:t>
      </w:r>
      <w:r>
        <w:fldChar w:fldCharType="end"/>
      </w:r>
    </w:p>
    <w:p w:rsidR="005E5FCD" w:rsidRDefault="008E5C0F" w:rsidP="005D6B24">
      <w:pPr>
        <w:pStyle w:val="TOC2"/>
        <w:tabs>
          <w:tab w:val="clear" w:pos="7560"/>
        </w:tabs>
        <w:rPr>
          <w:rFonts w:asciiTheme="minorHAnsi" w:eastAsiaTheme="minorEastAsia" w:hAnsiTheme="minorHAnsi" w:cstheme="minorBidi"/>
          <w:color w:val="auto"/>
          <w:sz w:val="22"/>
          <w:szCs w:val="22"/>
          <w:lang w:val="en-CA" w:eastAsia="en-CA"/>
        </w:rPr>
      </w:pPr>
      <w:r>
        <w:t>8</w:t>
      </w:r>
      <w:r w:rsidR="005E5FCD">
        <w:t>.1</w:t>
      </w:r>
      <w:r w:rsidR="005D6B24">
        <w:rPr>
          <w:lang w:val="en-CA"/>
        </w:rPr>
        <w:t xml:space="preserve">. </w:t>
      </w:r>
      <w:r w:rsidR="005E5FCD">
        <w:t>Acronyms and Abbreviations</w:t>
      </w:r>
      <w:r w:rsidR="005E5FCD">
        <w:tab/>
      </w:r>
      <w:r w:rsidR="005E5FCD">
        <w:fldChar w:fldCharType="begin"/>
      </w:r>
      <w:r w:rsidR="005E5FCD">
        <w:instrText xml:space="preserve"> PAGEREF _Toc375314067 \h </w:instrText>
      </w:r>
      <w:r w:rsidR="005E5FCD">
        <w:fldChar w:fldCharType="separate"/>
      </w:r>
      <w:r w:rsidR="00444276">
        <w:t>13</w:t>
      </w:r>
      <w:r w:rsidR="005E5FCD">
        <w:fldChar w:fldCharType="end"/>
      </w:r>
    </w:p>
    <w:p w:rsidR="003E3221" w:rsidRDefault="00AB3B8B" w:rsidP="00FE7E07">
      <w:pPr>
        <w:pStyle w:val="Heading1"/>
      </w:pPr>
      <w:r>
        <w:lastRenderedPageBreak/>
        <w:fldChar w:fldCharType="end"/>
      </w:r>
      <w:bookmarkStart w:id="3" w:name="_Toc375314017"/>
      <w:bookmarkEnd w:id="0"/>
      <w:bookmarkEnd w:id="1"/>
      <w:r w:rsidR="000D4A96">
        <w:t>Document Purpose</w:t>
      </w:r>
      <w:bookmarkEnd w:id="3"/>
    </w:p>
    <w:p w:rsidR="00ED494F" w:rsidRDefault="00ED494F" w:rsidP="00ED494F">
      <w:pPr>
        <w:pStyle w:val="BodyText"/>
      </w:pPr>
      <w:r>
        <w:t>The goal of th</w:t>
      </w:r>
      <w:r w:rsidR="000950FB">
        <w:t>is</w:t>
      </w:r>
      <w:r>
        <w:t xml:space="preserve"> Disaster Recovery Plan </w:t>
      </w:r>
      <w:r w:rsidRPr="00ED494F">
        <w:rPr>
          <w:i/>
        </w:rPr>
        <w:t>(“DRP”)</w:t>
      </w:r>
      <w:r>
        <w:t xml:space="preserve"> is to re-establish the </w:t>
      </w:r>
      <w:r w:rsidR="00F547EF">
        <w:t xml:space="preserve">Blueprint </w:t>
      </w:r>
      <w:r w:rsidR="003C2406">
        <w:t>application</w:t>
      </w:r>
      <w:r w:rsidR="00F547EF">
        <w:t xml:space="preserve"> environment in the event of a significant system failure</w:t>
      </w:r>
      <w:r>
        <w:t>.</w:t>
      </w:r>
    </w:p>
    <w:p w:rsidR="00ED494F" w:rsidRDefault="00ED494F" w:rsidP="00ED494F">
      <w:pPr>
        <w:pStyle w:val="BodyText"/>
      </w:pPr>
      <w:r>
        <w:t>Key areas of consideration include</w:t>
      </w:r>
      <w:r w:rsidR="003C2406">
        <w:t>:</w:t>
      </w:r>
    </w:p>
    <w:p w:rsidR="00ED494F" w:rsidRDefault="003C2406" w:rsidP="00ED494F">
      <w:pPr>
        <w:pStyle w:val="BodyText"/>
        <w:numPr>
          <w:ilvl w:val="0"/>
          <w:numId w:val="40"/>
        </w:numPr>
        <w:tabs>
          <w:tab w:val="clear" w:pos="187"/>
        </w:tabs>
        <w:spacing w:before="0" w:after="0" w:line="240" w:lineRule="auto"/>
        <w:jc w:val="both"/>
      </w:pPr>
      <w:r>
        <w:t>Network components</w:t>
      </w:r>
    </w:p>
    <w:p w:rsidR="00ED494F" w:rsidRDefault="00DA1D89" w:rsidP="00ED494F">
      <w:pPr>
        <w:pStyle w:val="BodyText"/>
        <w:numPr>
          <w:ilvl w:val="0"/>
          <w:numId w:val="40"/>
        </w:numPr>
        <w:tabs>
          <w:tab w:val="clear" w:pos="187"/>
        </w:tabs>
        <w:spacing w:before="0" w:after="0" w:line="240" w:lineRule="auto"/>
        <w:jc w:val="both"/>
      </w:pPr>
      <w:r>
        <w:t>Database servers</w:t>
      </w:r>
    </w:p>
    <w:p w:rsidR="00ED494F" w:rsidRDefault="00DA1D89" w:rsidP="00ED494F">
      <w:pPr>
        <w:pStyle w:val="BodyText"/>
        <w:numPr>
          <w:ilvl w:val="0"/>
          <w:numId w:val="40"/>
        </w:numPr>
        <w:tabs>
          <w:tab w:val="clear" w:pos="187"/>
        </w:tabs>
        <w:spacing w:before="0" w:after="0" w:line="240" w:lineRule="auto"/>
        <w:jc w:val="both"/>
      </w:pPr>
      <w:r>
        <w:t>Web servers</w:t>
      </w:r>
    </w:p>
    <w:p w:rsidR="00ED494F" w:rsidRDefault="003C2406" w:rsidP="00ED494F">
      <w:pPr>
        <w:pStyle w:val="BodyText"/>
        <w:numPr>
          <w:ilvl w:val="0"/>
          <w:numId w:val="40"/>
        </w:numPr>
        <w:tabs>
          <w:tab w:val="clear" w:pos="187"/>
        </w:tabs>
        <w:spacing w:before="0" w:after="0" w:line="240" w:lineRule="auto"/>
        <w:jc w:val="both"/>
      </w:pPr>
      <w:r>
        <w:t>D</w:t>
      </w:r>
      <w:r w:rsidR="00696B59">
        <w:t>ata</w:t>
      </w:r>
      <w:r>
        <w:t xml:space="preserve"> preservation</w:t>
      </w:r>
    </w:p>
    <w:p w:rsidR="00B34B9A" w:rsidRDefault="00B34B9A" w:rsidP="00B34B9A">
      <w:pPr>
        <w:pStyle w:val="BodyText"/>
        <w:tabs>
          <w:tab w:val="clear" w:pos="187"/>
        </w:tabs>
        <w:spacing w:before="0" w:after="0" w:line="240" w:lineRule="auto"/>
        <w:ind w:left="144"/>
        <w:jc w:val="both"/>
      </w:pPr>
    </w:p>
    <w:p w:rsidR="00B34B9A" w:rsidRDefault="00B34B9A" w:rsidP="00B34B9A">
      <w:pPr>
        <w:pStyle w:val="BodyText"/>
        <w:tabs>
          <w:tab w:val="clear" w:pos="187"/>
        </w:tabs>
        <w:spacing w:before="0" w:after="0" w:line="240" w:lineRule="auto"/>
        <w:ind w:left="144"/>
        <w:jc w:val="both"/>
      </w:pPr>
      <w:r>
        <w:t>The</w:t>
      </w:r>
      <w:r w:rsidR="00696B59">
        <w:t xml:space="preserve"> </w:t>
      </w:r>
      <w:r>
        <w:t xml:space="preserve">DRP is an IT owned plan and is not to be mistaken with the corporate business contingency plan (“BCP”). </w:t>
      </w:r>
    </w:p>
    <w:p w:rsidR="00ED494F" w:rsidRDefault="00ED494F" w:rsidP="00ED494F">
      <w:pPr>
        <w:pStyle w:val="BodyText"/>
        <w:tabs>
          <w:tab w:val="clear" w:pos="187"/>
        </w:tabs>
        <w:spacing w:before="0" w:after="0" w:line="240" w:lineRule="auto"/>
        <w:jc w:val="both"/>
      </w:pPr>
    </w:p>
    <w:p w:rsidR="00D356C2" w:rsidRDefault="003C2406" w:rsidP="00B63E24">
      <w:pPr>
        <w:pStyle w:val="Heading2"/>
      </w:pPr>
      <w:bookmarkStart w:id="4" w:name="_Toc375314018"/>
      <w:r>
        <w:rPr>
          <w:i/>
        </w:rPr>
        <w:t>Primary</w:t>
      </w:r>
      <w:r w:rsidR="00ED494F">
        <w:t xml:space="preserve"> Systems</w:t>
      </w:r>
      <w:bookmarkEnd w:id="4"/>
    </w:p>
    <w:p w:rsidR="00ED494F" w:rsidRPr="00AE1E95" w:rsidRDefault="00ED494F" w:rsidP="00ED494F">
      <w:pPr>
        <w:rPr>
          <w:vertAlign w:val="subscript"/>
        </w:rPr>
      </w:pPr>
      <w:r>
        <w:t xml:space="preserve">A  </w:t>
      </w:r>
      <w:r w:rsidR="003C2406">
        <w:t xml:space="preserve">primary </w:t>
      </w:r>
      <w:r>
        <w:t xml:space="preserve">system is one that is deemed </w:t>
      </w:r>
      <w:r w:rsidR="003B2A9C">
        <w:t>business critical</w:t>
      </w:r>
      <w:r>
        <w:t xml:space="preserve"> in </w:t>
      </w:r>
      <w:r w:rsidR="006712AA">
        <w:t>making the</w:t>
      </w:r>
      <w:r>
        <w:t xml:space="preserve"> </w:t>
      </w:r>
      <w:r w:rsidR="003C2406">
        <w:rPr>
          <w:b/>
        </w:rPr>
        <w:t>Bl</w:t>
      </w:r>
      <w:r w:rsidR="00A31464">
        <w:rPr>
          <w:b/>
        </w:rPr>
        <w:t xml:space="preserve">ueprint </w:t>
      </w:r>
      <w:r w:rsidR="003C2406">
        <w:rPr>
          <w:b/>
        </w:rPr>
        <w:t>Application</w:t>
      </w:r>
      <w:r w:rsidR="00AE1E95">
        <w:t xml:space="preserve"> </w:t>
      </w:r>
      <w:r w:rsidR="006712AA">
        <w:t xml:space="preserve">available </w:t>
      </w:r>
      <w:r w:rsidR="00696B59">
        <w:t>for access.</w:t>
      </w:r>
    </w:p>
    <w:p w:rsidR="00A94C23" w:rsidRDefault="00A94C23" w:rsidP="00ED494F"/>
    <w:p w:rsidR="00A94C23" w:rsidRDefault="00A94C23" w:rsidP="00A94C23">
      <w:pPr>
        <w:pStyle w:val="Heading2"/>
      </w:pPr>
      <w:bookmarkStart w:id="5" w:name="_Toc375314019"/>
      <w:r w:rsidRPr="00A94C23">
        <w:rPr>
          <w:i/>
        </w:rPr>
        <w:t>Secondary</w:t>
      </w:r>
      <w:r>
        <w:t xml:space="preserve"> Systems</w:t>
      </w:r>
      <w:bookmarkEnd w:id="5"/>
      <w:r>
        <w:t xml:space="preserve"> </w:t>
      </w:r>
    </w:p>
    <w:p w:rsidR="00591035" w:rsidRDefault="00A94C23" w:rsidP="00A94C23">
      <w:r>
        <w:t xml:space="preserve">A secondary </w:t>
      </w:r>
      <w:r w:rsidR="003B2A9C">
        <w:t xml:space="preserve">(non-critical) </w:t>
      </w:r>
      <w:r>
        <w:t>system is one that is deemed unessential during a period of disaster recovery.</w:t>
      </w:r>
    </w:p>
    <w:p w:rsidR="00591035" w:rsidRDefault="00591035" w:rsidP="00A94C23"/>
    <w:p w:rsidR="00B63E24" w:rsidRDefault="00ED494F" w:rsidP="00B63E24">
      <w:pPr>
        <w:pStyle w:val="Heading2"/>
      </w:pPr>
      <w:bookmarkStart w:id="6" w:name="_Toc375314020"/>
      <w:r>
        <w:t>Document Structure</w:t>
      </w:r>
      <w:bookmarkEnd w:id="6"/>
    </w:p>
    <w:p w:rsidR="004B7D30" w:rsidRDefault="004B7D30" w:rsidP="004B7D30">
      <w:r>
        <w:t>This document will serve as DRP</w:t>
      </w:r>
      <w:r w:rsidR="00D94D6C">
        <w:t xml:space="preserve"> for Blueprint Application</w:t>
      </w:r>
      <w:r>
        <w:t xml:space="preserve">. </w:t>
      </w:r>
      <w:r w:rsidR="00D94D6C">
        <w:t xml:space="preserve">This document should be linked to </w:t>
      </w:r>
      <w:r>
        <w:t>the following resource</w:t>
      </w:r>
      <w:r w:rsidR="003868FD">
        <w:t>s</w:t>
      </w:r>
      <w:r>
        <w:t>;</w:t>
      </w:r>
    </w:p>
    <w:p w:rsidR="00AA7933" w:rsidRDefault="00AA7933" w:rsidP="00913556">
      <w:pPr>
        <w:pStyle w:val="ListParagraph"/>
        <w:numPr>
          <w:ilvl w:val="0"/>
          <w:numId w:val="41"/>
        </w:numPr>
      </w:pPr>
      <w:r>
        <w:t>Recovery Time Objectives (RTO’s)</w:t>
      </w:r>
    </w:p>
    <w:p w:rsidR="00F638EA" w:rsidRDefault="004B7D30" w:rsidP="00913556">
      <w:pPr>
        <w:pStyle w:val="ListParagraph"/>
        <w:numPr>
          <w:ilvl w:val="0"/>
          <w:numId w:val="41"/>
        </w:numPr>
      </w:pPr>
      <w:r w:rsidRPr="00033CA0">
        <w:t>Configuration Management Database (CMDB)</w:t>
      </w:r>
      <w:r w:rsidR="00F638EA">
        <w:t xml:space="preserve"> </w:t>
      </w:r>
    </w:p>
    <w:p w:rsidR="004B7D30" w:rsidRDefault="00F638EA" w:rsidP="00913556">
      <w:pPr>
        <w:pStyle w:val="ListParagraph"/>
        <w:numPr>
          <w:ilvl w:val="0"/>
          <w:numId w:val="41"/>
        </w:numPr>
      </w:pPr>
      <w:r w:rsidRPr="00033CA0">
        <w:t xml:space="preserve">Software </w:t>
      </w:r>
      <w:r w:rsidR="003B21A4" w:rsidRPr="00033CA0">
        <w:t>License</w:t>
      </w:r>
      <w:r w:rsidRPr="00033CA0">
        <w:t xml:space="preserve"> Information</w:t>
      </w:r>
      <w:r>
        <w:t xml:space="preserve"> </w:t>
      </w:r>
    </w:p>
    <w:p w:rsidR="00F638EA" w:rsidRDefault="00F638EA" w:rsidP="00913556">
      <w:pPr>
        <w:pStyle w:val="ListParagraph"/>
        <w:numPr>
          <w:ilvl w:val="0"/>
          <w:numId w:val="41"/>
        </w:numPr>
      </w:pPr>
      <w:r w:rsidRPr="00033CA0">
        <w:t>Vendor Contacts</w:t>
      </w:r>
    </w:p>
    <w:p w:rsidR="00F638EA" w:rsidRDefault="00F638EA" w:rsidP="00F638EA">
      <w:pPr>
        <w:pStyle w:val="ListParagraph"/>
        <w:numPr>
          <w:ilvl w:val="0"/>
          <w:numId w:val="41"/>
        </w:numPr>
      </w:pPr>
      <w:r w:rsidRPr="00033CA0">
        <w:t>Operational Procedures</w:t>
      </w:r>
    </w:p>
    <w:p w:rsidR="00B73488" w:rsidRDefault="00733524" w:rsidP="00F638EA">
      <w:pPr>
        <w:pStyle w:val="ListParagraph"/>
        <w:numPr>
          <w:ilvl w:val="0"/>
          <w:numId w:val="41"/>
        </w:numPr>
      </w:pPr>
      <w:r w:rsidRPr="00033CA0">
        <w:t xml:space="preserve">Subject Matter Expert </w:t>
      </w:r>
      <w:r w:rsidR="005F3A4F" w:rsidRPr="00033CA0">
        <w:t xml:space="preserve">(SME’s) </w:t>
      </w:r>
      <w:r w:rsidRPr="00033CA0">
        <w:t>contact information</w:t>
      </w:r>
      <w:r>
        <w:t xml:space="preserve"> </w:t>
      </w:r>
    </w:p>
    <w:p w:rsidR="00F638EA" w:rsidRDefault="00B73488" w:rsidP="00F638EA">
      <w:pPr>
        <w:pStyle w:val="ListParagraph"/>
        <w:numPr>
          <w:ilvl w:val="0"/>
          <w:numId w:val="41"/>
        </w:numPr>
      </w:pPr>
      <w:r w:rsidRPr="00033CA0">
        <w:t xml:space="preserve">SME </w:t>
      </w:r>
      <w:r w:rsidR="00733524" w:rsidRPr="00033CA0">
        <w:t>availability</w:t>
      </w:r>
      <w:r w:rsidR="00F638EA" w:rsidRPr="00F638EA">
        <w:t xml:space="preserve"> </w:t>
      </w:r>
    </w:p>
    <w:p w:rsidR="002F512D" w:rsidRDefault="00F638EA" w:rsidP="002F512D">
      <w:pPr>
        <w:pStyle w:val="ListParagraph"/>
        <w:numPr>
          <w:ilvl w:val="0"/>
          <w:numId w:val="41"/>
        </w:numPr>
      </w:pPr>
      <w:r>
        <w:t xml:space="preserve">Redundant </w:t>
      </w:r>
      <w:r w:rsidR="00D94D6C">
        <w:t xml:space="preserve">deployment </w:t>
      </w:r>
      <w:r>
        <w:t>information</w:t>
      </w:r>
    </w:p>
    <w:p w:rsidR="00FA7CFC" w:rsidRDefault="00FA7CFC" w:rsidP="002F512D"/>
    <w:p w:rsidR="00246677" w:rsidRDefault="00246677" w:rsidP="00246677">
      <w:pPr>
        <w:pStyle w:val="Heading3"/>
      </w:pPr>
      <w:r>
        <w:t xml:space="preserve">Document Structure </w:t>
      </w:r>
    </w:p>
    <w:p w:rsidR="00246677" w:rsidRPr="00246677" w:rsidRDefault="00246677" w:rsidP="00246677">
      <w:r>
        <w:t>The diagram below depicts the DRP document being the aggregation point for different data sources and documentation</w:t>
      </w:r>
      <w:r w:rsidR="00FA7CFC">
        <w:t xml:space="preserve"> sets</w:t>
      </w:r>
      <w:r w:rsidR="00947ACA">
        <w:t>.</w:t>
      </w:r>
      <w:r w:rsidR="000D3F6E" w:rsidRPr="00246677">
        <w:t xml:space="preserve"> </w:t>
      </w:r>
    </w:p>
    <w:p w:rsidR="00947ACA" w:rsidRDefault="00947ACA">
      <w:pPr>
        <w:tabs>
          <w:tab w:val="clear" w:pos="187"/>
        </w:tabs>
        <w:ind w:left="202"/>
        <w:jc w:val="both"/>
      </w:pPr>
    </w:p>
    <w:p w:rsidR="00B34B9A" w:rsidRPr="00947ACA" w:rsidRDefault="00FA7CFC" w:rsidP="00947ACA">
      <w:r>
        <w:rPr>
          <w:noProof/>
        </w:rPr>
        <w:lastRenderedPageBreak/>
        <w:drawing>
          <wp:anchor distT="0" distB="0" distL="114300" distR="114300" simplePos="0" relativeHeight="251671552" behindDoc="0" locked="0" layoutInCell="1" allowOverlap="1" wp14:anchorId="5D031BC5" wp14:editId="5B4D3FB6">
            <wp:simplePos x="0" y="0"/>
            <wp:positionH relativeFrom="margin">
              <wp:posOffset>73660</wp:posOffset>
            </wp:positionH>
            <wp:positionV relativeFrom="margin">
              <wp:posOffset>1670050</wp:posOffset>
            </wp:positionV>
            <wp:extent cx="5943600" cy="4586605"/>
            <wp:effectExtent l="19050" t="19050" r="19050" b="23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6605"/>
                    </a:xfrm>
                    <a:prstGeom prst="rect">
                      <a:avLst/>
                    </a:prstGeom>
                    <a:ln>
                      <a:solidFill>
                        <a:schemeClr val="accent1"/>
                      </a:solidFill>
                    </a:ln>
                  </pic:spPr>
                </pic:pic>
              </a:graphicData>
            </a:graphic>
          </wp:anchor>
        </w:drawing>
      </w:r>
    </w:p>
    <w:p w:rsidR="00CA59EE" w:rsidRDefault="00CA59EE" w:rsidP="00947ACA">
      <w:pPr>
        <w:pStyle w:val="Heading1"/>
      </w:pPr>
      <w:bookmarkStart w:id="7" w:name="_Plan_Documentation_Management"/>
      <w:bookmarkStart w:id="8" w:name="_Toc375314021"/>
      <w:bookmarkEnd w:id="7"/>
      <w:r>
        <w:lastRenderedPageBreak/>
        <w:t>Plan Documentation Management</w:t>
      </w:r>
      <w:bookmarkEnd w:id="8"/>
    </w:p>
    <w:p w:rsidR="00CA59EE" w:rsidRDefault="00D94D6C" w:rsidP="00CA59EE">
      <w:r>
        <w:t>This</w:t>
      </w:r>
      <w:r w:rsidR="00CA59EE">
        <w:t xml:space="preserve"> DRP </w:t>
      </w:r>
      <w:r w:rsidR="000950FB">
        <w:t>contains</w:t>
      </w:r>
      <w:r w:rsidR="00CA59EE">
        <w:t xml:space="preserve"> links to </w:t>
      </w:r>
      <w:r w:rsidR="000950FB">
        <w:t>the</w:t>
      </w:r>
      <w:r w:rsidR="003B2A9C">
        <w:t xml:space="preserve"> resources that</w:t>
      </w:r>
      <w:r w:rsidR="00C11455" w:rsidRPr="00C11455">
        <w:t xml:space="preserve"> </w:t>
      </w:r>
      <w:r w:rsidR="000950FB">
        <w:t xml:space="preserve">should </w:t>
      </w:r>
      <w:r w:rsidR="003B2A9C">
        <w:t xml:space="preserve">reside in </w:t>
      </w:r>
      <w:r>
        <w:t>disaster recovery site</w:t>
      </w:r>
      <w:r w:rsidR="00CA59EE">
        <w:t>.</w:t>
      </w:r>
    </w:p>
    <w:p w:rsidR="007631B2" w:rsidRDefault="007631B2" w:rsidP="00CA59EE"/>
    <w:p w:rsidR="007631B2" w:rsidRDefault="007631B2" w:rsidP="007631B2">
      <w:pPr>
        <w:pStyle w:val="Heading2"/>
      </w:pPr>
      <w:bookmarkStart w:id="9" w:name="_Toc375314022"/>
      <w:r>
        <w:t>Plan Storage</w:t>
      </w:r>
      <w:bookmarkEnd w:id="9"/>
      <w:r>
        <w:t xml:space="preserve"> </w:t>
      </w:r>
    </w:p>
    <w:p w:rsidR="001408E3" w:rsidRDefault="007631B2" w:rsidP="00CA59EE">
      <w:r>
        <w:t xml:space="preserve">The plan resides in </w:t>
      </w:r>
      <w:r w:rsidR="000C3F7C">
        <w:t>PDF</w:t>
      </w:r>
      <w:r>
        <w:t xml:space="preserve"> </w:t>
      </w:r>
      <w:r w:rsidR="00EE6AF8">
        <w:t xml:space="preserve">&amp; MS Word </w:t>
      </w:r>
      <w:r>
        <w:t>format. T</w:t>
      </w:r>
      <w:r w:rsidR="00C11455">
        <w:t>h</w:t>
      </w:r>
      <w:r>
        <w:t xml:space="preserve">e plan document </w:t>
      </w:r>
      <w:r w:rsidR="000950FB">
        <w:t>will</w:t>
      </w:r>
      <w:r>
        <w:t xml:space="preserve"> be reviewed and updated </w:t>
      </w:r>
      <w:r w:rsidR="00C11455">
        <w:t>periodically</w:t>
      </w:r>
      <w:r w:rsidR="003B21A4">
        <w:t>.</w:t>
      </w:r>
    </w:p>
    <w:p w:rsidR="007631B2" w:rsidRDefault="007631B2" w:rsidP="00CA59EE"/>
    <w:p w:rsidR="00CA59EE" w:rsidRDefault="00CA59EE" w:rsidP="00CA59EE">
      <w:pPr>
        <w:pStyle w:val="Heading2"/>
      </w:pPr>
      <w:bookmarkStart w:id="10" w:name="_Toc375314023"/>
      <w:r>
        <w:t>Off-Site Plan Copies</w:t>
      </w:r>
      <w:bookmarkEnd w:id="10"/>
    </w:p>
    <w:p w:rsidR="00CA59EE" w:rsidRDefault="00C11455" w:rsidP="00CA59EE">
      <w:r>
        <w:t>T</w:t>
      </w:r>
      <w:r w:rsidR="00CA59EE">
        <w:t xml:space="preserve">he </w:t>
      </w:r>
      <w:r>
        <w:t xml:space="preserve">DRP along with other required resources and documentation should be encrypted and distributed to </w:t>
      </w:r>
      <w:r w:rsidR="0044739B">
        <w:t xml:space="preserve">by the plan owner to those </w:t>
      </w:r>
      <w:r w:rsidR="007631B2">
        <w:t xml:space="preserve">responsible for </w:t>
      </w:r>
      <w:r w:rsidR="0044739B">
        <w:t xml:space="preserve">recovery activities. </w:t>
      </w:r>
      <w:r w:rsidR="007631B2">
        <w:t xml:space="preserve">The plan owner is also responsible for the retrieval, updating &amp; reissuing of the </w:t>
      </w:r>
      <w:r>
        <w:t xml:space="preserve">encryption </w:t>
      </w:r>
      <w:r w:rsidR="007631B2">
        <w:t>keys.</w:t>
      </w:r>
    </w:p>
    <w:p w:rsidR="007631B2" w:rsidRDefault="007631B2" w:rsidP="00CA59EE"/>
    <w:p w:rsidR="007631B2" w:rsidRDefault="007631B2" w:rsidP="007631B2">
      <w:pPr>
        <w:pStyle w:val="Heading3"/>
      </w:pPr>
      <w:r>
        <w:t>Encryption &amp; Password Control</w:t>
      </w:r>
    </w:p>
    <w:p w:rsidR="007631B2" w:rsidRPr="007631B2" w:rsidRDefault="007631B2" w:rsidP="007631B2">
      <w:r>
        <w:t>The plan owner is responsible for encrypting the documents on the USB keys, prior to distribution. The password</w:t>
      </w:r>
      <w:r w:rsidR="007B7A5E">
        <w:t xml:space="preserve"> will be know</w:t>
      </w:r>
      <w:r w:rsidR="00054DBA">
        <w:t>n to</w:t>
      </w:r>
      <w:r w:rsidR="007B7A5E">
        <w:t xml:space="preserve"> IT Managers &amp; Team Leaders only and will be provided to resources holding keys on an </w:t>
      </w:r>
      <w:r w:rsidR="00640263">
        <w:t>‘</w:t>
      </w:r>
      <w:r w:rsidR="007B7A5E">
        <w:t>as needed</w:t>
      </w:r>
      <w:r w:rsidR="00640263">
        <w:t>’</w:t>
      </w:r>
      <w:r w:rsidR="007B7A5E">
        <w:t xml:space="preserve"> basis.</w:t>
      </w:r>
    </w:p>
    <w:p w:rsidR="009E2B8B" w:rsidRDefault="009E2B8B" w:rsidP="00C11455">
      <w:pPr>
        <w:pStyle w:val="BulletedList"/>
        <w:numPr>
          <w:ilvl w:val="0"/>
          <w:numId w:val="0"/>
        </w:numPr>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9E2B8B" w:rsidRDefault="009E2B8B" w:rsidP="009E2B8B">
      <w:pPr>
        <w:pStyle w:val="BulletedList"/>
        <w:numPr>
          <w:ilvl w:val="0"/>
          <w:numId w:val="0"/>
        </w:numPr>
        <w:ind w:left="720" w:hanging="360"/>
      </w:pPr>
    </w:p>
    <w:p w:rsidR="00A90508" w:rsidRDefault="00A90508" w:rsidP="00A90508">
      <w:pPr>
        <w:pStyle w:val="Heading1"/>
      </w:pPr>
      <w:bookmarkStart w:id="11" w:name="_Plan_Accountability_&amp;"/>
      <w:bookmarkStart w:id="12" w:name="_Toc375314024"/>
      <w:bookmarkEnd w:id="11"/>
      <w:r>
        <w:lastRenderedPageBreak/>
        <w:t>Plan Accountability &amp; Maintenance</w:t>
      </w:r>
      <w:bookmarkEnd w:id="12"/>
    </w:p>
    <w:p w:rsidR="00A90508" w:rsidRPr="00B93053" w:rsidRDefault="00A90508" w:rsidP="00A90508">
      <w:pPr>
        <w:pStyle w:val="Heading2"/>
      </w:pPr>
      <w:bookmarkStart w:id="13" w:name="_Toc375314025"/>
      <w:r>
        <w:t>Accountability</w:t>
      </w:r>
      <w:bookmarkEnd w:id="13"/>
    </w:p>
    <w:p w:rsidR="00A90508" w:rsidRDefault="001A345D" w:rsidP="00A90508">
      <w:r>
        <w:t>An individual designated as Disaster Recovery Officer</w:t>
      </w:r>
      <w:r>
        <w:rPr>
          <w:i/>
        </w:rPr>
        <w:t xml:space="preserve"> </w:t>
      </w:r>
      <w:r>
        <w:t>is d</w:t>
      </w:r>
      <w:r w:rsidR="00A90508">
        <w:t>eemed accountable for the plan.</w:t>
      </w:r>
    </w:p>
    <w:p w:rsidR="00A90508" w:rsidRDefault="00A90508" w:rsidP="00A90508">
      <w:r>
        <w:t xml:space="preserve">The DRP plan consists of this document and all references made to other documents or resources deemed essential to reestablish </w:t>
      </w:r>
      <w:r w:rsidR="001A345D">
        <w:t>application operation.</w:t>
      </w:r>
      <w:r>
        <w:t xml:space="preserve"> </w:t>
      </w:r>
    </w:p>
    <w:p w:rsidR="00A90508" w:rsidRDefault="00A90508" w:rsidP="00A90508">
      <w:r>
        <w:t xml:space="preserve">The plan </w:t>
      </w:r>
      <w:r w:rsidR="001A345D">
        <w:t xml:space="preserve">may </w:t>
      </w:r>
      <w:r>
        <w:t xml:space="preserve">reference, via ‘HTTP’ links, </w:t>
      </w:r>
      <w:r w:rsidRPr="00752738">
        <w:rPr>
          <w:i/>
        </w:rPr>
        <w:t>‘living’</w:t>
      </w:r>
      <w:r>
        <w:t xml:space="preserve"> documents and resources that are maintained by those accountable.</w:t>
      </w:r>
    </w:p>
    <w:p w:rsidR="00A90508" w:rsidRDefault="00A90508" w:rsidP="00A90508">
      <w:r>
        <w:t>Living documents / resources are essential to support s</w:t>
      </w:r>
      <w:r w:rsidR="00A10217">
        <w:t>ervice</w:t>
      </w:r>
      <w:r>
        <w:t xml:space="preserve"> restoration but are </w:t>
      </w:r>
      <w:r w:rsidR="00A10217">
        <w:t>manag</w:t>
      </w:r>
      <w:r>
        <w:t>ed outside the DRP</w:t>
      </w:r>
      <w:r w:rsidR="00A10217">
        <w:t>.</w:t>
      </w:r>
      <w:r>
        <w:t xml:space="preserve"> </w:t>
      </w:r>
    </w:p>
    <w:p w:rsidR="00A90508" w:rsidRDefault="00A90508" w:rsidP="00A90508">
      <w:r>
        <w:t>These documents or resources</w:t>
      </w:r>
      <w:r w:rsidR="00A10217">
        <w:t xml:space="preserve"> are</w:t>
      </w:r>
      <w:r>
        <w:t xml:space="preserve"> assigned to ‘owners’ (</w:t>
      </w:r>
      <w:r w:rsidR="0079271E">
        <w:t>managers, a</w:t>
      </w:r>
      <w:r>
        <w:t xml:space="preserve">dministrators, </w:t>
      </w:r>
      <w:r w:rsidR="0079271E">
        <w:t>vendors</w:t>
      </w:r>
      <w:r w:rsidR="003B21A4">
        <w:t>) to</w:t>
      </w:r>
      <w:r w:rsidR="00A10217">
        <w:t xml:space="preserve"> ensure they remain current. T</w:t>
      </w:r>
      <w:r>
        <w:t>heir personal objectives reflect this responsibility.</w:t>
      </w:r>
    </w:p>
    <w:p w:rsidR="00A90508" w:rsidRDefault="00A90508" w:rsidP="00A90508"/>
    <w:p w:rsidR="00A90508" w:rsidRDefault="00A90508" w:rsidP="00A90508">
      <w:pPr>
        <w:pStyle w:val="Heading2"/>
      </w:pPr>
      <w:bookmarkStart w:id="14" w:name="_Toc375314026"/>
      <w:r>
        <w:t>R</w:t>
      </w:r>
      <w:r w:rsidR="00D5443F">
        <w:t>esponsibility &amp; Accountability Matrix</w:t>
      </w:r>
      <w:bookmarkEnd w:id="14"/>
      <w:r>
        <w:t xml:space="preserve"> </w:t>
      </w:r>
    </w:p>
    <w:p w:rsidR="00460E45" w:rsidRDefault="00460E45" w:rsidP="00D5443F">
      <w:r>
        <w:t xml:space="preserve">Those responsible for key documents or resources required in supporting DRP are detailed in the following </w:t>
      </w:r>
      <w:r w:rsidR="001A345D">
        <w:t xml:space="preserve">sample </w:t>
      </w:r>
      <w:r>
        <w:t>RACI chart.</w:t>
      </w:r>
    </w:p>
    <w:p w:rsidR="00460E45" w:rsidRDefault="00460E45" w:rsidP="00D5443F">
      <w:r>
        <w:t xml:space="preserve">Abbreviations </w:t>
      </w:r>
      <w:r w:rsidR="008836D1">
        <w:t>used in the chart are as follows:</w:t>
      </w:r>
    </w:p>
    <w:p w:rsidR="008836D1" w:rsidRDefault="008836D1" w:rsidP="00460E45">
      <w:pPr>
        <w:rPr>
          <w:b/>
        </w:rPr>
      </w:pPr>
    </w:p>
    <w:p w:rsidR="00460E45" w:rsidRPr="00460E45" w:rsidRDefault="00460E45" w:rsidP="00460E45">
      <w:pPr>
        <w:rPr>
          <w:b/>
        </w:rPr>
      </w:pPr>
      <w:r w:rsidRPr="00460E45">
        <w:rPr>
          <w:b/>
        </w:rPr>
        <w:t>R = Responsible</w:t>
      </w:r>
    </w:p>
    <w:p w:rsidR="00460E45" w:rsidRPr="00460E45" w:rsidRDefault="00460E45" w:rsidP="00460E45">
      <w:pPr>
        <w:rPr>
          <w:b/>
        </w:rPr>
      </w:pPr>
      <w:r w:rsidRPr="00460E45">
        <w:rPr>
          <w:b/>
        </w:rPr>
        <w:t>A = Accountable</w:t>
      </w:r>
    </w:p>
    <w:p w:rsidR="00460E45" w:rsidRPr="00460E45" w:rsidRDefault="00460E45" w:rsidP="00460E45">
      <w:pPr>
        <w:rPr>
          <w:b/>
        </w:rPr>
      </w:pPr>
      <w:r w:rsidRPr="00460E45">
        <w:rPr>
          <w:b/>
        </w:rPr>
        <w:t>C = Consulted</w:t>
      </w:r>
    </w:p>
    <w:p w:rsidR="00460E45" w:rsidRPr="00460E45" w:rsidRDefault="00460E45" w:rsidP="00460E45">
      <w:pPr>
        <w:rPr>
          <w:b/>
        </w:rPr>
      </w:pPr>
      <w:r w:rsidRPr="00460E45">
        <w:rPr>
          <w:b/>
        </w:rPr>
        <w:t>I = Informed</w:t>
      </w:r>
    </w:p>
    <w:p w:rsidR="00460E45" w:rsidRDefault="00460E45" w:rsidP="00D5443F"/>
    <w:p w:rsidR="001A345D" w:rsidRDefault="001A345D" w:rsidP="00D5443F">
      <w:r>
        <w:rPr>
          <w:b/>
        </w:rPr>
        <w:t>DRO</w:t>
      </w:r>
      <w:r w:rsidR="00D5443F">
        <w:t xml:space="preserve"> – </w:t>
      </w:r>
      <w:r>
        <w:t xml:space="preserve">Disaster Recovery </w:t>
      </w:r>
      <w:r w:rsidR="003B2A9C">
        <w:t>Officer</w:t>
      </w:r>
    </w:p>
    <w:p w:rsidR="00D5443F" w:rsidRDefault="00D5443F" w:rsidP="00D5443F">
      <w:r w:rsidRPr="00D5443F">
        <w:rPr>
          <w:b/>
        </w:rPr>
        <w:t>IT</w:t>
      </w:r>
      <w:r w:rsidR="001A345D">
        <w:rPr>
          <w:b/>
        </w:rPr>
        <w:t>M</w:t>
      </w:r>
      <w:r>
        <w:t xml:space="preserve"> – Information Technology Manager</w:t>
      </w:r>
    </w:p>
    <w:p w:rsidR="002A3265" w:rsidRDefault="002A3265" w:rsidP="002A3265">
      <w:r>
        <w:rPr>
          <w:b/>
        </w:rPr>
        <w:t>SSA</w:t>
      </w:r>
      <w:r>
        <w:t xml:space="preserve"> – Systems Administrator</w:t>
      </w:r>
    </w:p>
    <w:p w:rsidR="001A345D" w:rsidRDefault="00D5443F" w:rsidP="001A345D">
      <w:r w:rsidRPr="00D5443F">
        <w:rPr>
          <w:b/>
        </w:rPr>
        <w:t>DBA</w:t>
      </w:r>
      <w:r>
        <w:t xml:space="preserve"> – Database Administrator</w:t>
      </w:r>
    </w:p>
    <w:p w:rsidR="00D5443F" w:rsidRDefault="00D5443F" w:rsidP="00D5443F"/>
    <w:p w:rsidR="00A523E3" w:rsidRDefault="00A523E3">
      <w:pPr>
        <w:tabs>
          <w:tab w:val="clear" w:pos="187"/>
        </w:tabs>
        <w:ind w:left="202"/>
        <w:jc w:val="both"/>
      </w:pPr>
      <w:r>
        <w:br w:type="page"/>
      </w:r>
    </w:p>
    <w:p w:rsidR="00D5443F" w:rsidRDefault="00D5443F" w:rsidP="00D5443F"/>
    <w:p w:rsidR="00D5443F" w:rsidRDefault="00364D2B" w:rsidP="00A523E3">
      <w:pPr>
        <w:pStyle w:val="Heading3"/>
      </w:pPr>
      <w:r>
        <w:t xml:space="preserve">Sample </w:t>
      </w:r>
      <w:r w:rsidR="001C38D4">
        <w:t>RACI Chart</w:t>
      </w:r>
    </w:p>
    <w:p w:rsidR="00460E45" w:rsidRPr="00460E45" w:rsidRDefault="00460E45" w:rsidP="00460E45"/>
    <w:tbl>
      <w:tblPr>
        <w:tblW w:w="9347" w:type="dxa"/>
        <w:tblInd w:w="93" w:type="dxa"/>
        <w:tblLayout w:type="fixed"/>
        <w:tblLook w:val="04A0" w:firstRow="1" w:lastRow="0" w:firstColumn="1" w:lastColumn="0" w:noHBand="0" w:noVBand="1"/>
      </w:tblPr>
      <w:tblGrid>
        <w:gridCol w:w="1720"/>
        <w:gridCol w:w="4477"/>
        <w:gridCol w:w="810"/>
        <w:gridCol w:w="810"/>
        <w:gridCol w:w="720"/>
        <w:gridCol w:w="810"/>
      </w:tblGrid>
      <w:tr w:rsidR="002A3265" w:rsidRPr="00151049" w:rsidTr="002A3265">
        <w:trPr>
          <w:trHeight w:val="540"/>
        </w:trPr>
        <w:tc>
          <w:tcPr>
            <w:tcW w:w="1720" w:type="dxa"/>
            <w:tcBorders>
              <w:top w:val="single" w:sz="8" w:space="0" w:color="auto"/>
              <w:left w:val="single" w:sz="8" w:space="0" w:color="auto"/>
              <w:bottom w:val="single" w:sz="4" w:space="0" w:color="auto"/>
              <w:right w:val="single" w:sz="4" w:space="0" w:color="auto"/>
            </w:tcBorders>
            <w:shd w:val="clear" w:color="000000" w:fill="FFFF99"/>
            <w:noWrap/>
            <w:vAlign w:val="center"/>
            <w:hideMark/>
          </w:tcPr>
          <w:p w:rsidR="002A3265" w:rsidRDefault="002A3265" w:rsidP="004C1D1D">
            <w:pPr>
              <w:tabs>
                <w:tab w:val="clear" w:pos="187"/>
              </w:tabs>
              <w:spacing w:before="0" w:after="0" w:line="240" w:lineRule="auto"/>
              <w:rPr>
                <w:rFonts w:eastAsia="Times New Roman" w:cs="Arial"/>
                <w:b/>
                <w:bCs/>
                <w:color w:val="auto"/>
                <w:kern w:val="0"/>
              </w:rPr>
            </w:pPr>
          </w:p>
          <w:p w:rsidR="002A3265" w:rsidRPr="00151049" w:rsidRDefault="002A3265" w:rsidP="004C1D1D">
            <w:pPr>
              <w:tabs>
                <w:tab w:val="clear" w:pos="187"/>
              </w:tabs>
              <w:spacing w:before="0" w:after="0" w:line="240" w:lineRule="auto"/>
              <w:rPr>
                <w:rFonts w:eastAsia="Times New Roman" w:cs="Arial"/>
                <w:b/>
                <w:bCs/>
                <w:color w:val="auto"/>
                <w:kern w:val="0"/>
              </w:rPr>
            </w:pPr>
            <w:r w:rsidRPr="00151049">
              <w:rPr>
                <w:rFonts w:eastAsia="Times New Roman" w:cs="Arial"/>
                <w:b/>
                <w:bCs/>
                <w:color w:val="auto"/>
                <w:kern w:val="0"/>
              </w:rPr>
              <w:t xml:space="preserve">DRP Component </w:t>
            </w:r>
          </w:p>
        </w:tc>
        <w:tc>
          <w:tcPr>
            <w:tcW w:w="4477" w:type="dxa"/>
            <w:tcBorders>
              <w:top w:val="single" w:sz="8" w:space="0" w:color="auto"/>
              <w:left w:val="nil"/>
              <w:bottom w:val="single" w:sz="4" w:space="0" w:color="auto"/>
              <w:right w:val="single" w:sz="4" w:space="0" w:color="auto"/>
            </w:tcBorders>
            <w:shd w:val="clear" w:color="000000" w:fill="FFFF99"/>
            <w:noWrap/>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sidRPr="00151049">
              <w:rPr>
                <w:rFonts w:eastAsia="Times New Roman" w:cs="Arial"/>
                <w:b/>
                <w:bCs/>
                <w:color w:val="auto"/>
                <w:kern w:val="0"/>
              </w:rPr>
              <w:t>Elements Included</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CTO</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1A345D">
            <w:pPr>
              <w:tabs>
                <w:tab w:val="clear" w:pos="187"/>
              </w:tabs>
              <w:spacing w:before="0" w:after="0" w:line="240" w:lineRule="auto"/>
              <w:jc w:val="center"/>
              <w:rPr>
                <w:rFonts w:eastAsia="Times New Roman" w:cs="Arial"/>
                <w:b/>
                <w:bCs/>
                <w:color w:val="auto"/>
                <w:kern w:val="0"/>
              </w:rPr>
            </w:pPr>
            <w:r w:rsidRPr="00151049">
              <w:rPr>
                <w:rFonts w:eastAsia="Times New Roman" w:cs="Arial"/>
                <w:b/>
                <w:bCs/>
                <w:color w:val="auto"/>
                <w:kern w:val="0"/>
              </w:rPr>
              <w:t>IT</w:t>
            </w:r>
            <w:r>
              <w:rPr>
                <w:rFonts w:eastAsia="Times New Roman" w:cs="Arial"/>
                <w:b/>
                <w:bCs/>
                <w:color w:val="auto"/>
                <w:kern w:val="0"/>
              </w:rPr>
              <w:t>M</w:t>
            </w:r>
          </w:p>
        </w:tc>
        <w:tc>
          <w:tcPr>
            <w:tcW w:w="72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2A3265">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SSA</w:t>
            </w:r>
          </w:p>
        </w:tc>
        <w:tc>
          <w:tcPr>
            <w:tcW w:w="810" w:type="dxa"/>
            <w:tcBorders>
              <w:top w:val="single" w:sz="8" w:space="0" w:color="auto"/>
              <w:left w:val="nil"/>
              <w:bottom w:val="single" w:sz="4" w:space="0" w:color="auto"/>
              <w:right w:val="single" w:sz="4" w:space="0" w:color="auto"/>
            </w:tcBorders>
            <w:shd w:val="clear" w:color="000000" w:fill="99CCFF"/>
            <w:vAlign w:val="center"/>
            <w:hideMark/>
          </w:tcPr>
          <w:p w:rsidR="002A3265" w:rsidRPr="00151049" w:rsidRDefault="002A3265" w:rsidP="004C1D1D">
            <w:pPr>
              <w:tabs>
                <w:tab w:val="clear" w:pos="187"/>
              </w:tabs>
              <w:spacing w:before="0" w:after="0" w:line="240" w:lineRule="auto"/>
              <w:jc w:val="center"/>
              <w:rPr>
                <w:rFonts w:eastAsia="Times New Roman" w:cs="Arial"/>
                <w:b/>
                <w:bCs/>
                <w:color w:val="auto"/>
                <w:kern w:val="0"/>
              </w:rPr>
            </w:pPr>
            <w:r>
              <w:rPr>
                <w:rFonts w:eastAsia="Times New Roman" w:cs="Arial"/>
                <w:b/>
                <w:bCs/>
                <w:color w:val="auto"/>
                <w:kern w:val="0"/>
              </w:rPr>
              <w:t>DBA</w:t>
            </w:r>
          </w:p>
        </w:tc>
      </w:tr>
      <w:tr w:rsidR="002A3265" w:rsidRPr="00151049" w:rsidTr="002A3265">
        <w:trPr>
          <w:trHeight w:val="135"/>
        </w:trPr>
        <w:tc>
          <w:tcPr>
            <w:tcW w:w="1720" w:type="dxa"/>
            <w:tcBorders>
              <w:top w:val="nil"/>
              <w:left w:val="single" w:sz="8" w:space="0" w:color="auto"/>
              <w:bottom w:val="nil"/>
              <w:right w:val="single" w:sz="4" w:space="0" w:color="auto"/>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4477" w:type="dxa"/>
            <w:tcBorders>
              <w:top w:val="nil"/>
              <w:left w:val="nil"/>
              <w:bottom w:val="nil"/>
              <w:right w:val="single" w:sz="4" w:space="0" w:color="auto"/>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720" w:type="dxa"/>
            <w:tcBorders>
              <w:top w:val="nil"/>
              <w:left w:val="nil"/>
              <w:bottom w:val="nil"/>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000000" w:fill="D8D8D8"/>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 </w:t>
            </w:r>
          </w:p>
        </w:tc>
      </w:tr>
      <w:tr w:rsidR="002A3265" w:rsidRPr="00151049" w:rsidTr="002A3265">
        <w:trPr>
          <w:trHeight w:val="570"/>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Plan Document</w:t>
            </w:r>
          </w:p>
        </w:tc>
        <w:tc>
          <w:tcPr>
            <w:tcW w:w="4477" w:type="dxa"/>
            <w:tcBorders>
              <w:top w:val="single" w:sz="4" w:space="0" w:color="auto"/>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Nucleus doc / references all other resources</w:t>
            </w:r>
          </w:p>
        </w:tc>
        <w:tc>
          <w:tcPr>
            <w:tcW w:w="81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A</w:t>
            </w:r>
          </w:p>
        </w:tc>
        <w:tc>
          <w:tcPr>
            <w:tcW w:w="81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720" w:type="dxa"/>
            <w:tcBorders>
              <w:top w:val="single" w:sz="4" w:space="0" w:color="auto"/>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r>
      <w:tr w:rsidR="002A3265" w:rsidRPr="00151049" w:rsidTr="002A3265">
        <w:trPr>
          <w:trHeight w:val="6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Operational Proc's</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Required for each service recovery activity</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A</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R</w:t>
            </w:r>
          </w:p>
        </w:tc>
      </w:tr>
      <w:tr w:rsidR="002A3265" w:rsidRPr="00151049" w:rsidTr="002A3265">
        <w:trPr>
          <w:trHeight w:val="58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CMDB</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Details all items referenced by the operational procedures</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R</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I</w:t>
            </w:r>
          </w:p>
        </w:tc>
      </w:tr>
      <w:tr w:rsidR="002A3265" w:rsidRPr="00151049" w:rsidTr="002A3265">
        <w:trPr>
          <w:trHeight w:val="57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SME Contacts</w:t>
            </w:r>
          </w:p>
        </w:tc>
        <w:tc>
          <w:tcPr>
            <w:tcW w:w="4477" w:type="dxa"/>
            <w:tcBorders>
              <w:top w:val="nil"/>
              <w:left w:val="nil"/>
              <w:bottom w:val="single" w:sz="4" w:space="0" w:color="auto"/>
              <w:right w:val="single" w:sz="4" w:space="0" w:color="auto"/>
            </w:tcBorders>
            <w:shd w:val="clear" w:color="auto" w:fill="auto"/>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Register of resources &amp; skill sets required to recover services</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p>
        </w:tc>
        <w:tc>
          <w:tcPr>
            <w:tcW w:w="81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A</w:t>
            </w:r>
          </w:p>
        </w:tc>
        <w:tc>
          <w:tcPr>
            <w:tcW w:w="720" w:type="dxa"/>
            <w:tcBorders>
              <w:top w:val="nil"/>
              <w:left w:val="nil"/>
              <w:bottom w:val="single" w:sz="4"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c>
          <w:tcPr>
            <w:tcW w:w="810" w:type="dxa"/>
            <w:tcBorders>
              <w:top w:val="nil"/>
              <w:left w:val="nil"/>
              <w:bottom w:val="single" w:sz="4"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r w:rsidR="002A3265" w:rsidRPr="00151049" w:rsidTr="002A3265">
        <w:trPr>
          <w:trHeight w:val="570"/>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Pr>
                <w:rFonts w:eastAsia="Times New Roman" w:cs="Arial"/>
                <w:color w:val="auto"/>
                <w:kern w:val="0"/>
              </w:rPr>
              <w:t>Site Information</w:t>
            </w:r>
          </w:p>
        </w:tc>
        <w:tc>
          <w:tcPr>
            <w:tcW w:w="4477" w:type="dxa"/>
            <w:tcBorders>
              <w:top w:val="nil"/>
              <w:left w:val="nil"/>
              <w:bottom w:val="single" w:sz="8" w:space="0" w:color="auto"/>
              <w:right w:val="single" w:sz="4" w:space="0" w:color="auto"/>
            </w:tcBorders>
            <w:shd w:val="clear" w:color="auto" w:fill="auto"/>
            <w:vAlign w:val="bottom"/>
            <w:hideMark/>
          </w:tcPr>
          <w:p w:rsidR="002A3265" w:rsidRPr="00151049" w:rsidRDefault="002A3265" w:rsidP="00102B9E">
            <w:pPr>
              <w:tabs>
                <w:tab w:val="clear" w:pos="187"/>
              </w:tabs>
              <w:spacing w:before="0" w:after="0" w:line="240" w:lineRule="auto"/>
              <w:rPr>
                <w:rFonts w:eastAsia="Times New Roman" w:cs="Arial"/>
                <w:color w:val="auto"/>
                <w:kern w:val="0"/>
              </w:rPr>
            </w:pPr>
            <w:r>
              <w:rPr>
                <w:rFonts w:eastAsia="Times New Roman" w:cs="Arial"/>
                <w:color w:val="auto"/>
                <w:kern w:val="0"/>
              </w:rPr>
              <w:t xml:space="preserve">Details of facilities </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c>
          <w:tcPr>
            <w:tcW w:w="72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A</w:t>
            </w:r>
          </w:p>
        </w:tc>
        <w:tc>
          <w:tcPr>
            <w:tcW w:w="810" w:type="dxa"/>
            <w:tcBorders>
              <w:top w:val="nil"/>
              <w:left w:val="nil"/>
              <w:bottom w:val="single" w:sz="8"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r w:rsidR="002A3265" w:rsidRPr="00151049" w:rsidTr="002A3265">
        <w:trPr>
          <w:trHeight w:val="570"/>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2A3265" w:rsidRPr="00151049" w:rsidRDefault="002A3265" w:rsidP="004C1D1D">
            <w:pPr>
              <w:tabs>
                <w:tab w:val="clear" w:pos="187"/>
              </w:tabs>
              <w:spacing w:before="0" w:after="0" w:line="240" w:lineRule="auto"/>
              <w:rPr>
                <w:rFonts w:eastAsia="Times New Roman" w:cs="Arial"/>
                <w:color w:val="auto"/>
                <w:kern w:val="0"/>
              </w:rPr>
            </w:pPr>
            <w:r w:rsidRPr="00151049">
              <w:rPr>
                <w:rFonts w:eastAsia="Times New Roman" w:cs="Arial"/>
                <w:color w:val="auto"/>
                <w:kern w:val="0"/>
              </w:rPr>
              <w:t>RTO's</w:t>
            </w:r>
          </w:p>
        </w:tc>
        <w:tc>
          <w:tcPr>
            <w:tcW w:w="4477" w:type="dxa"/>
            <w:tcBorders>
              <w:top w:val="nil"/>
              <w:left w:val="nil"/>
              <w:bottom w:val="single" w:sz="8" w:space="0" w:color="auto"/>
              <w:right w:val="single" w:sz="4" w:space="0" w:color="auto"/>
            </w:tcBorders>
            <w:shd w:val="clear" w:color="auto" w:fill="auto"/>
            <w:vAlign w:val="bottom"/>
            <w:hideMark/>
          </w:tcPr>
          <w:p w:rsidR="002A3265" w:rsidRPr="00151049" w:rsidRDefault="002A3265" w:rsidP="00364D2B">
            <w:pPr>
              <w:tabs>
                <w:tab w:val="clear" w:pos="187"/>
              </w:tabs>
              <w:spacing w:before="0" w:after="0" w:line="240" w:lineRule="auto"/>
              <w:rPr>
                <w:rFonts w:eastAsia="Times New Roman" w:cs="Arial"/>
                <w:color w:val="auto"/>
                <w:kern w:val="0"/>
              </w:rPr>
            </w:pPr>
            <w:r w:rsidRPr="00151049">
              <w:rPr>
                <w:rFonts w:eastAsia="Times New Roman" w:cs="Arial"/>
                <w:color w:val="auto"/>
                <w:kern w:val="0"/>
              </w:rPr>
              <w:t xml:space="preserve">Recovery Time Objectives </w:t>
            </w:r>
            <w:r>
              <w:rPr>
                <w:rFonts w:eastAsia="Times New Roman" w:cs="Arial"/>
                <w:color w:val="auto"/>
                <w:kern w:val="0"/>
              </w:rPr>
              <w:t>to support Blueprint Customer Service Level Objectives</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 </w:t>
            </w:r>
            <w:r>
              <w:rPr>
                <w:rFonts w:eastAsia="Times New Roman" w:cs="Arial"/>
                <w:color w:val="auto"/>
                <w:kern w:val="0"/>
              </w:rPr>
              <w:t>A</w:t>
            </w:r>
          </w:p>
        </w:tc>
        <w:tc>
          <w:tcPr>
            <w:tcW w:w="81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R</w:t>
            </w:r>
          </w:p>
        </w:tc>
        <w:tc>
          <w:tcPr>
            <w:tcW w:w="720" w:type="dxa"/>
            <w:tcBorders>
              <w:top w:val="nil"/>
              <w:left w:val="nil"/>
              <w:bottom w:val="single" w:sz="8" w:space="0" w:color="auto"/>
              <w:right w:val="nil"/>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sidRPr="00151049">
              <w:rPr>
                <w:rFonts w:eastAsia="Times New Roman" w:cs="Arial"/>
                <w:color w:val="auto"/>
                <w:kern w:val="0"/>
              </w:rPr>
              <w:t>C</w:t>
            </w:r>
          </w:p>
        </w:tc>
        <w:tc>
          <w:tcPr>
            <w:tcW w:w="810" w:type="dxa"/>
            <w:tcBorders>
              <w:top w:val="nil"/>
              <w:left w:val="nil"/>
              <w:bottom w:val="single" w:sz="8" w:space="0" w:color="auto"/>
              <w:right w:val="single" w:sz="4" w:space="0" w:color="auto"/>
            </w:tcBorders>
            <w:shd w:val="clear" w:color="auto" w:fill="auto"/>
            <w:noWrap/>
            <w:vAlign w:val="center"/>
            <w:hideMark/>
          </w:tcPr>
          <w:p w:rsidR="002A3265" w:rsidRPr="00151049" w:rsidRDefault="002A3265" w:rsidP="004C1D1D">
            <w:pPr>
              <w:tabs>
                <w:tab w:val="clear" w:pos="187"/>
              </w:tabs>
              <w:spacing w:before="0" w:after="0" w:line="240" w:lineRule="auto"/>
              <w:jc w:val="center"/>
              <w:rPr>
                <w:rFonts w:eastAsia="Times New Roman" w:cs="Arial"/>
                <w:color w:val="auto"/>
                <w:kern w:val="0"/>
              </w:rPr>
            </w:pPr>
            <w:r>
              <w:rPr>
                <w:rFonts w:eastAsia="Times New Roman" w:cs="Arial"/>
                <w:color w:val="auto"/>
                <w:kern w:val="0"/>
              </w:rPr>
              <w:t>C</w:t>
            </w:r>
          </w:p>
        </w:tc>
      </w:tr>
    </w:tbl>
    <w:p w:rsidR="00A90508" w:rsidRDefault="00A90508" w:rsidP="00A90508">
      <w:pPr>
        <w:pStyle w:val="BulletedList"/>
        <w:numPr>
          <w:ilvl w:val="0"/>
          <w:numId w:val="0"/>
        </w:numPr>
      </w:pPr>
    </w:p>
    <w:p w:rsidR="00A90508" w:rsidRDefault="00A90508" w:rsidP="00A90508">
      <w:pPr>
        <w:pStyle w:val="BulletedList"/>
        <w:numPr>
          <w:ilvl w:val="0"/>
          <w:numId w:val="0"/>
        </w:numPr>
      </w:pPr>
      <w:r>
        <w:t>The purpose of RACI chart is to aid IT Management in appropriately a</w:t>
      </w:r>
      <w:r w:rsidR="006712AA">
        <w:t>ssigning document or resource</w:t>
      </w:r>
      <w:r>
        <w:t xml:space="preserve"> ownership.</w:t>
      </w:r>
      <w:r w:rsidR="006A2648">
        <w:t xml:space="preserve"> </w:t>
      </w:r>
    </w:p>
    <w:p w:rsidR="00CA59EE" w:rsidRDefault="00CA59EE" w:rsidP="00E21B00"/>
    <w:p w:rsidR="00246677" w:rsidRDefault="00C45A04" w:rsidP="00947ACA">
      <w:pPr>
        <w:pStyle w:val="Heading1"/>
      </w:pPr>
      <w:bookmarkStart w:id="15" w:name="_Toc375314030"/>
      <w:r>
        <w:lastRenderedPageBreak/>
        <w:t>High Level Architecture</w:t>
      </w:r>
      <w:bookmarkEnd w:id="15"/>
    </w:p>
    <w:p w:rsidR="00604FF1" w:rsidRDefault="00604FF1" w:rsidP="00604FF1">
      <w:r>
        <w:t xml:space="preserve">The diagram below </w:t>
      </w:r>
      <w:r w:rsidR="003B21A4">
        <w:t>illustrates</w:t>
      </w:r>
      <w:r>
        <w:t xml:space="preserve"> the </w:t>
      </w:r>
      <w:r w:rsidR="001A01CA">
        <w:t xml:space="preserve">the example of </w:t>
      </w:r>
      <w:r>
        <w:t xml:space="preserve">high level Blueprint </w:t>
      </w:r>
      <w:r w:rsidR="001A01CA">
        <w:t>application</w:t>
      </w:r>
      <w:r>
        <w:t xml:space="preserve"> configuration</w:t>
      </w:r>
      <w:r w:rsidR="00BB7F4F">
        <w:t>, where primary deployment site is Chicago and redundant deployment site is Dallas</w:t>
      </w:r>
      <w:r w:rsidR="00660BFE">
        <w:t>.</w:t>
      </w:r>
    </w:p>
    <w:p w:rsidR="00604FF1" w:rsidRDefault="00604FF1" w:rsidP="00604FF1"/>
    <w:p w:rsidR="00604FF1" w:rsidRDefault="00604FF1" w:rsidP="00604FF1">
      <w:pPr>
        <w:pStyle w:val="Heading2"/>
      </w:pPr>
      <w:bookmarkStart w:id="16" w:name="_Toc375314031"/>
      <w:r>
        <w:t>Primary Site</w:t>
      </w:r>
      <w:bookmarkEnd w:id="16"/>
    </w:p>
    <w:p w:rsidR="00604FF1" w:rsidRDefault="00604FF1" w:rsidP="00604FF1">
      <w:r>
        <w:t xml:space="preserve">Under normal operations, customers connect to the Blueprint </w:t>
      </w:r>
      <w:r w:rsidR="00BB7F4F">
        <w:t>application</w:t>
      </w:r>
      <w:r>
        <w:t xml:space="preserve"> via a unique URL</w:t>
      </w:r>
      <w:r w:rsidR="00B72E0F">
        <w:t xml:space="preserve">. </w:t>
      </w:r>
      <w:r w:rsidR="00F75917">
        <w:t>Inbound c</w:t>
      </w:r>
      <w:r w:rsidR="00B72E0F">
        <w:t xml:space="preserve">onnections are load balanced using a BIG-IP unit from F5 </w:t>
      </w:r>
      <w:r w:rsidR="00F75917">
        <w:t>N</w:t>
      </w:r>
      <w:r w:rsidR="00B72E0F">
        <w:t>etworks. Connections are routed to a web server (e.g. PRDWB01) running Windows 2008</w:t>
      </w:r>
      <w:r w:rsidR="00B94E2B">
        <w:t>R2</w:t>
      </w:r>
      <w:r w:rsidR="00B72E0F">
        <w:t xml:space="preserve"> Server</w:t>
      </w:r>
      <w:r w:rsidR="00F75917">
        <w:t>,</w:t>
      </w:r>
      <w:r w:rsidR="00B72E0F">
        <w:t xml:space="preserve"> IIS and a</w:t>
      </w:r>
      <w:r w:rsidR="00F75917">
        <w:t>n</w:t>
      </w:r>
      <w:r w:rsidR="00B72E0F">
        <w:t xml:space="preserve"> </w:t>
      </w:r>
      <w:r w:rsidR="00B94E2B">
        <w:t>instance of Blueprint</w:t>
      </w:r>
      <w:r w:rsidR="00B72E0F">
        <w:t>. Once authenticated, users update their ‘projects’ via a</w:t>
      </w:r>
      <w:r w:rsidR="00F75917">
        <w:t xml:space="preserve"> clustered</w:t>
      </w:r>
      <w:r w:rsidR="00B72E0F">
        <w:t xml:space="preserve"> MS-SQL </w:t>
      </w:r>
      <w:r w:rsidR="00F75917">
        <w:t>database server</w:t>
      </w:r>
      <w:r w:rsidR="00B72E0F">
        <w:t xml:space="preserve"> (</w:t>
      </w:r>
      <w:r w:rsidR="00F75917">
        <w:t>e.g.</w:t>
      </w:r>
      <w:r w:rsidR="00B72E0F">
        <w:t xml:space="preserve">PRDDB01). Data is then stored on the Storage Area Network (PRDSAN). </w:t>
      </w:r>
    </w:p>
    <w:p w:rsidR="00BA722E" w:rsidRDefault="00BA722E" w:rsidP="00604FF1"/>
    <w:p w:rsidR="00BA722E" w:rsidRDefault="00BA722E" w:rsidP="00BA722E">
      <w:pPr>
        <w:pStyle w:val="Heading2"/>
      </w:pPr>
      <w:bookmarkStart w:id="17" w:name="_Toc375314032"/>
      <w:r>
        <w:t>Redundant Site</w:t>
      </w:r>
      <w:bookmarkEnd w:id="17"/>
    </w:p>
    <w:p w:rsidR="00BA722E" w:rsidRPr="00BA722E" w:rsidRDefault="00BA722E" w:rsidP="00BA722E">
      <w:r>
        <w:t xml:space="preserve">In the event of significant failure at the </w:t>
      </w:r>
      <w:r w:rsidR="00BB7F4F">
        <w:t>Primary</w:t>
      </w:r>
      <w:r>
        <w:t xml:space="preserve"> site, customers will be re-routed to the </w:t>
      </w:r>
      <w:r w:rsidR="00BB7F4F">
        <w:t>Redundant site</w:t>
      </w:r>
      <w:r>
        <w:t xml:space="preserve"> network. At</w:t>
      </w:r>
      <w:r w:rsidR="00325860">
        <w:t xml:space="preserve"> close to real time, production data in </w:t>
      </w:r>
      <w:r w:rsidR="00BB7F4F">
        <w:t>primary site</w:t>
      </w:r>
      <w:r w:rsidR="00325860">
        <w:t xml:space="preserve"> is mirrored to </w:t>
      </w:r>
      <w:r w:rsidR="00BB7F4F">
        <w:t>redundant site</w:t>
      </w:r>
      <w:r w:rsidR="00325860">
        <w:t>.</w:t>
      </w:r>
    </w:p>
    <w:p w:rsidR="00604FF1" w:rsidRPr="00604FF1" w:rsidRDefault="00D02AC3" w:rsidP="00604FF1">
      <w:r>
        <w:rPr>
          <w:noProof/>
        </w:rPr>
        <w:drawing>
          <wp:anchor distT="0" distB="0" distL="114300" distR="114300" simplePos="0" relativeHeight="251672576" behindDoc="0" locked="0" layoutInCell="1" allowOverlap="1" wp14:anchorId="1993B886" wp14:editId="531AA566">
            <wp:simplePos x="0" y="0"/>
            <wp:positionH relativeFrom="margin">
              <wp:posOffset>105410</wp:posOffset>
            </wp:positionH>
            <wp:positionV relativeFrom="margin">
              <wp:posOffset>3366770</wp:posOffset>
            </wp:positionV>
            <wp:extent cx="5629910" cy="4302125"/>
            <wp:effectExtent l="19050" t="19050" r="27940" b="222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29910" cy="43021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604FF1" w:rsidRPr="00604FF1" w:rsidRDefault="00604FF1" w:rsidP="00604FF1"/>
    <w:p w:rsidR="00604FF1" w:rsidRDefault="00604FF1" w:rsidP="00604FF1">
      <w:r>
        <w:t xml:space="preserve"> </w:t>
      </w:r>
    </w:p>
    <w:p w:rsidR="004E62A8" w:rsidRDefault="005C728A" w:rsidP="00256764">
      <w:pPr>
        <w:pStyle w:val="Heading1"/>
      </w:pPr>
      <w:bookmarkStart w:id="18" w:name="_Toc375314033"/>
      <w:r>
        <w:lastRenderedPageBreak/>
        <w:t>Recovery Time Objectives</w:t>
      </w:r>
      <w:bookmarkEnd w:id="18"/>
    </w:p>
    <w:p w:rsidR="000172E7" w:rsidRDefault="009B0F19" w:rsidP="00BA5A02">
      <w:r>
        <w:t>This section provide</w:t>
      </w:r>
      <w:r w:rsidR="00896DE8">
        <w:t>s</w:t>
      </w:r>
      <w:r>
        <w:t xml:space="preserve"> the reader </w:t>
      </w:r>
      <w:r w:rsidR="000172E7">
        <w:t>with</w:t>
      </w:r>
      <w:r>
        <w:t xml:space="preserve"> an indication of the importa</w:t>
      </w:r>
      <w:r w:rsidR="000172E7">
        <w:t>n</w:t>
      </w:r>
      <w:r>
        <w:t xml:space="preserve">ce of </w:t>
      </w:r>
      <w:r w:rsidR="000172E7">
        <w:t>key</w:t>
      </w:r>
      <w:r>
        <w:t xml:space="preserve"> </w:t>
      </w:r>
      <w:r w:rsidR="00644D8F">
        <w:t>systems</w:t>
      </w:r>
      <w:r w:rsidR="000172E7">
        <w:t xml:space="preserve"> and devices</w:t>
      </w:r>
      <w:r w:rsidR="00644D8F">
        <w:t>,</w:t>
      </w:r>
      <w:r w:rsidR="000172E7">
        <w:t xml:space="preserve"> essential for supporting</w:t>
      </w:r>
      <w:r w:rsidR="00644D8F">
        <w:t xml:space="preserve"> normal</w:t>
      </w:r>
      <w:r w:rsidR="000172E7">
        <w:t xml:space="preserve"> operations.</w:t>
      </w:r>
    </w:p>
    <w:p w:rsidR="009B0F19" w:rsidRDefault="009B0F19" w:rsidP="005C728A"/>
    <w:p w:rsidR="005C728A" w:rsidRDefault="00544E83" w:rsidP="00544E83">
      <w:pPr>
        <w:pStyle w:val="Heading2"/>
      </w:pPr>
      <w:bookmarkStart w:id="19" w:name="_Toc375314034"/>
      <w:r>
        <w:t>Key Production S</w:t>
      </w:r>
      <w:r w:rsidR="00691DF2">
        <w:t>ystems &amp; Devices</w:t>
      </w:r>
      <w:bookmarkEnd w:id="19"/>
    </w:p>
    <w:p w:rsidR="00544E83" w:rsidRDefault="00544E83" w:rsidP="00544E83">
      <w:r>
        <w:t xml:space="preserve">The </w:t>
      </w:r>
      <w:r w:rsidR="00691DF2">
        <w:t xml:space="preserve">table </w:t>
      </w:r>
      <w:r>
        <w:t xml:space="preserve">below details devices that form the </w:t>
      </w:r>
      <w:r w:rsidR="00BA5A02">
        <w:t>sample infrastructure.</w:t>
      </w:r>
    </w:p>
    <w:p w:rsidR="00691DF2" w:rsidRDefault="00691DF2" w:rsidP="00544E83">
      <w:pPr>
        <w:rPr>
          <w:b/>
        </w:rPr>
      </w:pPr>
    </w:p>
    <w:p w:rsidR="00544E83" w:rsidRDefault="00691DF2" w:rsidP="00544E83">
      <w:r>
        <w:rPr>
          <w:b/>
        </w:rPr>
        <w:t xml:space="preserve">System / </w:t>
      </w:r>
      <w:r w:rsidR="00544E83" w:rsidRPr="009B0F19">
        <w:rPr>
          <w:b/>
        </w:rPr>
        <w:t>Device</w:t>
      </w:r>
      <w:r w:rsidR="00544E83">
        <w:t xml:space="preserve"> = assign</w:t>
      </w:r>
      <w:r>
        <w:t>ed</w:t>
      </w:r>
      <w:r w:rsidR="00544E83">
        <w:t xml:space="preserve"> system or device</w:t>
      </w:r>
      <w:r>
        <w:t xml:space="preserve"> common</w:t>
      </w:r>
      <w:r w:rsidR="00544E83">
        <w:t xml:space="preserve"> name</w:t>
      </w:r>
    </w:p>
    <w:p w:rsidR="00544E83" w:rsidRDefault="00544E83" w:rsidP="00544E83">
      <w:r w:rsidRPr="009B0F19">
        <w:rPr>
          <w:b/>
        </w:rPr>
        <w:t>Function</w:t>
      </w:r>
      <w:r>
        <w:t xml:space="preserve"> = the function of the device within the architecture</w:t>
      </w:r>
    </w:p>
    <w:p w:rsidR="00544E83" w:rsidRDefault="00544E83" w:rsidP="00544E83">
      <w:r w:rsidRPr="009B0F19">
        <w:rPr>
          <w:b/>
        </w:rPr>
        <w:t>Impact</w:t>
      </w:r>
      <w:r>
        <w:t xml:space="preserve"> = </w:t>
      </w:r>
      <w:r w:rsidR="00691DF2">
        <w:t>impact</w:t>
      </w:r>
      <w:r>
        <w:t xml:space="preserve"> value 0 through 3 should the device not be available for some reason</w:t>
      </w:r>
    </w:p>
    <w:p w:rsidR="00691DF2" w:rsidRDefault="00544E83" w:rsidP="00544E83">
      <w:r>
        <w:tab/>
      </w:r>
      <w:r>
        <w:tab/>
      </w:r>
      <w:r>
        <w:tab/>
      </w:r>
      <w:r w:rsidR="009B0F19">
        <w:t>0 = No impact</w:t>
      </w:r>
    </w:p>
    <w:p w:rsidR="004B2323" w:rsidRDefault="004B2323" w:rsidP="00544E83">
      <w:r>
        <w:tab/>
        <w:t xml:space="preserve">  </w:t>
      </w:r>
      <w:r>
        <w:tab/>
      </w:r>
      <w:r>
        <w:tab/>
        <w:t>1 = Minor impact</w:t>
      </w:r>
    </w:p>
    <w:p w:rsidR="00544E83" w:rsidRDefault="00691DF2" w:rsidP="00544E83">
      <w:r>
        <w:tab/>
      </w:r>
      <w:r>
        <w:tab/>
        <w:t xml:space="preserve">          </w:t>
      </w:r>
      <w:r w:rsidR="009B0F19">
        <w:t xml:space="preserve"> </w:t>
      </w:r>
      <w:r w:rsidR="004B2323">
        <w:t xml:space="preserve"> </w:t>
      </w:r>
      <w:r>
        <w:t xml:space="preserve"> </w:t>
      </w:r>
      <w:r w:rsidR="00935A2C">
        <w:t>2</w:t>
      </w:r>
      <w:r w:rsidR="009B0F19">
        <w:t xml:space="preserve"> = Major impact – failover decision required</w:t>
      </w:r>
    </w:p>
    <w:p w:rsidR="009B0F19" w:rsidRDefault="009B0F19" w:rsidP="00544E83">
      <w:r w:rsidRPr="009B0F19">
        <w:rPr>
          <w:b/>
        </w:rPr>
        <w:t>RTO</w:t>
      </w:r>
      <w:r>
        <w:t xml:space="preserve"> = Recovery Time Objective in minutes</w:t>
      </w:r>
    </w:p>
    <w:p w:rsidR="00691DF2" w:rsidRDefault="00691DF2" w:rsidP="00544E83"/>
    <w:p w:rsidR="009B0F19" w:rsidRPr="00544E83" w:rsidRDefault="00BA5A02" w:rsidP="00691DF2">
      <w:pPr>
        <w:pStyle w:val="Heading3"/>
      </w:pPr>
      <w:r>
        <w:t xml:space="preserve">Sample </w:t>
      </w:r>
      <w:r w:rsidR="00691DF2">
        <w:t>System Impact Table</w:t>
      </w:r>
      <w:r w:rsidR="009B0F19">
        <w:tab/>
      </w:r>
      <w:r w:rsidR="009B0F19">
        <w:tab/>
      </w:r>
      <w:r w:rsidR="009B0F19">
        <w:tab/>
      </w:r>
      <w:r w:rsidR="009B0F19">
        <w:tab/>
      </w:r>
    </w:p>
    <w:tbl>
      <w:tblPr>
        <w:tblW w:w="9989" w:type="dxa"/>
        <w:tblInd w:w="-100" w:type="dxa"/>
        <w:tblLook w:val="04A0" w:firstRow="1" w:lastRow="0" w:firstColumn="1" w:lastColumn="0" w:noHBand="0" w:noVBand="1"/>
      </w:tblPr>
      <w:tblGrid>
        <w:gridCol w:w="974"/>
        <w:gridCol w:w="1113"/>
        <w:gridCol w:w="874"/>
        <w:gridCol w:w="1192"/>
        <w:gridCol w:w="5836"/>
      </w:tblGrid>
      <w:tr w:rsidR="005C728A" w:rsidRPr="005C728A" w:rsidTr="00BA5A02">
        <w:trPr>
          <w:trHeight w:val="413"/>
        </w:trPr>
        <w:tc>
          <w:tcPr>
            <w:tcW w:w="974"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E95B88">
            <w:pPr>
              <w:tabs>
                <w:tab w:val="clear" w:pos="187"/>
              </w:tabs>
              <w:spacing w:before="0" w:after="0" w:line="240" w:lineRule="auto"/>
              <w:rPr>
                <w:rFonts w:eastAsia="Times New Roman" w:cs="Arial"/>
                <w:b/>
                <w:bCs/>
                <w:color w:val="auto"/>
                <w:kern w:val="0"/>
              </w:rPr>
            </w:pPr>
            <w:r w:rsidRPr="005C728A">
              <w:rPr>
                <w:rFonts w:eastAsia="Times New Roman" w:cs="Arial"/>
                <w:b/>
                <w:bCs/>
                <w:color w:val="auto"/>
                <w:kern w:val="0"/>
              </w:rPr>
              <w:t>Device</w:t>
            </w:r>
          </w:p>
        </w:tc>
        <w:tc>
          <w:tcPr>
            <w:tcW w:w="1113"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r w:rsidRPr="005C728A">
              <w:rPr>
                <w:rFonts w:eastAsia="Times New Roman" w:cs="Arial"/>
                <w:b/>
                <w:bCs/>
                <w:color w:val="auto"/>
                <w:kern w:val="0"/>
              </w:rPr>
              <w:t>Function</w:t>
            </w:r>
          </w:p>
        </w:tc>
        <w:tc>
          <w:tcPr>
            <w:tcW w:w="874"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Impact</w:t>
            </w:r>
          </w:p>
        </w:tc>
        <w:tc>
          <w:tcPr>
            <w:tcW w:w="1192"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RTO (mins)</w:t>
            </w:r>
          </w:p>
        </w:tc>
        <w:tc>
          <w:tcPr>
            <w:tcW w:w="5836"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5C728A" w:rsidRPr="005C728A" w:rsidRDefault="005C728A" w:rsidP="005C728A">
            <w:pPr>
              <w:tabs>
                <w:tab w:val="clear" w:pos="187"/>
              </w:tabs>
              <w:spacing w:before="0" w:after="0" w:line="240" w:lineRule="auto"/>
              <w:jc w:val="center"/>
              <w:rPr>
                <w:rFonts w:eastAsia="Times New Roman" w:cs="Arial"/>
                <w:b/>
                <w:bCs/>
                <w:color w:val="auto"/>
                <w:kern w:val="0"/>
              </w:rPr>
            </w:pPr>
            <w:r w:rsidRPr="005C728A">
              <w:rPr>
                <w:rFonts w:eastAsia="Times New Roman" w:cs="Arial"/>
                <w:b/>
                <w:bCs/>
                <w:color w:val="auto"/>
                <w:kern w:val="0"/>
              </w:rPr>
              <w:t>Notes</w:t>
            </w:r>
          </w:p>
        </w:tc>
      </w:tr>
      <w:tr w:rsidR="005C728A" w:rsidRPr="005C728A" w:rsidTr="00BA5A02">
        <w:trPr>
          <w:trHeight w:val="430"/>
        </w:trPr>
        <w:tc>
          <w:tcPr>
            <w:tcW w:w="974"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1113"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874"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1192"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c>
          <w:tcPr>
            <w:tcW w:w="5836" w:type="dxa"/>
            <w:vMerge/>
            <w:tcBorders>
              <w:top w:val="single" w:sz="8" w:space="0" w:color="auto"/>
              <w:left w:val="single" w:sz="8" w:space="0" w:color="auto"/>
              <w:bottom w:val="single" w:sz="8" w:space="0" w:color="000000"/>
              <w:right w:val="single" w:sz="8" w:space="0" w:color="auto"/>
            </w:tcBorders>
            <w:vAlign w:val="center"/>
            <w:hideMark/>
          </w:tcPr>
          <w:p w:rsidR="005C728A" w:rsidRPr="005C728A" w:rsidRDefault="005C728A" w:rsidP="005C728A">
            <w:pPr>
              <w:tabs>
                <w:tab w:val="clear" w:pos="187"/>
              </w:tabs>
              <w:spacing w:before="0" w:after="0" w:line="240" w:lineRule="auto"/>
              <w:rPr>
                <w:rFonts w:eastAsia="Times New Roman" w:cs="Arial"/>
                <w:b/>
                <w:bCs/>
                <w:color w:val="auto"/>
                <w:kern w:val="0"/>
              </w:rPr>
            </w:pPr>
          </w:p>
        </w:tc>
      </w:tr>
      <w:tr w:rsidR="005C728A" w:rsidRPr="005C728A" w:rsidTr="00BA5A02">
        <w:trPr>
          <w:trHeight w:val="327"/>
        </w:trPr>
        <w:tc>
          <w:tcPr>
            <w:tcW w:w="974" w:type="dxa"/>
            <w:tcBorders>
              <w:top w:val="nil"/>
              <w:left w:val="single" w:sz="8" w:space="0" w:color="auto"/>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1113"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874"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1192"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c>
          <w:tcPr>
            <w:tcW w:w="5836" w:type="dxa"/>
            <w:tcBorders>
              <w:top w:val="nil"/>
              <w:left w:val="nil"/>
              <w:bottom w:val="nil"/>
              <w:right w:val="single" w:sz="8" w:space="0" w:color="auto"/>
            </w:tcBorders>
            <w:shd w:val="clear" w:color="000000" w:fill="D8D8D8"/>
            <w:noWrap/>
            <w:vAlign w:val="center"/>
            <w:hideMark/>
          </w:tcPr>
          <w:p w:rsidR="005C728A" w:rsidRPr="005C728A" w:rsidRDefault="005C728A" w:rsidP="005C728A">
            <w:pPr>
              <w:tabs>
                <w:tab w:val="clear" w:pos="187"/>
              </w:tabs>
              <w:spacing w:before="0" w:after="0" w:line="240" w:lineRule="auto"/>
              <w:rPr>
                <w:rFonts w:eastAsia="Times New Roman" w:cs="Arial"/>
                <w:color w:val="auto"/>
                <w:kern w:val="0"/>
              </w:rPr>
            </w:pPr>
            <w:r w:rsidRPr="005C728A">
              <w:rPr>
                <w:rFonts w:eastAsia="Times New Roman" w:cs="Arial"/>
                <w:color w:val="auto"/>
                <w:kern w:val="0"/>
              </w:rPr>
              <w:t> </w:t>
            </w:r>
          </w:p>
        </w:tc>
      </w:tr>
      <w:tr w:rsidR="005C728A" w:rsidRPr="005C728A" w:rsidTr="00BA5A02">
        <w:trPr>
          <w:trHeight w:val="430"/>
        </w:trPr>
        <w:tc>
          <w:tcPr>
            <w:tcW w:w="9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PRDWB01</w:t>
            </w:r>
          </w:p>
        </w:tc>
        <w:tc>
          <w:tcPr>
            <w:tcW w:w="1113" w:type="dxa"/>
            <w:tcBorders>
              <w:top w:val="single" w:sz="8" w:space="0" w:color="auto"/>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Web Server</w:t>
            </w:r>
          </w:p>
        </w:tc>
        <w:tc>
          <w:tcPr>
            <w:tcW w:w="874"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0</w:t>
            </w:r>
          </w:p>
        </w:tc>
        <w:tc>
          <w:tcPr>
            <w:tcW w:w="1192"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Instant</w:t>
            </w:r>
          </w:p>
        </w:tc>
        <w:tc>
          <w:tcPr>
            <w:tcW w:w="5836"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EA3803" w:rsidP="00EA3803">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PRD</w:t>
            </w:r>
            <w:r w:rsidR="005C728A" w:rsidRPr="005C728A">
              <w:rPr>
                <w:rFonts w:ascii="Calibri" w:eastAsia="Times New Roman" w:hAnsi="Calibri" w:cs="Calibri"/>
                <w:kern w:val="0"/>
                <w:sz w:val="18"/>
                <w:szCs w:val="18"/>
              </w:rPr>
              <w:t xml:space="preserve">LB01 will handle traffic routing in the absence of a </w:t>
            </w:r>
            <w:r>
              <w:rPr>
                <w:rFonts w:ascii="Calibri" w:eastAsia="Times New Roman" w:hAnsi="Calibri" w:cs="Calibri"/>
                <w:kern w:val="0"/>
                <w:sz w:val="18"/>
                <w:szCs w:val="18"/>
              </w:rPr>
              <w:t>PROD web server</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BA5A02">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PRDWB02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Web Server</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0</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Instant</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F62775">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 xml:space="preserve">As PRDWB01 - we anticipate additional web servers </w:t>
            </w:r>
            <w:r w:rsidR="00C36D4D">
              <w:rPr>
                <w:rFonts w:ascii="Calibri" w:eastAsia="Times New Roman" w:hAnsi="Calibri" w:cs="Calibri"/>
                <w:color w:val="auto"/>
                <w:kern w:val="0"/>
                <w:sz w:val="18"/>
                <w:szCs w:val="18"/>
              </w:rPr>
              <w:t xml:space="preserve"> (WB03, 04</w:t>
            </w:r>
            <w:r w:rsidR="00F62775">
              <w:rPr>
                <w:rFonts w:ascii="Calibri" w:eastAsia="Times New Roman" w:hAnsi="Calibri" w:cs="Calibri"/>
                <w:color w:val="auto"/>
                <w:kern w:val="0"/>
                <w:sz w:val="18"/>
                <w:szCs w:val="18"/>
              </w:rPr>
              <w:t>, etc..</w:t>
            </w:r>
            <w:r w:rsidR="00C36D4D">
              <w:rPr>
                <w:rFonts w:ascii="Calibri" w:eastAsia="Times New Roman" w:hAnsi="Calibri" w:cs="Calibri"/>
                <w:color w:val="auto"/>
                <w:kern w:val="0"/>
                <w:sz w:val="18"/>
                <w:szCs w:val="18"/>
              </w:rPr>
              <w:t xml:space="preserve">) will be added to the infrastructure </w:t>
            </w:r>
            <w:r w:rsidRPr="005C728A">
              <w:rPr>
                <w:rFonts w:ascii="Calibri" w:eastAsia="Times New Roman" w:hAnsi="Calibri" w:cs="Calibri"/>
                <w:color w:val="auto"/>
                <w:kern w:val="0"/>
                <w:sz w:val="18"/>
                <w:szCs w:val="18"/>
              </w:rPr>
              <w:t xml:space="preserve">as </w:t>
            </w:r>
            <w:r w:rsidR="00C36D4D">
              <w:rPr>
                <w:rFonts w:ascii="Calibri" w:eastAsia="Times New Roman" w:hAnsi="Calibri" w:cs="Calibri"/>
                <w:color w:val="auto"/>
                <w:kern w:val="0"/>
                <w:sz w:val="18"/>
                <w:szCs w:val="18"/>
              </w:rPr>
              <w:t>the number of subscribers to the</w:t>
            </w:r>
            <w:r w:rsidRPr="005C728A">
              <w:rPr>
                <w:rFonts w:ascii="Calibri" w:eastAsia="Times New Roman" w:hAnsi="Calibri" w:cs="Calibri"/>
                <w:color w:val="auto"/>
                <w:kern w:val="0"/>
                <w:sz w:val="18"/>
                <w:szCs w:val="18"/>
              </w:rPr>
              <w:t xml:space="preserve"> service increases</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PRDDB01</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Database</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1</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 (Auto)</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Cluster will handle failover to DB02</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PRDDB02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Database</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200F14" w:rsidP="005C728A">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24</w:t>
            </w:r>
            <w:r w:rsidR="005C728A" w:rsidRPr="005C728A">
              <w:rPr>
                <w:rFonts w:ascii="Calibri" w:eastAsia="Times New Roman" w:hAnsi="Calibri" w:cs="Calibri"/>
                <w:kern w:val="0"/>
                <w:sz w:val="18"/>
                <w:szCs w:val="18"/>
              </w:rPr>
              <w:t>0 (Man</w:t>
            </w:r>
            <w:r>
              <w:rPr>
                <w:rFonts w:ascii="Calibri" w:eastAsia="Times New Roman" w:hAnsi="Calibri" w:cs="Calibri"/>
                <w:kern w:val="0"/>
                <w:sz w:val="18"/>
                <w:szCs w:val="18"/>
              </w:rPr>
              <w:t>ual</w:t>
            </w:r>
            <w:r w:rsidR="005C728A" w:rsidRPr="005C728A">
              <w:rPr>
                <w:rFonts w:ascii="Calibri" w:eastAsia="Times New Roman" w:hAnsi="Calibri" w:cs="Calibri"/>
                <w:kern w:val="0"/>
                <w:sz w:val="18"/>
                <w:szCs w:val="18"/>
              </w:rPr>
              <w:t>)</w:t>
            </w:r>
          </w:p>
        </w:tc>
        <w:tc>
          <w:tcPr>
            <w:tcW w:w="5836"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B23DDE">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 xml:space="preserve">While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 xml:space="preserve">DB02 is master -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DB01 is being restored</w:t>
            </w:r>
            <w:r w:rsidR="00B23DDE">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 xml:space="preserve"> </w:t>
            </w:r>
            <w:r w:rsidR="00B23DDE">
              <w:rPr>
                <w:rFonts w:ascii="Calibri" w:eastAsia="Times New Roman" w:hAnsi="Calibri" w:cs="Calibri"/>
                <w:kern w:val="0"/>
                <w:sz w:val="18"/>
                <w:szCs w:val="18"/>
              </w:rPr>
              <w:t>I</w:t>
            </w:r>
            <w:r w:rsidRPr="005C728A">
              <w:rPr>
                <w:rFonts w:ascii="Calibri" w:eastAsia="Times New Roman" w:hAnsi="Calibri" w:cs="Calibri"/>
                <w:kern w:val="0"/>
                <w:sz w:val="18"/>
                <w:szCs w:val="18"/>
              </w:rPr>
              <w:t xml:space="preserve">f </w:t>
            </w:r>
            <w:r w:rsidR="00B23DDE">
              <w:rPr>
                <w:rFonts w:ascii="Calibri" w:eastAsia="Times New Roman" w:hAnsi="Calibri" w:cs="Calibri"/>
                <w:kern w:val="0"/>
                <w:sz w:val="18"/>
                <w:szCs w:val="18"/>
              </w:rPr>
              <w:t>PRD</w:t>
            </w:r>
            <w:r w:rsidRPr="005C728A">
              <w:rPr>
                <w:rFonts w:ascii="Calibri" w:eastAsia="Times New Roman" w:hAnsi="Calibri" w:cs="Calibri"/>
                <w:kern w:val="0"/>
                <w:sz w:val="18"/>
                <w:szCs w:val="18"/>
              </w:rPr>
              <w:t>DB</w:t>
            </w:r>
            <w:r w:rsidR="00B23DDE">
              <w:rPr>
                <w:rFonts w:ascii="Calibri" w:eastAsia="Times New Roman" w:hAnsi="Calibri" w:cs="Calibri"/>
                <w:kern w:val="0"/>
                <w:sz w:val="18"/>
                <w:szCs w:val="18"/>
              </w:rPr>
              <w:t>0</w:t>
            </w:r>
            <w:r w:rsidRPr="005C728A">
              <w:rPr>
                <w:rFonts w:ascii="Calibri" w:eastAsia="Times New Roman" w:hAnsi="Calibri" w:cs="Calibri"/>
                <w:kern w:val="0"/>
                <w:sz w:val="18"/>
                <w:szCs w:val="18"/>
              </w:rPr>
              <w:t>2 fails</w:t>
            </w:r>
            <w:r w:rsidR="00B23DDE">
              <w:rPr>
                <w:rFonts w:ascii="Calibri" w:eastAsia="Times New Roman" w:hAnsi="Calibri" w:cs="Calibri"/>
                <w:kern w:val="0"/>
                <w:sz w:val="18"/>
                <w:szCs w:val="18"/>
              </w:rPr>
              <w:t xml:space="preserve"> while PRD</w:t>
            </w:r>
            <w:r w:rsidR="00B23DDE" w:rsidRPr="005C728A">
              <w:rPr>
                <w:rFonts w:ascii="Calibri" w:eastAsia="Times New Roman" w:hAnsi="Calibri" w:cs="Calibri"/>
                <w:kern w:val="0"/>
                <w:sz w:val="18"/>
                <w:szCs w:val="18"/>
              </w:rPr>
              <w:t>DB01</w:t>
            </w:r>
            <w:r w:rsidR="00B23DDE">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 failover to DRP site is required</w:t>
            </w:r>
          </w:p>
        </w:tc>
      </w:tr>
      <w:tr w:rsidR="005C728A" w:rsidRPr="005C728A" w:rsidTr="00BA5A02">
        <w:trPr>
          <w:trHeight w:val="481"/>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PRDAD01</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Active Dir</w:t>
            </w:r>
            <w:r w:rsidR="000A250F">
              <w:rPr>
                <w:rFonts w:ascii="Calibri" w:eastAsia="Times New Roman" w:hAnsi="Calibri" w:cs="Calibri"/>
                <w:kern w:val="0"/>
                <w:sz w:val="18"/>
                <w:szCs w:val="18"/>
              </w:rPr>
              <w:t>ectory</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kern w:val="0"/>
                <w:sz w:val="18"/>
                <w:szCs w:val="18"/>
              </w:rPr>
            </w:pPr>
            <w:r w:rsidRPr="005C728A">
              <w:rPr>
                <w:rFonts w:ascii="Calibri" w:eastAsia="Times New Roman" w:hAnsi="Calibri" w:cs="Calibri"/>
                <w:kern w:val="0"/>
                <w:sz w:val="18"/>
                <w:szCs w:val="18"/>
              </w:rPr>
              <w:t>1</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 (Auto)</w:t>
            </w:r>
          </w:p>
        </w:tc>
        <w:tc>
          <w:tcPr>
            <w:tcW w:w="5836"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EA3803">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Could be up to 1 min re-connection as AD02 is called</w:t>
            </w:r>
            <w:r w:rsidR="00EA3803">
              <w:rPr>
                <w:rFonts w:ascii="Calibri" w:eastAsia="Times New Roman" w:hAnsi="Calibri" w:cs="Calibri"/>
                <w:kern w:val="0"/>
                <w:sz w:val="18"/>
                <w:szCs w:val="18"/>
              </w:rPr>
              <w:t xml:space="preserve">                                                                      </w:t>
            </w:r>
            <w:r w:rsidRPr="005C728A">
              <w:rPr>
                <w:rFonts w:ascii="Calibri" w:eastAsia="Times New Roman" w:hAnsi="Calibri" w:cs="Calibri"/>
                <w:kern w:val="0"/>
                <w:sz w:val="18"/>
                <w:szCs w:val="18"/>
              </w:rPr>
              <w:t>No new primary accounts can be created</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PRDAD02</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Active Dir</w:t>
            </w:r>
            <w:r w:rsidR="000A250F">
              <w:rPr>
                <w:rFonts w:ascii="Calibri" w:eastAsia="Times New Roman" w:hAnsi="Calibri" w:cs="Calibri"/>
                <w:kern w:val="0"/>
                <w:sz w:val="18"/>
                <w:szCs w:val="18"/>
              </w:rPr>
              <w:t>ectory</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120 (Man</w:t>
            </w:r>
            <w:r w:rsidR="00200F14">
              <w:rPr>
                <w:rFonts w:ascii="Calibri" w:eastAsia="Times New Roman" w:hAnsi="Calibri" w:cs="Calibri"/>
                <w:kern w:val="0"/>
                <w:sz w:val="18"/>
                <w:szCs w:val="18"/>
              </w:rPr>
              <w:t>ual</w:t>
            </w:r>
            <w:r w:rsidRPr="005C728A">
              <w:rPr>
                <w:rFonts w:ascii="Calibri" w:eastAsia="Times New Roman" w:hAnsi="Calibri" w:cs="Calibri"/>
                <w:kern w:val="0"/>
                <w:sz w:val="18"/>
                <w:szCs w:val="18"/>
              </w:rPr>
              <w:t>)</w:t>
            </w:r>
          </w:p>
        </w:tc>
        <w:tc>
          <w:tcPr>
            <w:tcW w:w="5836" w:type="dxa"/>
            <w:tcBorders>
              <w:top w:val="nil"/>
              <w:left w:val="nil"/>
              <w:bottom w:val="nil"/>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If either AD1 or AD2 is off-line unplanned, the creation of AD3 should be initiated</w:t>
            </w:r>
          </w:p>
        </w:tc>
      </w:tr>
      <w:tr w:rsidR="005C728A" w:rsidRPr="005C728A" w:rsidTr="00BA5A02">
        <w:trPr>
          <w:trHeight w:val="430"/>
        </w:trPr>
        <w:tc>
          <w:tcPr>
            <w:tcW w:w="974" w:type="dxa"/>
            <w:tcBorders>
              <w:top w:val="nil"/>
              <w:left w:val="single" w:sz="8" w:space="0" w:color="auto"/>
              <w:bottom w:val="nil"/>
              <w:right w:val="nil"/>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PRDSAN</w:t>
            </w:r>
          </w:p>
        </w:tc>
        <w:tc>
          <w:tcPr>
            <w:tcW w:w="1113" w:type="dxa"/>
            <w:tcBorders>
              <w:top w:val="nil"/>
              <w:left w:val="single" w:sz="8" w:space="0" w:color="auto"/>
              <w:bottom w:val="nil"/>
              <w:right w:val="nil"/>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SAN</w:t>
            </w:r>
          </w:p>
        </w:tc>
        <w:tc>
          <w:tcPr>
            <w:tcW w:w="874" w:type="dxa"/>
            <w:tcBorders>
              <w:top w:val="nil"/>
              <w:left w:val="single" w:sz="8" w:space="0" w:color="auto"/>
              <w:bottom w:val="single" w:sz="8" w:space="0" w:color="auto"/>
              <w:right w:val="single" w:sz="8" w:space="0" w:color="auto"/>
            </w:tcBorders>
            <w:shd w:val="clear" w:color="auto" w:fill="auto"/>
            <w:vAlign w:val="center"/>
            <w:hideMark/>
          </w:tcPr>
          <w:p w:rsidR="005C728A" w:rsidRPr="005C728A" w:rsidRDefault="00935A2C" w:rsidP="00935A2C">
            <w:pPr>
              <w:tabs>
                <w:tab w:val="clear" w:pos="187"/>
              </w:tabs>
              <w:spacing w:before="0" w:after="0" w:line="240" w:lineRule="auto"/>
              <w:jc w:val="center"/>
              <w:rPr>
                <w:rFonts w:ascii="Calibri" w:eastAsia="Times New Roman" w:hAnsi="Calibri" w:cs="Calibri"/>
                <w:kern w:val="0"/>
                <w:sz w:val="18"/>
                <w:szCs w:val="18"/>
              </w:rPr>
            </w:pPr>
            <w:r>
              <w:rPr>
                <w:rFonts w:ascii="Calibri" w:eastAsia="Times New Roman" w:hAnsi="Calibri" w:cs="Calibri"/>
                <w:kern w:val="0"/>
                <w:sz w:val="18"/>
                <w:szCs w:val="18"/>
              </w:rPr>
              <w:t>2</w:t>
            </w:r>
          </w:p>
        </w:tc>
        <w:tc>
          <w:tcPr>
            <w:tcW w:w="1192" w:type="dxa"/>
            <w:tcBorders>
              <w:top w:val="nil"/>
              <w:left w:val="nil"/>
              <w:bottom w:val="nil"/>
              <w:right w:val="nil"/>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120 (Man</w:t>
            </w:r>
            <w:r w:rsidR="00200F14">
              <w:rPr>
                <w:rFonts w:ascii="Calibri" w:eastAsia="Times New Roman" w:hAnsi="Calibri" w:cs="Calibri"/>
                <w:kern w:val="0"/>
                <w:sz w:val="18"/>
                <w:szCs w:val="18"/>
              </w:rPr>
              <w:t>ual</w:t>
            </w:r>
            <w:r w:rsidRPr="005C728A">
              <w:rPr>
                <w:rFonts w:ascii="Calibri" w:eastAsia="Times New Roman" w:hAnsi="Calibri" w:cs="Calibri"/>
                <w:kern w:val="0"/>
                <w:sz w:val="18"/>
                <w:szCs w:val="18"/>
              </w:rPr>
              <w:t>)</w:t>
            </w:r>
          </w:p>
        </w:tc>
        <w:tc>
          <w:tcPr>
            <w:tcW w:w="583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If SAN fails, Failover to DRP site is required</w:t>
            </w:r>
          </w:p>
        </w:tc>
      </w:tr>
      <w:tr w:rsidR="005C728A" w:rsidRPr="005C728A" w:rsidTr="00BA5A02">
        <w:trPr>
          <w:trHeight w:val="430"/>
        </w:trPr>
        <w:tc>
          <w:tcPr>
            <w:tcW w:w="9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DRPSAN</w:t>
            </w:r>
          </w:p>
        </w:tc>
        <w:tc>
          <w:tcPr>
            <w:tcW w:w="1113" w:type="dxa"/>
            <w:tcBorders>
              <w:top w:val="single" w:sz="8" w:space="0" w:color="auto"/>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SAN</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0</w:t>
            </w:r>
          </w:p>
        </w:tc>
        <w:tc>
          <w:tcPr>
            <w:tcW w:w="1192" w:type="dxa"/>
            <w:tcBorders>
              <w:top w:val="single" w:sz="8" w:space="0" w:color="auto"/>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N/A</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Risk is very low that both PRDSAN &amp; DRPSAN would be off-line simultaneously</w:t>
            </w:r>
          </w:p>
        </w:tc>
      </w:tr>
      <w:tr w:rsidR="005C728A" w:rsidRPr="005C728A" w:rsidTr="00BA5A02">
        <w:trPr>
          <w:trHeight w:val="430"/>
        </w:trPr>
        <w:tc>
          <w:tcPr>
            <w:tcW w:w="974" w:type="dxa"/>
            <w:tcBorders>
              <w:top w:val="nil"/>
              <w:left w:val="single" w:sz="8" w:space="0" w:color="auto"/>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b/>
                <w:bCs/>
                <w:kern w:val="0"/>
                <w:sz w:val="18"/>
                <w:szCs w:val="18"/>
              </w:rPr>
            </w:pPr>
            <w:r w:rsidRPr="005C728A">
              <w:rPr>
                <w:rFonts w:ascii="Calibri" w:eastAsia="Times New Roman" w:hAnsi="Calibri" w:cs="Calibri"/>
                <w:b/>
                <w:bCs/>
                <w:kern w:val="0"/>
                <w:sz w:val="18"/>
                <w:szCs w:val="18"/>
              </w:rPr>
              <w:t xml:space="preserve">PRDLB01 </w:t>
            </w:r>
          </w:p>
        </w:tc>
        <w:tc>
          <w:tcPr>
            <w:tcW w:w="1113" w:type="dxa"/>
            <w:tcBorders>
              <w:top w:val="nil"/>
              <w:left w:val="nil"/>
              <w:bottom w:val="single" w:sz="8" w:space="0" w:color="auto"/>
              <w:right w:val="single" w:sz="8" w:space="0" w:color="auto"/>
            </w:tcBorders>
            <w:shd w:val="clear" w:color="auto" w:fill="auto"/>
            <w:noWrap/>
            <w:vAlign w:val="bottom"/>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Load Bal</w:t>
            </w:r>
            <w:r w:rsidR="00CC2E83">
              <w:rPr>
                <w:rFonts w:ascii="Calibri" w:eastAsia="Times New Roman" w:hAnsi="Calibri" w:cs="Calibri"/>
                <w:kern w:val="0"/>
                <w:sz w:val="18"/>
                <w:szCs w:val="18"/>
              </w:rPr>
              <w:t>ancer</w:t>
            </w:r>
          </w:p>
        </w:tc>
        <w:tc>
          <w:tcPr>
            <w:tcW w:w="874"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jc w:val="center"/>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2</w:t>
            </w:r>
          </w:p>
        </w:tc>
        <w:tc>
          <w:tcPr>
            <w:tcW w:w="1192" w:type="dxa"/>
            <w:tcBorders>
              <w:top w:val="nil"/>
              <w:left w:val="nil"/>
              <w:bottom w:val="single" w:sz="8" w:space="0" w:color="auto"/>
              <w:right w:val="single" w:sz="8" w:space="0" w:color="auto"/>
            </w:tcBorders>
            <w:shd w:val="clear" w:color="auto" w:fill="auto"/>
            <w:vAlign w:val="center"/>
            <w:hideMark/>
          </w:tcPr>
          <w:p w:rsidR="005C728A" w:rsidRPr="005C728A" w:rsidRDefault="005C728A" w:rsidP="005C728A">
            <w:pPr>
              <w:tabs>
                <w:tab w:val="clear" w:pos="187"/>
              </w:tabs>
              <w:spacing w:before="0" w:after="0" w:line="240" w:lineRule="auto"/>
              <w:rPr>
                <w:rFonts w:ascii="Calibri" w:eastAsia="Times New Roman" w:hAnsi="Calibri" w:cs="Calibri"/>
                <w:kern w:val="0"/>
                <w:sz w:val="18"/>
                <w:szCs w:val="18"/>
              </w:rPr>
            </w:pPr>
            <w:r w:rsidRPr="005C728A">
              <w:rPr>
                <w:rFonts w:ascii="Calibri" w:eastAsia="Times New Roman" w:hAnsi="Calibri" w:cs="Calibri"/>
                <w:kern w:val="0"/>
                <w:sz w:val="18"/>
                <w:szCs w:val="18"/>
              </w:rPr>
              <w:t>240</w:t>
            </w:r>
          </w:p>
        </w:tc>
        <w:tc>
          <w:tcPr>
            <w:tcW w:w="5836" w:type="dxa"/>
            <w:tcBorders>
              <w:top w:val="nil"/>
              <w:left w:val="nil"/>
              <w:bottom w:val="single" w:sz="8" w:space="0" w:color="auto"/>
              <w:right w:val="single" w:sz="8" w:space="0" w:color="auto"/>
            </w:tcBorders>
            <w:shd w:val="clear" w:color="auto" w:fill="auto"/>
            <w:noWrap/>
            <w:vAlign w:val="center"/>
            <w:hideMark/>
          </w:tcPr>
          <w:p w:rsidR="005C728A" w:rsidRPr="005C728A" w:rsidRDefault="005C728A" w:rsidP="005C728A">
            <w:pPr>
              <w:tabs>
                <w:tab w:val="clear" w:pos="187"/>
              </w:tabs>
              <w:spacing w:before="0" w:after="0" w:line="240" w:lineRule="auto"/>
              <w:rPr>
                <w:rFonts w:ascii="Calibri" w:eastAsia="Times New Roman" w:hAnsi="Calibri" w:cs="Calibri"/>
                <w:color w:val="auto"/>
                <w:kern w:val="0"/>
                <w:sz w:val="18"/>
                <w:szCs w:val="18"/>
              </w:rPr>
            </w:pPr>
            <w:r w:rsidRPr="005C728A">
              <w:rPr>
                <w:rFonts w:ascii="Calibri" w:eastAsia="Times New Roman" w:hAnsi="Calibri" w:cs="Calibri"/>
                <w:color w:val="auto"/>
                <w:kern w:val="0"/>
                <w:sz w:val="18"/>
                <w:szCs w:val="18"/>
              </w:rPr>
              <w:t>If LB1 fails, customers are instructed to use DRP URL or directed to specific web server</w:t>
            </w:r>
          </w:p>
        </w:tc>
      </w:tr>
    </w:tbl>
    <w:p w:rsidR="00FE2EE3" w:rsidRDefault="00B63E24" w:rsidP="00B63E24">
      <w:pPr>
        <w:rPr>
          <w:i/>
        </w:rPr>
      </w:pPr>
      <w:r>
        <w:tab/>
      </w:r>
    </w:p>
    <w:p w:rsidR="00FE2EE3" w:rsidRPr="00FE2EE3" w:rsidRDefault="00FE2EE3" w:rsidP="00256764">
      <w:pPr>
        <w:pStyle w:val="Heading1"/>
      </w:pPr>
      <w:bookmarkStart w:id="20" w:name="_Toc375314035"/>
      <w:r w:rsidRPr="00FE2EE3">
        <w:lastRenderedPageBreak/>
        <w:t>BCP Scenarios</w:t>
      </w:r>
      <w:bookmarkEnd w:id="20"/>
    </w:p>
    <w:p w:rsidR="00B63E24" w:rsidRDefault="005C0918" w:rsidP="00B63E24">
      <w:r>
        <w:t>This DRP considers only the following scenarios</w:t>
      </w:r>
      <w:r w:rsidR="007F3144">
        <w:t xml:space="preserve">. </w:t>
      </w:r>
      <w:r w:rsidR="00484FFE">
        <w:t xml:space="preserve">Standard Operation Procedures (SOP’s) exist to recovery systems primarily to support </w:t>
      </w:r>
      <w:r w:rsidR="00C23928">
        <w:t xml:space="preserve">the </w:t>
      </w:r>
      <w:r w:rsidR="00484FFE">
        <w:t>dis</w:t>
      </w:r>
      <w:r w:rsidR="00C23928">
        <w:t>aster scenarios described below:</w:t>
      </w:r>
    </w:p>
    <w:p w:rsidR="00B2492F" w:rsidRDefault="00B2492F" w:rsidP="00B63E24"/>
    <w:tbl>
      <w:tblPr>
        <w:tblW w:w="10800" w:type="dxa"/>
        <w:tblInd w:w="-702" w:type="dxa"/>
        <w:tblLook w:val="04A0" w:firstRow="1" w:lastRow="0" w:firstColumn="1" w:lastColumn="0" w:noHBand="0" w:noVBand="1"/>
      </w:tblPr>
      <w:tblGrid>
        <w:gridCol w:w="1169"/>
        <w:gridCol w:w="1441"/>
        <w:gridCol w:w="1877"/>
        <w:gridCol w:w="1411"/>
        <w:gridCol w:w="1050"/>
        <w:gridCol w:w="3852"/>
      </w:tblGrid>
      <w:tr w:rsidR="007F3144" w:rsidRPr="007F3144" w:rsidTr="00484FFE">
        <w:trPr>
          <w:trHeight w:val="288"/>
        </w:trPr>
        <w:tc>
          <w:tcPr>
            <w:tcW w:w="1169" w:type="dxa"/>
            <w:vMerge w:val="restart"/>
            <w:tcBorders>
              <w:top w:val="single" w:sz="8" w:space="0" w:color="auto"/>
              <w:left w:val="single" w:sz="8" w:space="0" w:color="auto"/>
              <w:bottom w:val="single" w:sz="8" w:space="0" w:color="000000"/>
              <w:right w:val="single" w:sz="8" w:space="0" w:color="auto"/>
            </w:tcBorders>
            <w:shd w:val="clear" w:color="000000" w:fill="FFFF99"/>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Scenario Number</w:t>
            </w:r>
          </w:p>
        </w:tc>
        <w:tc>
          <w:tcPr>
            <w:tcW w:w="1441"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Disaster Description</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99"/>
            <w:noWrap/>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Customer Impact</w:t>
            </w:r>
          </w:p>
        </w:tc>
        <w:tc>
          <w:tcPr>
            <w:tcW w:w="1411"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Decision Required</w:t>
            </w:r>
          </w:p>
        </w:tc>
        <w:tc>
          <w:tcPr>
            <w:tcW w:w="1050"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r w:rsidRPr="007F3144">
              <w:rPr>
                <w:rFonts w:eastAsia="Times New Roman" w:cs="Arial"/>
                <w:b/>
                <w:bCs/>
                <w:color w:val="auto"/>
                <w:kern w:val="0"/>
              </w:rPr>
              <w:t>Decision Team</w:t>
            </w:r>
          </w:p>
        </w:tc>
        <w:tc>
          <w:tcPr>
            <w:tcW w:w="3852" w:type="dxa"/>
            <w:vMerge w:val="restart"/>
            <w:tcBorders>
              <w:top w:val="single" w:sz="8" w:space="0" w:color="auto"/>
              <w:left w:val="single" w:sz="8" w:space="0" w:color="auto"/>
              <w:bottom w:val="single" w:sz="8" w:space="0" w:color="000000"/>
              <w:right w:val="single" w:sz="8" w:space="0" w:color="auto"/>
            </w:tcBorders>
            <w:shd w:val="clear" w:color="000000" w:fill="99CCFF"/>
            <w:vAlign w:val="center"/>
            <w:hideMark/>
          </w:tcPr>
          <w:p w:rsidR="007F3144" w:rsidRPr="007F3144" w:rsidRDefault="007F3144" w:rsidP="007F3144">
            <w:pPr>
              <w:tabs>
                <w:tab w:val="clear" w:pos="187"/>
              </w:tabs>
              <w:spacing w:before="0" w:after="0" w:line="240" w:lineRule="auto"/>
              <w:jc w:val="center"/>
              <w:rPr>
                <w:rFonts w:eastAsia="Times New Roman" w:cs="Arial"/>
                <w:b/>
                <w:bCs/>
                <w:color w:val="auto"/>
                <w:kern w:val="0"/>
              </w:rPr>
            </w:pPr>
            <w:r w:rsidRPr="007F3144">
              <w:rPr>
                <w:rFonts w:eastAsia="Times New Roman" w:cs="Arial"/>
                <w:b/>
                <w:bCs/>
                <w:color w:val="auto"/>
                <w:kern w:val="0"/>
              </w:rPr>
              <w:t>Notes</w:t>
            </w:r>
          </w:p>
        </w:tc>
      </w:tr>
      <w:tr w:rsidR="007F3144" w:rsidRPr="007F3144" w:rsidTr="00484FFE">
        <w:trPr>
          <w:trHeight w:val="300"/>
        </w:trPr>
        <w:tc>
          <w:tcPr>
            <w:tcW w:w="1169"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441"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411"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1050"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c>
          <w:tcPr>
            <w:tcW w:w="3852" w:type="dxa"/>
            <w:vMerge/>
            <w:tcBorders>
              <w:top w:val="single" w:sz="8" w:space="0" w:color="auto"/>
              <w:left w:val="single" w:sz="8" w:space="0" w:color="auto"/>
              <w:bottom w:val="single" w:sz="8" w:space="0" w:color="000000"/>
              <w:right w:val="single" w:sz="8" w:space="0" w:color="auto"/>
            </w:tcBorders>
            <w:vAlign w:val="center"/>
            <w:hideMark/>
          </w:tcPr>
          <w:p w:rsidR="007F3144" w:rsidRPr="007F3144" w:rsidRDefault="007F3144" w:rsidP="007F3144">
            <w:pPr>
              <w:tabs>
                <w:tab w:val="clear" w:pos="187"/>
              </w:tabs>
              <w:spacing w:before="0" w:after="0" w:line="240" w:lineRule="auto"/>
              <w:rPr>
                <w:rFonts w:eastAsia="Times New Roman" w:cs="Arial"/>
                <w:b/>
                <w:bCs/>
                <w:color w:val="auto"/>
                <w:kern w:val="0"/>
              </w:rPr>
            </w:pPr>
          </w:p>
        </w:tc>
      </w:tr>
      <w:tr w:rsidR="007F3144" w:rsidRPr="007F3144" w:rsidTr="00484FFE">
        <w:trPr>
          <w:trHeight w:val="228"/>
        </w:trPr>
        <w:tc>
          <w:tcPr>
            <w:tcW w:w="1169" w:type="dxa"/>
            <w:tcBorders>
              <w:top w:val="nil"/>
              <w:left w:val="single" w:sz="8" w:space="0" w:color="auto"/>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441"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877"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411"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1050"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c>
          <w:tcPr>
            <w:tcW w:w="3852" w:type="dxa"/>
            <w:tcBorders>
              <w:top w:val="nil"/>
              <w:left w:val="nil"/>
              <w:bottom w:val="nil"/>
              <w:right w:val="single" w:sz="8" w:space="0" w:color="auto"/>
            </w:tcBorders>
            <w:shd w:val="clear" w:color="000000" w:fill="D8D8D8"/>
            <w:noWrap/>
            <w:vAlign w:val="center"/>
            <w:hideMark/>
          </w:tcPr>
          <w:p w:rsidR="007F3144" w:rsidRPr="007F3144" w:rsidRDefault="007F3144" w:rsidP="007F3144">
            <w:pPr>
              <w:tabs>
                <w:tab w:val="clear" w:pos="187"/>
              </w:tabs>
              <w:spacing w:before="0" w:after="0" w:line="240" w:lineRule="auto"/>
              <w:rPr>
                <w:rFonts w:eastAsia="Times New Roman" w:cs="Arial"/>
                <w:color w:val="auto"/>
                <w:kern w:val="0"/>
              </w:rPr>
            </w:pPr>
            <w:r w:rsidRPr="007F3144">
              <w:rPr>
                <w:rFonts w:eastAsia="Times New Roman" w:cs="Arial"/>
                <w:color w:val="auto"/>
                <w:kern w:val="0"/>
              </w:rPr>
              <w:t> </w:t>
            </w:r>
          </w:p>
        </w:tc>
      </w:tr>
      <w:tr w:rsidR="007F3144" w:rsidRPr="007F3144" w:rsidTr="00484FFE">
        <w:trPr>
          <w:trHeight w:val="1176"/>
        </w:trPr>
        <w:tc>
          <w:tcPr>
            <w:tcW w:w="1169" w:type="dxa"/>
            <w:tcBorders>
              <w:top w:val="single" w:sz="8" w:space="0" w:color="auto"/>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DRP01</w:t>
            </w:r>
          </w:p>
        </w:tc>
        <w:tc>
          <w:tcPr>
            <w:tcW w:w="1441" w:type="dxa"/>
            <w:tcBorders>
              <w:top w:val="single" w:sz="8" w:space="0" w:color="auto"/>
              <w:left w:val="nil"/>
              <w:bottom w:val="single" w:sz="8" w:space="0" w:color="auto"/>
              <w:right w:val="single" w:sz="8" w:space="0" w:color="auto"/>
            </w:tcBorders>
            <w:shd w:val="clear" w:color="auto" w:fill="auto"/>
            <w:hideMark/>
          </w:tcPr>
          <w:p w:rsidR="007F3144" w:rsidRPr="0091670A" w:rsidRDefault="009E4F2F" w:rsidP="0091670A">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Primary</w:t>
            </w:r>
            <w:r w:rsidR="007F3144" w:rsidRPr="0091670A">
              <w:rPr>
                <w:rFonts w:ascii="Calibri" w:eastAsia="Times New Roman" w:hAnsi="Calibri" w:cs="Calibri"/>
                <w:kern w:val="0"/>
                <w:sz w:val="18"/>
                <w:szCs w:val="18"/>
              </w:rPr>
              <w:t xml:space="preserve"> location fails / web access </w:t>
            </w:r>
            <w:r w:rsidR="0091670A">
              <w:rPr>
                <w:rFonts w:ascii="Calibri" w:eastAsia="Times New Roman" w:hAnsi="Calibri" w:cs="Calibri"/>
                <w:kern w:val="0"/>
                <w:sz w:val="18"/>
                <w:szCs w:val="18"/>
              </w:rPr>
              <w:t>to service is l</w:t>
            </w:r>
            <w:r w:rsidR="007F3144" w:rsidRPr="0091670A">
              <w:rPr>
                <w:rFonts w:ascii="Calibri" w:eastAsia="Times New Roman" w:hAnsi="Calibri" w:cs="Calibri"/>
                <w:kern w:val="0"/>
                <w:sz w:val="18"/>
                <w:szCs w:val="18"/>
              </w:rPr>
              <w:t xml:space="preserve">ost </w:t>
            </w:r>
          </w:p>
        </w:tc>
        <w:tc>
          <w:tcPr>
            <w:tcW w:w="1877" w:type="dxa"/>
            <w:tcBorders>
              <w:top w:val="single" w:sz="8" w:space="0" w:color="auto"/>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Access to Blueprint application and customer data impacted for a period &gt; 4 hours </w:t>
            </w:r>
          </w:p>
        </w:tc>
        <w:tc>
          <w:tcPr>
            <w:tcW w:w="1411" w:type="dxa"/>
            <w:tcBorders>
              <w:top w:val="single" w:sz="8" w:space="0" w:color="auto"/>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single" w:sz="8" w:space="0" w:color="auto"/>
              <w:left w:val="nil"/>
              <w:bottom w:val="single" w:sz="8" w:space="0" w:color="auto"/>
              <w:right w:val="single" w:sz="8" w:space="0" w:color="auto"/>
            </w:tcBorders>
            <w:shd w:val="clear" w:color="auto" w:fill="auto"/>
            <w:hideMark/>
          </w:tcPr>
          <w:p w:rsidR="0091670A" w:rsidRDefault="00D02AC3" w:rsidP="00484FFE">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sidR="009E4F2F">
              <w:rPr>
                <w:rFonts w:ascii="Calibri" w:eastAsia="Times New Roman" w:hAnsi="Calibri" w:cs="Calibri"/>
                <w:kern w:val="0"/>
                <w:sz w:val="18"/>
                <w:szCs w:val="18"/>
              </w:rPr>
              <w:t>SA</w:t>
            </w:r>
            <w:r w:rsidR="009E4F2F">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single" w:sz="8" w:space="0" w:color="auto"/>
              <w:left w:val="nil"/>
              <w:bottom w:val="single" w:sz="8" w:space="0" w:color="auto"/>
              <w:right w:val="single" w:sz="8" w:space="0" w:color="auto"/>
            </w:tcBorders>
            <w:shd w:val="clear" w:color="auto" w:fill="auto"/>
            <w:hideMark/>
          </w:tcPr>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w:t>
            </w:r>
            <w:r w:rsidR="007F3144" w:rsidRPr="0091670A">
              <w:rPr>
                <w:rFonts w:ascii="Calibri" w:eastAsia="Times New Roman" w:hAnsi="Calibri" w:cs="Calibri"/>
                <w:kern w:val="0"/>
                <w:sz w:val="18"/>
                <w:szCs w:val="18"/>
              </w:rPr>
              <w:t>ustomer</w:t>
            </w:r>
            <w:r>
              <w:rPr>
                <w:rFonts w:ascii="Calibri" w:eastAsia="Times New Roman" w:hAnsi="Calibri" w:cs="Calibri"/>
                <w:kern w:val="0"/>
                <w:sz w:val="18"/>
                <w:szCs w:val="18"/>
              </w:rPr>
              <w:t>s</w:t>
            </w:r>
            <w:r w:rsidR="007F3144" w:rsidRPr="0091670A">
              <w:rPr>
                <w:rFonts w:ascii="Calibri" w:eastAsia="Times New Roman" w:hAnsi="Calibri" w:cs="Calibri"/>
                <w:kern w:val="0"/>
                <w:sz w:val="18"/>
                <w:szCs w:val="18"/>
              </w:rPr>
              <w:t xml:space="preserve"> will be instructed to use alternate URL</w:t>
            </w:r>
          </w:p>
        </w:tc>
      </w:tr>
      <w:tr w:rsidR="007F3144" w:rsidRPr="007F3144" w:rsidTr="00484FFE">
        <w:trPr>
          <w:trHeight w:val="648"/>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DRP02</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SAN </w:t>
            </w:r>
            <w:r w:rsidR="00484FFE" w:rsidRPr="0091670A">
              <w:rPr>
                <w:rFonts w:ascii="Calibri" w:eastAsia="Times New Roman" w:hAnsi="Calibri" w:cs="Calibri"/>
                <w:kern w:val="0"/>
                <w:sz w:val="18"/>
                <w:szCs w:val="18"/>
              </w:rPr>
              <w:t>f</w:t>
            </w:r>
            <w:r w:rsidRPr="0091670A">
              <w:rPr>
                <w:rFonts w:ascii="Calibri" w:eastAsia="Times New Roman" w:hAnsi="Calibri" w:cs="Calibri"/>
                <w:kern w:val="0"/>
                <w:sz w:val="18"/>
                <w:szCs w:val="18"/>
              </w:rPr>
              <w:t xml:space="preserve">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4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color w:val="auto"/>
                <w:kern w:val="0"/>
                <w:sz w:val="18"/>
                <w:szCs w:val="18"/>
              </w:rPr>
            </w:pPr>
            <w:r w:rsidRPr="0091670A">
              <w:rPr>
                <w:rFonts w:ascii="Calibri" w:eastAsia="Times New Roman" w:hAnsi="Calibri" w:cs="Calibri"/>
                <w:color w:val="auto"/>
                <w:kern w:val="0"/>
                <w:sz w:val="18"/>
                <w:szCs w:val="18"/>
              </w:rPr>
              <w:t xml:space="preserve">Impact as per DRP01 however forecasted recovery time would be less which may alter decision </w:t>
            </w:r>
          </w:p>
        </w:tc>
      </w:tr>
      <w:tr w:rsidR="007F3144" w:rsidRPr="007F3144" w:rsidTr="00484FFE">
        <w:trPr>
          <w:trHeight w:val="576"/>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DRP03</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Active Directory (PRDAD01</w:t>
            </w:r>
            <w:r w:rsidR="00484FFE" w:rsidRPr="0091670A">
              <w:rPr>
                <w:rFonts w:ascii="Calibri" w:eastAsia="Times New Roman" w:hAnsi="Calibri" w:cs="Calibri"/>
                <w:kern w:val="0"/>
                <w:sz w:val="18"/>
                <w:szCs w:val="18"/>
              </w:rPr>
              <w:t>/02</w:t>
            </w:r>
            <w:r w:rsidRPr="0091670A">
              <w:rPr>
                <w:rFonts w:ascii="Calibri" w:eastAsia="Times New Roman" w:hAnsi="Calibri" w:cs="Calibri"/>
                <w:kern w:val="0"/>
                <w:sz w:val="18"/>
                <w:szCs w:val="18"/>
              </w:rPr>
              <w:t xml:space="preserve">) fails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4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Failover to </w:t>
            </w:r>
            <w:r w:rsidR="009E4F2F">
              <w:rPr>
                <w:rFonts w:ascii="Calibri" w:eastAsia="Times New Roman" w:hAnsi="Calibri" w:cs="Calibri"/>
                <w:kern w:val="0"/>
                <w:sz w:val="18"/>
                <w:szCs w:val="18"/>
              </w:rPr>
              <w:t>Redundant</w:t>
            </w:r>
            <w:r w:rsidR="009E4F2F" w:rsidRPr="0091670A">
              <w:rPr>
                <w:rFonts w:ascii="Calibri" w:eastAsia="Times New Roman" w:hAnsi="Calibri" w:cs="Calibri"/>
                <w:kern w:val="0"/>
                <w:sz w:val="18"/>
                <w:szCs w:val="18"/>
              </w:rPr>
              <w:t xml:space="preserve"> location</w:t>
            </w:r>
            <w:r w:rsidRPr="0091670A">
              <w:rPr>
                <w:rFonts w:ascii="Calibri" w:eastAsia="Times New Roman" w:hAnsi="Calibri" w:cs="Calibri"/>
                <w:kern w:val="0"/>
                <w:sz w:val="18"/>
                <w:szCs w:val="18"/>
              </w:rPr>
              <w:t xml:space="preserve">? </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color w:val="auto"/>
                <w:kern w:val="0"/>
                <w:sz w:val="18"/>
                <w:szCs w:val="18"/>
              </w:rPr>
            </w:pPr>
            <w:r w:rsidRPr="0091670A">
              <w:rPr>
                <w:rFonts w:ascii="Calibri" w:eastAsia="Times New Roman" w:hAnsi="Calibri" w:cs="Calibri"/>
                <w:color w:val="auto"/>
                <w:kern w:val="0"/>
                <w:sz w:val="18"/>
                <w:szCs w:val="18"/>
              </w:rPr>
              <w:t>As per DRP02</w:t>
            </w:r>
          </w:p>
        </w:tc>
      </w:tr>
      <w:tr w:rsidR="007F3144" w:rsidRPr="007F3144" w:rsidTr="00484FFE">
        <w:trPr>
          <w:trHeight w:val="648"/>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 xml:space="preserve">DRP04 </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9E4F2F" w:rsidP="007F3144">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Redundant</w:t>
            </w:r>
            <w:r w:rsidR="007F3144" w:rsidRPr="0091670A">
              <w:rPr>
                <w:rFonts w:ascii="Calibri" w:eastAsia="Times New Roman" w:hAnsi="Calibri" w:cs="Calibri"/>
                <w:kern w:val="0"/>
                <w:sz w:val="18"/>
                <w:szCs w:val="18"/>
              </w:rPr>
              <w:t xml:space="preserve"> location off-line</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9E4F2F" w:rsidP="007F3144">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Primary location</w:t>
            </w:r>
            <w:r w:rsidRPr="0091670A">
              <w:rPr>
                <w:rFonts w:ascii="Calibri" w:eastAsia="Times New Roman" w:hAnsi="Calibri" w:cs="Calibri"/>
                <w:kern w:val="0"/>
                <w:sz w:val="18"/>
                <w:szCs w:val="18"/>
              </w:rPr>
              <w:t xml:space="preserve"> </w:t>
            </w:r>
            <w:r w:rsidR="007F3144" w:rsidRPr="0091670A">
              <w:rPr>
                <w:rFonts w:ascii="Calibri" w:eastAsia="Times New Roman" w:hAnsi="Calibri" w:cs="Calibri"/>
                <w:kern w:val="0"/>
                <w:sz w:val="18"/>
                <w:szCs w:val="18"/>
              </w:rPr>
              <w:t>is providing service but the DRP site has been lost</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Establish alternate DRP site?</w:t>
            </w:r>
          </w:p>
        </w:tc>
        <w:tc>
          <w:tcPr>
            <w:tcW w:w="1050" w:type="dxa"/>
            <w:tcBorders>
              <w:top w:val="nil"/>
              <w:left w:val="nil"/>
              <w:bottom w:val="single" w:sz="8" w:space="0" w:color="auto"/>
              <w:right w:val="single" w:sz="8" w:space="0" w:color="auto"/>
            </w:tcBorders>
            <w:shd w:val="clear" w:color="auto" w:fill="auto"/>
            <w:hideMark/>
          </w:tcPr>
          <w:p w:rsidR="002F0227" w:rsidRDefault="00D02AC3" w:rsidP="007F11F6">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91670A" w:rsidRDefault="007F3144" w:rsidP="007F11F6">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CFO</w:t>
            </w:r>
          </w:p>
          <w:p w:rsidR="007F3144" w:rsidRPr="0091670A" w:rsidRDefault="007F3144" w:rsidP="007F11F6">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CEO</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1C749C"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 xml:space="preserve">For the duration that </w:t>
            </w:r>
            <w:r w:rsidR="009E4F2F">
              <w:rPr>
                <w:rFonts w:ascii="Calibri" w:eastAsia="Times New Roman" w:hAnsi="Calibri" w:cs="Calibri"/>
                <w:kern w:val="0"/>
                <w:sz w:val="18"/>
                <w:szCs w:val="18"/>
              </w:rPr>
              <w:t>Redundant location</w:t>
            </w:r>
            <w:r>
              <w:rPr>
                <w:rFonts w:ascii="Calibri" w:eastAsia="Times New Roman" w:hAnsi="Calibri" w:cs="Calibri"/>
                <w:kern w:val="0"/>
                <w:sz w:val="18"/>
                <w:szCs w:val="18"/>
              </w:rPr>
              <w:t xml:space="preserve"> is off-line, any impact to the </w:t>
            </w:r>
            <w:r w:rsidR="009E4F2F">
              <w:rPr>
                <w:rFonts w:ascii="Calibri" w:eastAsia="Times New Roman" w:hAnsi="Calibri" w:cs="Calibri"/>
                <w:kern w:val="0"/>
                <w:sz w:val="18"/>
                <w:szCs w:val="18"/>
              </w:rPr>
              <w:t>primary</w:t>
            </w:r>
            <w:r>
              <w:rPr>
                <w:rFonts w:ascii="Calibri" w:eastAsia="Times New Roman" w:hAnsi="Calibri" w:cs="Calibri"/>
                <w:kern w:val="0"/>
                <w:sz w:val="18"/>
                <w:szCs w:val="18"/>
              </w:rPr>
              <w:t xml:space="preserve"> site would jeopardise access to </w:t>
            </w:r>
            <w:r w:rsidR="009E4F2F">
              <w:rPr>
                <w:rFonts w:ascii="Calibri" w:eastAsia="Times New Roman" w:hAnsi="Calibri" w:cs="Calibri"/>
                <w:kern w:val="0"/>
                <w:sz w:val="18"/>
                <w:szCs w:val="18"/>
              </w:rPr>
              <w:t xml:space="preserve">the application, </w:t>
            </w:r>
            <w:r w:rsidRPr="001C749C">
              <w:rPr>
                <w:rFonts w:ascii="Calibri" w:eastAsia="Times New Roman" w:hAnsi="Calibri" w:cs="Calibri"/>
                <w:kern w:val="0"/>
                <w:sz w:val="18"/>
                <w:szCs w:val="18"/>
              </w:rPr>
              <w:t>Risk = Low</w:t>
            </w:r>
          </w:p>
        </w:tc>
      </w:tr>
      <w:tr w:rsidR="007F3144" w:rsidRPr="007F3144" w:rsidTr="00484FFE">
        <w:trPr>
          <w:trHeight w:val="552"/>
        </w:trPr>
        <w:tc>
          <w:tcPr>
            <w:tcW w:w="1169" w:type="dxa"/>
            <w:tcBorders>
              <w:top w:val="nil"/>
              <w:left w:val="single" w:sz="8" w:space="0" w:color="auto"/>
              <w:bottom w:val="single" w:sz="8" w:space="0" w:color="auto"/>
              <w:right w:val="single" w:sz="8" w:space="0" w:color="auto"/>
            </w:tcBorders>
            <w:shd w:val="clear" w:color="auto" w:fill="auto"/>
            <w:noWrap/>
            <w:hideMark/>
          </w:tcPr>
          <w:p w:rsidR="007F3144" w:rsidRPr="007F3144" w:rsidRDefault="007F3144" w:rsidP="007F3144">
            <w:pPr>
              <w:tabs>
                <w:tab w:val="clear" w:pos="187"/>
              </w:tabs>
              <w:spacing w:before="0" w:after="0" w:line="240" w:lineRule="auto"/>
              <w:rPr>
                <w:rFonts w:ascii="Calibri" w:eastAsia="Times New Roman" w:hAnsi="Calibri" w:cs="Calibri"/>
                <w:b/>
                <w:bCs/>
                <w:kern w:val="0"/>
              </w:rPr>
            </w:pPr>
            <w:r w:rsidRPr="007F3144">
              <w:rPr>
                <w:rFonts w:ascii="Calibri" w:eastAsia="Times New Roman" w:hAnsi="Calibri" w:cs="Calibri"/>
                <w:b/>
                <w:bCs/>
                <w:kern w:val="0"/>
              </w:rPr>
              <w:t>DRP05</w:t>
            </w:r>
          </w:p>
        </w:tc>
        <w:tc>
          <w:tcPr>
            <w:tcW w:w="144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PRDLB01 </w:t>
            </w:r>
            <w:r w:rsidR="00484FFE" w:rsidRPr="0091670A">
              <w:rPr>
                <w:rFonts w:ascii="Calibri" w:eastAsia="Times New Roman" w:hAnsi="Calibri" w:cs="Calibri"/>
                <w:kern w:val="0"/>
                <w:sz w:val="18"/>
                <w:szCs w:val="18"/>
              </w:rPr>
              <w:t>f</w:t>
            </w:r>
            <w:r w:rsidRPr="0091670A">
              <w:rPr>
                <w:rFonts w:ascii="Calibri" w:eastAsia="Times New Roman" w:hAnsi="Calibri" w:cs="Calibri"/>
                <w:kern w:val="0"/>
                <w:sz w:val="18"/>
                <w:szCs w:val="18"/>
              </w:rPr>
              <w:t xml:space="preserve">ails in </w:t>
            </w:r>
            <w:r w:rsidR="009E4F2F">
              <w:rPr>
                <w:rFonts w:ascii="Calibri" w:eastAsia="Times New Roman" w:hAnsi="Calibri" w:cs="Calibri"/>
                <w:kern w:val="0"/>
                <w:sz w:val="18"/>
                <w:szCs w:val="18"/>
              </w:rPr>
              <w:t>Primary location</w:t>
            </w:r>
          </w:p>
        </w:tc>
        <w:tc>
          <w:tcPr>
            <w:tcW w:w="1877" w:type="dxa"/>
            <w:tcBorders>
              <w:top w:val="nil"/>
              <w:left w:val="nil"/>
              <w:bottom w:val="single" w:sz="8" w:space="0" w:color="auto"/>
              <w:right w:val="single" w:sz="8" w:space="0" w:color="auto"/>
            </w:tcBorders>
            <w:shd w:val="clear" w:color="auto" w:fill="auto"/>
            <w:hideMark/>
          </w:tcPr>
          <w:p w:rsidR="007F3144" w:rsidRPr="0091670A" w:rsidRDefault="007F3144" w:rsidP="007F3144">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 xml:space="preserve">Client data off-line for a period  &gt; 2 hours </w:t>
            </w:r>
          </w:p>
        </w:tc>
        <w:tc>
          <w:tcPr>
            <w:tcW w:w="1411" w:type="dxa"/>
            <w:tcBorders>
              <w:top w:val="nil"/>
              <w:left w:val="nil"/>
              <w:bottom w:val="single" w:sz="8" w:space="0" w:color="auto"/>
              <w:right w:val="single" w:sz="8" w:space="0" w:color="auto"/>
            </w:tcBorders>
            <w:shd w:val="clear" w:color="auto" w:fill="auto"/>
            <w:hideMark/>
          </w:tcPr>
          <w:p w:rsidR="007F3144" w:rsidRPr="0091670A" w:rsidRDefault="007F3144"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Bypass LB01 / provide IP Addr?</w:t>
            </w:r>
          </w:p>
        </w:tc>
        <w:tc>
          <w:tcPr>
            <w:tcW w:w="1050" w:type="dxa"/>
            <w:tcBorders>
              <w:top w:val="nil"/>
              <w:left w:val="nil"/>
              <w:bottom w:val="single" w:sz="8" w:space="0" w:color="auto"/>
              <w:right w:val="single" w:sz="8" w:space="0" w:color="auto"/>
            </w:tcBorders>
            <w:shd w:val="clear" w:color="auto" w:fill="auto"/>
            <w:hideMark/>
          </w:tcPr>
          <w:p w:rsidR="009E4F2F" w:rsidRDefault="009E4F2F" w:rsidP="009E4F2F">
            <w:pPr>
              <w:tabs>
                <w:tab w:val="clear" w:pos="187"/>
              </w:tabs>
              <w:spacing w:before="0" w:after="0" w:line="240" w:lineRule="auto"/>
              <w:rPr>
                <w:rFonts w:ascii="Calibri" w:eastAsia="Times New Roman" w:hAnsi="Calibri" w:cs="Calibri"/>
                <w:kern w:val="0"/>
                <w:sz w:val="18"/>
                <w:szCs w:val="18"/>
              </w:rPr>
            </w:pPr>
            <w:r>
              <w:rPr>
                <w:rFonts w:ascii="Calibri" w:eastAsia="Times New Roman" w:hAnsi="Calibri" w:cs="Calibri"/>
                <w:kern w:val="0"/>
                <w:sz w:val="18"/>
                <w:szCs w:val="18"/>
              </w:rPr>
              <w:t>CTO</w:t>
            </w:r>
          </w:p>
          <w:p w:rsidR="007F3144" w:rsidRPr="0091670A" w:rsidRDefault="009E4F2F" w:rsidP="009E4F2F">
            <w:pPr>
              <w:tabs>
                <w:tab w:val="clear" w:pos="187"/>
              </w:tabs>
              <w:spacing w:before="0" w:after="0" w:line="240" w:lineRule="auto"/>
              <w:rPr>
                <w:rFonts w:ascii="Calibri" w:eastAsia="Times New Roman" w:hAnsi="Calibri" w:cs="Calibri"/>
                <w:kern w:val="0"/>
                <w:sz w:val="18"/>
                <w:szCs w:val="18"/>
              </w:rPr>
            </w:pPr>
            <w:r w:rsidRPr="0091670A">
              <w:rPr>
                <w:rFonts w:ascii="Calibri" w:eastAsia="Times New Roman" w:hAnsi="Calibri" w:cs="Calibri"/>
                <w:kern w:val="0"/>
                <w:sz w:val="18"/>
                <w:szCs w:val="18"/>
              </w:rPr>
              <w:t>S</w:t>
            </w:r>
            <w:r>
              <w:rPr>
                <w:rFonts w:ascii="Calibri" w:eastAsia="Times New Roman" w:hAnsi="Calibri" w:cs="Calibri"/>
                <w:kern w:val="0"/>
                <w:sz w:val="18"/>
                <w:szCs w:val="18"/>
              </w:rPr>
              <w:t>SA</w:t>
            </w:r>
            <w:r>
              <w:rPr>
                <w:rFonts w:ascii="Calibri" w:eastAsia="Times New Roman" w:hAnsi="Calibri" w:cs="Calibri"/>
                <w:kern w:val="0"/>
                <w:sz w:val="18"/>
                <w:szCs w:val="18"/>
              </w:rPr>
              <w:br/>
            </w:r>
            <w:r w:rsidRPr="0091670A">
              <w:rPr>
                <w:rFonts w:ascii="Calibri" w:eastAsia="Times New Roman" w:hAnsi="Calibri" w:cs="Calibri"/>
                <w:kern w:val="0"/>
                <w:sz w:val="18"/>
                <w:szCs w:val="18"/>
              </w:rPr>
              <w:t>DBA</w:t>
            </w:r>
          </w:p>
        </w:tc>
        <w:tc>
          <w:tcPr>
            <w:tcW w:w="3852" w:type="dxa"/>
            <w:tcBorders>
              <w:top w:val="nil"/>
              <w:left w:val="nil"/>
              <w:bottom w:val="single" w:sz="8" w:space="0" w:color="auto"/>
              <w:right w:val="single" w:sz="8" w:space="0" w:color="auto"/>
            </w:tcBorders>
            <w:shd w:val="clear" w:color="auto" w:fill="auto"/>
            <w:hideMark/>
          </w:tcPr>
          <w:p w:rsidR="007F3144" w:rsidRPr="0091670A" w:rsidRDefault="009E4F2F" w:rsidP="009E4F2F">
            <w:pPr>
              <w:tabs>
                <w:tab w:val="clear" w:pos="187"/>
              </w:tabs>
              <w:spacing w:before="0" w:after="0" w:line="240" w:lineRule="auto"/>
              <w:rPr>
                <w:rFonts w:ascii="Calibri" w:eastAsia="Times New Roman" w:hAnsi="Calibri" w:cs="Calibri"/>
                <w:color w:val="auto"/>
                <w:kern w:val="0"/>
                <w:sz w:val="18"/>
                <w:szCs w:val="18"/>
              </w:rPr>
            </w:pPr>
            <w:r>
              <w:rPr>
                <w:rFonts w:ascii="Calibri" w:eastAsia="Times New Roman" w:hAnsi="Calibri" w:cs="Calibri"/>
                <w:color w:val="auto"/>
                <w:kern w:val="0"/>
                <w:sz w:val="18"/>
                <w:szCs w:val="18"/>
              </w:rPr>
              <w:t>C</w:t>
            </w:r>
            <w:r w:rsidR="007F3144" w:rsidRPr="0091670A">
              <w:rPr>
                <w:rFonts w:ascii="Calibri" w:eastAsia="Times New Roman" w:hAnsi="Calibri" w:cs="Calibri"/>
                <w:color w:val="auto"/>
                <w:kern w:val="0"/>
                <w:sz w:val="18"/>
                <w:szCs w:val="18"/>
              </w:rPr>
              <w:t xml:space="preserve">ustomers may remain impacted until </w:t>
            </w:r>
            <w:r w:rsidR="005A48F9">
              <w:rPr>
                <w:rFonts w:ascii="Calibri" w:eastAsia="Times New Roman" w:hAnsi="Calibri" w:cs="Calibri"/>
                <w:color w:val="auto"/>
                <w:kern w:val="0"/>
                <w:sz w:val="18"/>
                <w:szCs w:val="18"/>
              </w:rPr>
              <w:t>any required firewall</w:t>
            </w:r>
            <w:r w:rsidR="007F3144" w:rsidRPr="0091670A">
              <w:rPr>
                <w:rFonts w:ascii="Calibri" w:eastAsia="Times New Roman" w:hAnsi="Calibri" w:cs="Calibri"/>
                <w:color w:val="auto"/>
                <w:kern w:val="0"/>
                <w:sz w:val="18"/>
                <w:szCs w:val="18"/>
              </w:rPr>
              <w:t xml:space="preserve"> rule change</w:t>
            </w:r>
            <w:r w:rsidR="005A48F9">
              <w:rPr>
                <w:rFonts w:ascii="Calibri" w:eastAsia="Times New Roman" w:hAnsi="Calibri" w:cs="Calibri"/>
                <w:color w:val="auto"/>
                <w:kern w:val="0"/>
                <w:sz w:val="18"/>
                <w:szCs w:val="18"/>
              </w:rPr>
              <w:t xml:space="preserve">s </w:t>
            </w:r>
            <w:r>
              <w:rPr>
                <w:rFonts w:ascii="Calibri" w:eastAsia="Times New Roman" w:hAnsi="Calibri" w:cs="Calibri"/>
                <w:color w:val="auto"/>
                <w:kern w:val="0"/>
                <w:sz w:val="18"/>
                <w:szCs w:val="18"/>
              </w:rPr>
              <w:t xml:space="preserve">are completed </w:t>
            </w:r>
            <w:r w:rsidR="005A48F9">
              <w:rPr>
                <w:rFonts w:ascii="Calibri" w:eastAsia="Times New Roman" w:hAnsi="Calibri" w:cs="Calibri"/>
                <w:color w:val="auto"/>
                <w:kern w:val="0"/>
                <w:sz w:val="18"/>
                <w:szCs w:val="18"/>
              </w:rPr>
              <w:t>to per</w:t>
            </w:r>
            <w:r w:rsidR="007F3144" w:rsidRPr="0091670A">
              <w:rPr>
                <w:rFonts w:ascii="Calibri" w:eastAsia="Times New Roman" w:hAnsi="Calibri" w:cs="Calibri"/>
                <w:color w:val="auto"/>
                <w:kern w:val="0"/>
                <w:sz w:val="18"/>
                <w:szCs w:val="18"/>
              </w:rPr>
              <w:t xml:space="preserve">mit </w:t>
            </w:r>
            <w:r w:rsidR="005A48F9">
              <w:rPr>
                <w:rFonts w:ascii="Calibri" w:eastAsia="Times New Roman" w:hAnsi="Calibri" w:cs="Calibri"/>
                <w:color w:val="auto"/>
                <w:kern w:val="0"/>
                <w:sz w:val="18"/>
                <w:szCs w:val="18"/>
              </w:rPr>
              <w:t xml:space="preserve">the </w:t>
            </w:r>
            <w:r w:rsidR="007F3144" w:rsidRPr="0091670A">
              <w:rPr>
                <w:rFonts w:ascii="Calibri" w:eastAsia="Times New Roman" w:hAnsi="Calibri" w:cs="Calibri"/>
                <w:color w:val="auto"/>
                <w:kern w:val="0"/>
                <w:sz w:val="18"/>
                <w:szCs w:val="18"/>
              </w:rPr>
              <w:t>new IP</w:t>
            </w:r>
          </w:p>
        </w:tc>
      </w:tr>
    </w:tbl>
    <w:p w:rsidR="00B2492F" w:rsidRPr="00B63E24" w:rsidRDefault="00B2492F" w:rsidP="007F3144">
      <w:pPr>
        <w:ind w:left="-810"/>
      </w:pPr>
    </w:p>
    <w:p w:rsidR="00437DCF" w:rsidRPr="00437DCF" w:rsidRDefault="00437DCF" w:rsidP="00437DCF"/>
    <w:p w:rsidR="00F269CA" w:rsidRDefault="00852C30" w:rsidP="00F269CA">
      <w:pPr>
        <w:pStyle w:val="Heading1"/>
      </w:pPr>
      <w:bookmarkStart w:id="21" w:name="_Production_Systems_&amp;"/>
      <w:bookmarkStart w:id="22" w:name="_Detailed_Restoration_Procedures"/>
      <w:bookmarkStart w:id="23" w:name="_Toc375314056"/>
      <w:bookmarkStart w:id="24" w:name="_Toc186616149"/>
      <w:bookmarkStart w:id="25" w:name="_Toc255552440"/>
      <w:bookmarkStart w:id="26" w:name="_Toc255552948"/>
      <w:bookmarkEnd w:id="21"/>
      <w:bookmarkEnd w:id="22"/>
      <w:r>
        <w:lastRenderedPageBreak/>
        <w:t>T</w:t>
      </w:r>
      <w:r w:rsidR="00F269CA">
        <w:t>esting The Plan</w:t>
      </w:r>
      <w:bookmarkEnd w:id="23"/>
    </w:p>
    <w:p w:rsidR="00F269CA" w:rsidRDefault="00F269CA" w:rsidP="00F269CA">
      <w:r>
        <w:t xml:space="preserve">The DRP </w:t>
      </w:r>
      <w:r w:rsidR="00DF61D1">
        <w:t>should be</w:t>
      </w:r>
      <w:r>
        <w:t xml:space="preserve"> tested </w:t>
      </w:r>
      <w:r w:rsidR="00DF61D1">
        <w:t>regularly</w:t>
      </w:r>
      <w:r>
        <w:t>. However, in the event of a material change to the plan, a test of the plan should be scheduled at the earliest convenient date.</w:t>
      </w:r>
    </w:p>
    <w:p w:rsidR="00F269CA" w:rsidRDefault="00F269CA" w:rsidP="00F269CA">
      <w:r>
        <w:t>A material change may include but is not limited to the following;</w:t>
      </w:r>
    </w:p>
    <w:p w:rsidR="00F269CA" w:rsidRDefault="00F269CA" w:rsidP="00F269CA">
      <w:pPr>
        <w:pStyle w:val="ListParagraph"/>
        <w:numPr>
          <w:ilvl w:val="0"/>
          <w:numId w:val="47"/>
        </w:numPr>
      </w:pPr>
      <w:r>
        <w:t>A change to the location of primary components of the architecture;</w:t>
      </w:r>
    </w:p>
    <w:p w:rsidR="00F269CA" w:rsidRDefault="00F269CA" w:rsidP="00F269CA">
      <w:pPr>
        <w:pStyle w:val="ListParagraph"/>
        <w:numPr>
          <w:ilvl w:val="0"/>
          <w:numId w:val="47"/>
        </w:numPr>
      </w:pPr>
      <w:r>
        <w:t xml:space="preserve">A change of key vendors as providers of </w:t>
      </w:r>
      <w:r w:rsidR="003756EA">
        <w:t>key</w:t>
      </w:r>
      <w:r>
        <w:t xml:space="preserve"> services;</w:t>
      </w:r>
    </w:p>
    <w:p w:rsidR="00F269CA" w:rsidRDefault="00F269CA" w:rsidP="00F269CA">
      <w:pPr>
        <w:pStyle w:val="ListParagraph"/>
        <w:numPr>
          <w:ilvl w:val="0"/>
          <w:numId w:val="47"/>
        </w:numPr>
      </w:pPr>
      <w:r>
        <w:t xml:space="preserve">A change of resources </w:t>
      </w:r>
      <w:r w:rsidR="003756EA">
        <w:t>that</w:t>
      </w:r>
      <w:r>
        <w:t xml:space="preserve"> hold key roles identified in this document, </w:t>
      </w:r>
      <w:r w:rsidR="003756EA">
        <w:t>e.g.</w:t>
      </w:r>
      <w:r>
        <w:t xml:space="preserve"> DBA.</w:t>
      </w:r>
    </w:p>
    <w:p w:rsidR="00EC13ED" w:rsidRDefault="00EC13ED">
      <w:pPr>
        <w:pStyle w:val="Heading1"/>
      </w:pPr>
      <w:bookmarkStart w:id="27" w:name="_Toc186616151"/>
      <w:bookmarkStart w:id="28" w:name="_Toc255552443"/>
      <w:bookmarkStart w:id="29" w:name="_Toc255552951"/>
      <w:bookmarkStart w:id="30" w:name="_Toc375314066"/>
      <w:bookmarkEnd w:id="24"/>
      <w:bookmarkEnd w:id="25"/>
      <w:bookmarkEnd w:id="26"/>
      <w:r w:rsidRPr="00E204B9">
        <w:lastRenderedPageBreak/>
        <w:t>Appendices</w:t>
      </w:r>
      <w:bookmarkEnd w:id="27"/>
      <w:bookmarkEnd w:id="28"/>
      <w:bookmarkEnd w:id="29"/>
      <w:bookmarkEnd w:id="30"/>
      <w:r w:rsidRPr="00E204B9">
        <w:t xml:space="preserve"> </w:t>
      </w:r>
    </w:p>
    <w:p w:rsidR="00CA63AB" w:rsidRPr="00CA63AB" w:rsidRDefault="00CA63AB" w:rsidP="00CA63AB"/>
    <w:p w:rsidR="00EC13ED" w:rsidRPr="00E204B9" w:rsidRDefault="00EC13ED" w:rsidP="00CA63AB">
      <w:pPr>
        <w:pStyle w:val="Heading2"/>
      </w:pPr>
      <w:bookmarkStart w:id="31" w:name="_Toc255552444"/>
      <w:bookmarkStart w:id="32" w:name="_Toc255552952"/>
      <w:bookmarkStart w:id="33" w:name="_Toc375314067"/>
      <w:r w:rsidRPr="00E204B9">
        <w:t>Acronyms and Abbreviations</w:t>
      </w:r>
      <w:bookmarkEnd w:id="31"/>
      <w:bookmarkEnd w:id="32"/>
      <w:bookmarkEnd w:id="33"/>
    </w:p>
    <w:tbl>
      <w:tblPr>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firstRow="1" w:lastRow="1" w:firstColumn="1" w:lastColumn="1" w:noHBand="0" w:noVBand="0"/>
      </w:tblPr>
      <w:tblGrid>
        <w:gridCol w:w="3015"/>
        <w:gridCol w:w="6262"/>
      </w:tblGrid>
      <w:tr w:rsidR="00EC13ED" w:rsidRPr="00E204B9" w:rsidTr="007F6C80">
        <w:trPr>
          <w:trHeight w:val="312"/>
        </w:trPr>
        <w:tc>
          <w:tcPr>
            <w:tcW w:w="3015" w:type="dxa"/>
            <w:shd w:val="clear" w:color="auto" w:fill="BFBFBF" w:themeFill="background1" w:themeFillShade="BF"/>
          </w:tcPr>
          <w:p w:rsidR="00EC13ED" w:rsidRPr="007F6C80" w:rsidRDefault="00EC13ED" w:rsidP="00B006B6">
            <w:pPr>
              <w:pStyle w:val="TableHeading"/>
            </w:pPr>
            <w:r w:rsidRPr="007F6C80">
              <w:t>Acronym / Abbreviation</w:t>
            </w:r>
          </w:p>
        </w:tc>
        <w:tc>
          <w:tcPr>
            <w:tcW w:w="6262" w:type="dxa"/>
            <w:shd w:val="clear" w:color="auto" w:fill="BFBFBF" w:themeFill="background1" w:themeFillShade="BF"/>
          </w:tcPr>
          <w:p w:rsidR="00EC13ED" w:rsidRPr="007F6C80" w:rsidRDefault="00EC13ED" w:rsidP="00B006B6">
            <w:pPr>
              <w:pStyle w:val="TableHeading"/>
            </w:pPr>
            <w:r w:rsidRPr="007F6C80">
              <w:t>Description</w:t>
            </w:r>
          </w:p>
        </w:tc>
      </w:tr>
      <w:tr w:rsidR="00EC13ED" w:rsidRPr="00E204B9" w:rsidTr="00DC420F">
        <w:trPr>
          <w:trHeight w:val="312"/>
        </w:trPr>
        <w:tc>
          <w:tcPr>
            <w:tcW w:w="3015" w:type="dxa"/>
          </w:tcPr>
          <w:p w:rsidR="00EC13ED" w:rsidRPr="00E204B9" w:rsidRDefault="00D205AD" w:rsidP="00B006B6">
            <w:pPr>
              <w:pStyle w:val="TableText"/>
            </w:pPr>
            <w:r>
              <w:t>BCP</w:t>
            </w:r>
          </w:p>
        </w:tc>
        <w:tc>
          <w:tcPr>
            <w:tcW w:w="6262" w:type="dxa"/>
          </w:tcPr>
          <w:p w:rsidR="00EC13ED" w:rsidRPr="00E204B9" w:rsidRDefault="00D205AD" w:rsidP="00D205AD">
            <w:pPr>
              <w:pStyle w:val="TableText"/>
            </w:pPr>
            <w:r>
              <w:t xml:space="preserve">Business </w:t>
            </w:r>
            <w:r w:rsidR="0024425C">
              <w:t>Continuity</w:t>
            </w:r>
            <w:r>
              <w:t xml:space="preserve"> Plan</w:t>
            </w:r>
          </w:p>
        </w:tc>
      </w:tr>
      <w:tr w:rsidR="00D205AD" w:rsidRPr="00E204B9" w:rsidTr="00DC420F">
        <w:trPr>
          <w:trHeight w:val="312"/>
        </w:trPr>
        <w:tc>
          <w:tcPr>
            <w:tcW w:w="3015" w:type="dxa"/>
          </w:tcPr>
          <w:p w:rsidR="00D205AD" w:rsidRPr="00E204B9" w:rsidRDefault="00D205AD" w:rsidP="00B006B6">
            <w:pPr>
              <w:pStyle w:val="TableText"/>
            </w:pPr>
            <w:r>
              <w:t>BPM</w:t>
            </w:r>
          </w:p>
        </w:tc>
        <w:tc>
          <w:tcPr>
            <w:tcW w:w="6262" w:type="dxa"/>
          </w:tcPr>
          <w:p w:rsidR="00D205AD" w:rsidRPr="00E204B9" w:rsidRDefault="00D205AD" w:rsidP="00B006B6">
            <w:pPr>
              <w:pStyle w:val="TableText"/>
            </w:pPr>
            <w:r>
              <w:t>Business Process Management</w:t>
            </w:r>
          </w:p>
        </w:tc>
      </w:tr>
      <w:tr w:rsidR="00D205AD" w:rsidRPr="00E204B9" w:rsidTr="00DC420F">
        <w:trPr>
          <w:trHeight w:val="312"/>
        </w:trPr>
        <w:tc>
          <w:tcPr>
            <w:tcW w:w="3015" w:type="dxa"/>
          </w:tcPr>
          <w:p w:rsidR="00D205AD" w:rsidRPr="00E204B9" w:rsidRDefault="00D205AD" w:rsidP="00B006B6">
            <w:pPr>
              <w:pStyle w:val="TableText"/>
            </w:pPr>
            <w:r>
              <w:t>DRP</w:t>
            </w:r>
          </w:p>
        </w:tc>
        <w:tc>
          <w:tcPr>
            <w:tcW w:w="6262" w:type="dxa"/>
          </w:tcPr>
          <w:p w:rsidR="00D205AD" w:rsidRPr="00E204B9" w:rsidRDefault="00D205AD" w:rsidP="00D205AD">
            <w:pPr>
              <w:pStyle w:val="TableText"/>
            </w:pPr>
            <w:r>
              <w:t>Disaster Recovery Plan</w:t>
            </w:r>
          </w:p>
        </w:tc>
      </w:tr>
      <w:tr w:rsidR="00D205AD" w:rsidRPr="00E204B9" w:rsidTr="00DC420F">
        <w:trPr>
          <w:trHeight w:val="312"/>
        </w:trPr>
        <w:tc>
          <w:tcPr>
            <w:tcW w:w="3015" w:type="dxa"/>
          </w:tcPr>
          <w:p w:rsidR="00D205AD" w:rsidRPr="00E204B9" w:rsidRDefault="00151049" w:rsidP="00B006B6">
            <w:pPr>
              <w:pStyle w:val="TableText"/>
            </w:pPr>
            <w:r>
              <w:t>RACI</w:t>
            </w:r>
          </w:p>
        </w:tc>
        <w:tc>
          <w:tcPr>
            <w:tcW w:w="6262" w:type="dxa"/>
          </w:tcPr>
          <w:p w:rsidR="00D205AD" w:rsidRPr="00E204B9" w:rsidRDefault="00151049" w:rsidP="00B006B6">
            <w:pPr>
              <w:pStyle w:val="TableText"/>
            </w:pPr>
            <w:r>
              <w:t>Responsibility &amp; Accountability Matrix</w:t>
            </w:r>
          </w:p>
        </w:tc>
      </w:tr>
      <w:tr w:rsidR="00EC13ED" w:rsidRPr="00E204B9" w:rsidTr="00DC420F">
        <w:trPr>
          <w:trHeight w:val="312"/>
        </w:trPr>
        <w:tc>
          <w:tcPr>
            <w:tcW w:w="3015" w:type="dxa"/>
          </w:tcPr>
          <w:p w:rsidR="00EC13ED" w:rsidRPr="00E204B9" w:rsidRDefault="00911761" w:rsidP="00B006B6">
            <w:pPr>
              <w:pStyle w:val="TableText"/>
            </w:pPr>
            <w:r>
              <w:t>SOP</w:t>
            </w:r>
          </w:p>
        </w:tc>
        <w:tc>
          <w:tcPr>
            <w:tcW w:w="6262" w:type="dxa"/>
          </w:tcPr>
          <w:p w:rsidR="00EC13ED" w:rsidRPr="00E204B9" w:rsidRDefault="00911761" w:rsidP="00B006B6">
            <w:pPr>
              <w:pStyle w:val="TableText"/>
            </w:pPr>
            <w:r>
              <w:t>Standard Operating Procedures</w:t>
            </w:r>
          </w:p>
        </w:tc>
      </w:tr>
    </w:tbl>
    <w:p w:rsidR="005E270A" w:rsidRDefault="005E270A" w:rsidP="005E270A">
      <w:pPr>
        <w:pStyle w:val="Sub-Heading"/>
        <w:rPr>
          <w:kern w:val="0"/>
        </w:rPr>
      </w:pPr>
    </w:p>
    <w:p w:rsidR="00F269CA" w:rsidRPr="00F269CA" w:rsidRDefault="00F269CA" w:rsidP="00F269CA"/>
    <w:p w:rsidR="00F269CA" w:rsidRPr="00F269CA" w:rsidRDefault="00F269CA" w:rsidP="00F269CA"/>
    <w:p w:rsidR="005E270A" w:rsidRPr="00176EBB" w:rsidRDefault="00B006B6" w:rsidP="00176EBB">
      <w:pPr>
        <w:rPr>
          <w:rStyle w:val="Strong"/>
        </w:rPr>
      </w:pPr>
      <w:r w:rsidRPr="00176EBB">
        <w:rPr>
          <w:rStyle w:val="Strong"/>
        </w:rPr>
        <w:t>Privacy Information</w:t>
      </w:r>
    </w:p>
    <w:p w:rsidR="0070678E" w:rsidRDefault="005E270A" w:rsidP="00B006B6">
      <w:pPr>
        <w:pStyle w:val="CopyrightandPrivacyInformation"/>
      </w:pPr>
      <w:r w:rsidRPr="00E204B9">
        <w:t>This document contain</w:t>
      </w:r>
      <w:r w:rsidR="0070678E">
        <w:t>s</w:t>
      </w:r>
      <w:r w:rsidRPr="00E204B9">
        <w:t xml:space="preserve"> information of a sensitive nature. This information should not be given to persons other than those who are involved in the </w:t>
      </w:r>
      <w:r w:rsidR="0070678E">
        <w:t>disaster recovery planning or plan execution.</w:t>
      </w:r>
    </w:p>
    <w:p w:rsidR="005E270A" w:rsidRPr="00E204B9" w:rsidRDefault="0070678E" w:rsidP="00B006B6">
      <w:pPr>
        <w:pStyle w:val="CopyrightandPrivacyInformation"/>
      </w:pPr>
      <w:r>
        <w:t xml:space="preserve"> </w:t>
      </w:r>
    </w:p>
    <w:p w:rsidR="005E270A" w:rsidRPr="00176EBB" w:rsidRDefault="005E270A" w:rsidP="00176EBB">
      <w:pPr>
        <w:rPr>
          <w:rStyle w:val="Strong"/>
        </w:rPr>
      </w:pPr>
      <w:r w:rsidRPr="00176EBB">
        <w:rPr>
          <w:rStyle w:val="Strong"/>
        </w:rPr>
        <w:t>Copyright</w:t>
      </w:r>
    </w:p>
    <w:p w:rsidR="005E270A" w:rsidRPr="00E204B9" w:rsidRDefault="005E270A" w:rsidP="00B006B6">
      <w:pPr>
        <w:pStyle w:val="CopyrightandPrivacyInformation"/>
      </w:pPr>
      <w:r w:rsidRPr="00E204B9">
        <w:t xml:space="preserve">No part of this document may be reproduced or transmitted in any form or by any means, electronic or mechanical, including photocopying, recording, or information recording and retrieval systems, for any purpose other than the recipient's internal use, without the express written permission of </w:t>
      </w:r>
      <w:r w:rsidR="0070678E">
        <w:t>Blueprint Software Systems</w:t>
      </w:r>
      <w:r w:rsidR="00125106">
        <w:t xml:space="preserve"> Inc</w:t>
      </w:r>
      <w:r w:rsidRPr="00E204B9">
        <w:t>.</w:t>
      </w:r>
    </w:p>
    <w:p w:rsidR="005E270A" w:rsidRPr="00E204B9" w:rsidRDefault="005E270A" w:rsidP="00B006B6">
      <w:pPr>
        <w:pStyle w:val="CopyrightandPrivacyInformation"/>
      </w:pPr>
      <w:r w:rsidRPr="00B006B6">
        <w:rPr>
          <w:rStyle w:val="Strong"/>
        </w:rPr>
        <w:t>Copyright © 20</w:t>
      </w:r>
      <w:r w:rsidR="00125106" w:rsidRPr="00B006B6">
        <w:rPr>
          <w:rStyle w:val="Strong"/>
        </w:rPr>
        <w:t>1</w:t>
      </w:r>
      <w:r w:rsidR="00852C30">
        <w:rPr>
          <w:rStyle w:val="Strong"/>
        </w:rPr>
        <w:t>5</w:t>
      </w:r>
      <w:r w:rsidR="00125106" w:rsidRPr="00B006B6">
        <w:rPr>
          <w:rStyle w:val="Strong"/>
        </w:rPr>
        <w:t xml:space="preserve"> </w:t>
      </w:r>
      <w:r w:rsidR="0070678E">
        <w:rPr>
          <w:rStyle w:val="Strong"/>
        </w:rPr>
        <w:t>Blueprint Software Systems Inc</w:t>
      </w:r>
      <w:r w:rsidRPr="00E204B9">
        <w:t>. All rights reserved.</w:t>
      </w:r>
    </w:p>
    <w:p w:rsidR="005E270A" w:rsidRPr="00E204B9" w:rsidRDefault="009F26B7" w:rsidP="005E270A">
      <w:pPr>
        <w:pBdr>
          <w:top w:val="single" w:sz="4" w:space="1" w:color="808080"/>
        </w:pBdr>
        <w:jc w:val="right"/>
        <w:rPr>
          <w:color w:val="808080"/>
        </w:rPr>
      </w:pPr>
      <w:r>
        <w:rPr>
          <w:color w:val="808080"/>
        </w:rPr>
        <w:t>E</w:t>
      </w:r>
      <w:r w:rsidR="005E270A" w:rsidRPr="00E204B9">
        <w:rPr>
          <w:color w:val="808080"/>
        </w:rPr>
        <w:t>nd of Document</w:t>
      </w:r>
    </w:p>
    <w:sectPr w:rsidR="005E270A" w:rsidRPr="00E204B9" w:rsidSect="005D6B24">
      <w:headerReference w:type="even" r:id="rId15"/>
      <w:headerReference w:type="default" r:id="rId16"/>
      <w:footerReference w:type="default" r:id="rId17"/>
      <w:headerReference w:type="first" r:id="rId1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586" w:rsidRDefault="00672586">
      <w:r>
        <w:separator/>
      </w:r>
    </w:p>
  </w:endnote>
  <w:endnote w:type="continuationSeparator" w:id="0">
    <w:p w:rsidR="00672586" w:rsidRDefault="0067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345D" w:rsidRDefault="001A34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BB7F4F" w:rsidP="00BB7F4F">
    <w:pPr>
      <w:pStyle w:val="Footer"/>
      <w:pBdr>
        <w:top w:val="single" w:sz="4" w:space="1" w:color="808080"/>
      </w:pBdr>
      <w:tabs>
        <w:tab w:val="clear" w:pos="187"/>
        <w:tab w:val="clear" w:pos="2440"/>
        <w:tab w:val="clear" w:pos="4320"/>
        <w:tab w:val="clear" w:pos="8640"/>
        <w:tab w:val="right" w:pos="9360"/>
      </w:tabs>
      <w:jc w:val="center"/>
    </w:pPr>
    <w:r>
      <w:t>Operational Procedure</w:t>
    </w:r>
    <w:r>
      <w:tab/>
    </w:r>
    <w:r w:rsidR="001A345D">
      <w:t xml:space="preserve">Page </w:t>
    </w:r>
    <w:r w:rsidR="001A345D">
      <w:fldChar w:fldCharType="begin"/>
    </w:r>
    <w:r w:rsidR="001A345D">
      <w:instrText xml:space="preserve"> PAGE </w:instrText>
    </w:r>
    <w:r w:rsidR="001A345D">
      <w:fldChar w:fldCharType="separate"/>
    </w:r>
    <w:r w:rsidR="00B571DE">
      <w:rPr>
        <w:noProof/>
      </w:rPr>
      <w:t>12</w:t>
    </w:r>
    <w:r w:rsidR="001A345D">
      <w:rPr>
        <w:noProof/>
      </w:rPr>
      <w:fldChar w:fldCharType="end"/>
    </w:r>
    <w:r w:rsidR="001A345D">
      <w:t xml:space="preserve"> of </w:t>
    </w:r>
    <w:r w:rsidR="001A345D">
      <w:fldChar w:fldCharType="begin"/>
    </w:r>
    <w:r w:rsidR="001A345D">
      <w:instrText xml:space="preserve"> NUMPAGES </w:instrText>
    </w:r>
    <w:r w:rsidR="001A345D">
      <w:fldChar w:fldCharType="separate"/>
    </w:r>
    <w:r w:rsidR="00B571DE">
      <w:rPr>
        <w:noProof/>
      </w:rPr>
      <w:t>12</w:t>
    </w:r>
    <w:r w:rsidR="001A34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586" w:rsidRDefault="00672586">
      <w:r>
        <w:separator/>
      </w:r>
    </w:p>
  </w:footnote>
  <w:footnote w:type="continuationSeparator" w:id="0">
    <w:p w:rsidR="00672586" w:rsidRDefault="00672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Pr="007F5D39" w:rsidRDefault="001A345D" w:rsidP="007F5D39">
    <w:pPr>
      <w:pStyle w:val="Header"/>
      <w:spacing w:before="480" w:after="480" w:line="480" w:lineRule="exact"/>
      <w:rPr>
        <w:rFonts w:cs="Arial"/>
        <w:color w:val="01478C"/>
        <w:sz w:val="48"/>
      </w:rPr>
    </w:pPr>
    <w:r>
      <w:rPr>
        <w:noProof/>
      </w:rPr>
      <w:drawing>
        <wp:inline distT="0" distB="0" distL="0" distR="0" wp14:anchorId="3D782D38" wp14:editId="28C1B5AE">
          <wp:extent cx="1819275" cy="542925"/>
          <wp:effectExtent l="0" t="0" r="9525" b="9525"/>
          <wp:docPr id="2" name="Picture 2" descr="Blueprint Requirements Definition and Management">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Blueprint Requirements Definition and Management">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542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Pr="005E270A" w:rsidRDefault="001A345D" w:rsidP="007F4493">
    <w:pPr>
      <w:pBdr>
        <w:bottom w:val="single" w:sz="4" w:space="1" w:color="808080"/>
      </w:pBdr>
      <w:tabs>
        <w:tab w:val="clear" w:pos="187"/>
        <w:tab w:val="right" w:pos="0"/>
        <w:tab w:val="right" w:pos="9360"/>
      </w:tabs>
      <w:rPr>
        <w:color w:val="808080"/>
      </w:rPr>
    </w:pPr>
    <w:r>
      <w:rPr>
        <w:color w:val="808080"/>
      </w:rPr>
      <w:t>Blueprint Software Systems Inc.</w:t>
    </w:r>
    <w:r>
      <w:rPr>
        <w:color w:val="808080"/>
      </w:rPr>
      <w:tab/>
      <w:t>Disaster Recovery Plan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45D" w:rsidRDefault="001A345D">
    <w:r>
      <w:rPr>
        <w:noProof/>
      </w:rPr>
      <mc:AlternateContent>
        <mc:Choice Requires="wps">
          <w:drawing>
            <wp:anchor distT="0" distB="0" distL="114300" distR="114300" simplePos="0" relativeHeight="251657216" behindDoc="0" locked="0" layoutInCell="1" allowOverlap="1" wp14:anchorId="56909453" wp14:editId="039719FC">
              <wp:simplePos x="0" y="0"/>
              <wp:positionH relativeFrom="page">
                <wp:posOffset>1143000</wp:posOffset>
              </wp:positionH>
              <wp:positionV relativeFrom="page">
                <wp:posOffset>575945</wp:posOffset>
              </wp:positionV>
              <wp:extent cx="1143000" cy="571500"/>
              <wp:effectExtent l="9525" t="13970" r="9525" b="5080"/>
              <wp:wrapNone/>
              <wp:docPr id="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1A345D" w:rsidRDefault="001A345D"/>
                        <w:p w:rsidR="001A345D" w:rsidRDefault="001A345D">
                          <w:pPr>
                            <w:jc w:val="center"/>
                            <w:rPr>
                              <w:color w:val="FF0000"/>
                            </w:rPr>
                          </w:pPr>
                          <w:r>
                            <w:rPr>
                              <w:color w:val="FF0000"/>
                            </w:rPr>
                            <w:t>LOGO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09453" id="_x0000_t202" coordsize="21600,21600" o:spt="202" path="m,l,21600r21600,l21600,xe">
              <v:stroke joinstyle="miter"/>
              <v:path gradientshapeok="t" o:connecttype="rect"/>
            </v:shapetype>
            <v:shape id="Text Box 75" o:spid="_x0000_s1027" type="#_x0000_t202" style="position:absolute;margin-left:90pt;margin-top:45.35pt;width:90pt;height: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">
              <v:textbox>
                <w:txbxContent>
                  <w:p w:rsidR="001A345D" w:rsidRDefault="001A345D"/>
                  <w:p w:rsidR="001A345D" w:rsidRDefault="001A345D">
                    <w:pPr>
                      <w:jc w:val="center"/>
                      <w:rPr>
                        <w:color w:val="FF0000"/>
                      </w:rPr>
                    </w:pPr>
                    <w:r>
                      <w:rPr>
                        <w:color w:val="FF0000"/>
                      </w:rPr>
                      <w:t>LOGO HERE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04BB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8278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0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583F28"/>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F29AA7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2467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3AD7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2CF18"/>
    <w:lvl w:ilvl="0">
      <w:start w:val="1"/>
      <w:numFmt w:val="bullet"/>
      <w:pStyle w:val="ListBullet2"/>
      <w:lvlText w:val=""/>
      <w:lvlJc w:val="left"/>
      <w:pPr>
        <w:tabs>
          <w:tab w:val="num" w:pos="720"/>
        </w:tabs>
        <w:ind w:left="360" w:firstLine="0"/>
      </w:pPr>
      <w:rPr>
        <w:rFonts w:ascii="Wingdings" w:hAnsi="Wingdings" w:hint="default"/>
      </w:rPr>
    </w:lvl>
  </w:abstractNum>
  <w:abstractNum w:abstractNumId="8" w15:restartNumberingAfterBreak="0">
    <w:nsid w:val="FFFFFF88"/>
    <w:multiLevelType w:val="singleLevel"/>
    <w:tmpl w:val="66100D42"/>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734EE33C"/>
    <w:lvl w:ilvl="0">
      <w:start w:val="1"/>
      <w:numFmt w:val="bullet"/>
      <w:pStyle w:val="ListBullet"/>
      <w:lvlText w:val=""/>
      <w:lvlJc w:val="left"/>
      <w:pPr>
        <w:tabs>
          <w:tab w:val="num" w:pos="720"/>
        </w:tabs>
        <w:ind w:left="360" w:hanging="360"/>
      </w:pPr>
      <w:rPr>
        <w:rFonts w:ascii="Symbol" w:hAnsi="Symbol" w:hint="default"/>
      </w:rPr>
    </w:lvl>
  </w:abstractNum>
  <w:abstractNum w:abstractNumId="10" w15:restartNumberingAfterBreak="0">
    <w:nsid w:val="007E1A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B481A"/>
    <w:multiLevelType w:val="hybridMultilevel"/>
    <w:tmpl w:val="F8267CF4"/>
    <w:lvl w:ilvl="0" w:tplc="1E46B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BE162A"/>
    <w:multiLevelType w:val="hybridMultilevel"/>
    <w:tmpl w:val="6C1C0942"/>
    <w:lvl w:ilvl="0" w:tplc="F1F4CCA8">
      <w:start w:val="1"/>
      <w:numFmt w:val="upperLetter"/>
      <w:pStyle w:val="AppendixHeading2"/>
      <w:lvlText w:val="%1."/>
      <w:lvlJc w:val="left"/>
      <w:pPr>
        <w:tabs>
          <w:tab w:val="num" w:pos="14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D4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76A1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91731E"/>
    <w:multiLevelType w:val="hybridMultilevel"/>
    <w:tmpl w:val="3BB8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B70D6"/>
    <w:multiLevelType w:val="hybridMultilevel"/>
    <w:tmpl w:val="D39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637B25"/>
    <w:multiLevelType w:val="hybridMultilevel"/>
    <w:tmpl w:val="0232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80770CD"/>
    <w:multiLevelType w:val="hybridMultilevel"/>
    <w:tmpl w:val="65A8422C"/>
    <w:lvl w:ilvl="0" w:tplc="93565D7A">
      <w:start w:val="1"/>
      <w:numFmt w:val="bullet"/>
      <w:lvlText w:val=""/>
      <w:lvlJc w:val="left"/>
      <w:pPr>
        <w:tabs>
          <w:tab w:val="num" w:pos="360"/>
        </w:tabs>
        <w:ind w:left="144" w:hanging="144"/>
      </w:pPr>
      <w:rPr>
        <w:rFonts w:ascii="Arial" w:hAnsi="Aria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AA0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D51367"/>
    <w:multiLevelType w:val="hybridMultilevel"/>
    <w:tmpl w:val="F974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6F0EB4"/>
    <w:multiLevelType w:val="hybridMultilevel"/>
    <w:tmpl w:val="808A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F00F5"/>
    <w:multiLevelType w:val="hybridMultilevel"/>
    <w:tmpl w:val="DAF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A4725C"/>
    <w:multiLevelType w:val="hybridMultilevel"/>
    <w:tmpl w:val="FCC6C806"/>
    <w:lvl w:ilvl="0" w:tplc="93565D7A">
      <w:start w:val="1"/>
      <w:numFmt w:val="bullet"/>
      <w:lvlText w:val=""/>
      <w:lvlJc w:val="left"/>
      <w:pPr>
        <w:tabs>
          <w:tab w:val="num" w:pos="360"/>
        </w:tabs>
        <w:ind w:left="144" w:hanging="144"/>
      </w:pPr>
      <w:rPr>
        <w:rFonts w:ascii="Arial" w:hAnsi="Aria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02585"/>
    <w:multiLevelType w:val="hybridMultilevel"/>
    <w:tmpl w:val="BD8AD5DC"/>
    <w:lvl w:ilvl="0" w:tplc="CC906DD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687C5E"/>
    <w:multiLevelType w:val="hybridMultilevel"/>
    <w:tmpl w:val="34C8582C"/>
    <w:lvl w:ilvl="0" w:tplc="1B3AF7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D1471E"/>
    <w:multiLevelType w:val="multilevel"/>
    <w:tmpl w:val="78E8D7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40D71E8"/>
    <w:multiLevelType w:val="hybridMultilevel"/>
    <w:tmpl w:val="B2E6D3F0"/>
    <w:lvl w:ilvl="0" w:tplc="A93A824A">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3067E5"/>
    <w:multiLevelType w:val="hybridMultilevel"/>
    <w:tmpl w:val="1F1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C0764"/>
    <w:multiLevelType w:val="hybridMultilevel"/>
    <w:tmpl w:val="0B32CEEE"/>
    <w:lvl w:ilvl="0" w:tplc="D4E6FD3E">
      <w:start w:val="1"/>
      <w:numFmt w:val="bullet"/>
      <w:pStyle w:val="Sidebarbullets"/>
      <w:lvlText w:val=""/>
      <w:lvlJc w:val="left"/>
      <w:pPr>
        <w:tabs>
          <w:tab w:val="num" w:pos="187"/>
        </w:tabs>
        <w:ind w:left="187" w:hanging="187"/>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A72153"/>
    <w:multiLevelType w:val="hybridMultilevel"/>
    <w:tmpl w:val="7CA41144"/>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488B4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3A17FA"/>
    <w:multiLevelType w:val="hybridMultilevel"/>
    <w:tmpl w:val="14FA0CAC"/>
    <w:lvl w:ilvl="0" w:tplc="62D04948">
      <w:start w:val="3"/>
      <w:numFmt w:val="bullet"/>
      <w:lvlText w:val=""/>
      <w:lvlJc w:val="left"/>
      <w:pPr>
        <w:tabs>
          <w:tab w:val="num" w:pos="936"/>
        </w:tabs>
        <w:ind w:left="936" w:hanging="79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C761A9"/>
    <w:multiLevelType w:val="hybridMultilevel"/>
    <w:tmpl w:val="A4C6B256"/>
    <w:lvl w:ilvl="0" w:tplc="570A7680">
      <w:start w:val="1"/>
      <w:numFmt w:val="bullet"/>
      <w:lvlText w:val=""/>
      <w:lvlJc w:val="left"/>
      <w:pPr>
        <w:ind w:left="720" w:hanging="360"/>
      </w:pPr>
      <w:rPr>
        <w:rFonts w:ascii="Symbol" w:hAnsi="Symbol" w:hint="default"/>
        <w:b w:val="0"/>
        <w:i w:val="0"/>
        <w:color w:val="195E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61C7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2BB1543"/>
    <w:multiLevelType w:val="hybridMultilevel"/>
    <w:tmpl w:val="6FF6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FC2294"/>
    <w:multiLevelType w:val="hybridMultilevel"/>
    <w:tmpl w:val="BF2C9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4A307F"/>
    <w:multiLevelType w:val="hybridMultilevel"/>
    <w:tmpl w:val="801086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687490E"/>
    <w:multiLevelType w:val="hybridMultilevel"/>
    <w:tmpl w:val="B45CB680"/>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9" w15:restartNumberingAfterBreak="0">
    <w:nsid w:val="56BD4C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2E357B6"/>
    <w:multiLevelType w:val="hybridMultilevel"/>
    <w:tmpl w:val="52A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C699E"/>
    <w:multiLevelType w:val="hybridMultilevel"/>
    <w:tmpl w:val="235E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22482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640B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3C06006"/>
    <w:multiLevelType w:val="hybridMultilevel"/>
    <w:tmpl w:val="2782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B6990"/>
    <w:multiLevelType w:val="hybridMultilevel"/>
    <w:tmpl w:val="EFA8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216A6"/>
    <w:multiLevelType w:val="hybridMultilevel"/>
    <w:tmpl w:val="05A85C10"/>
    <w:lvl w:ilvl="0" w:tplc="CFE66A3A">
      <w:start w:val="1"/>
      <w:numFmt w:val="bullet"/>
      <w:pStyle w:val="Bullet"/>
      <w:lvlText w:val=""/>
      <w:lvlJc w:val="left"/>
      <w:pPr>
        <w:tabs>
          <w:tab w:val="num" w:pos="187"/>
        </w:tabs>
        <w:ind w:left="187" w:hanging="187"/>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29"/>
  </w:num>
  <w:num w:numId="4">
    <w:abstractNumId w:val="46"/>
  </w:num>
  <w:num w:numId="5">
    <w:abstractNumId w:val="26"/>
  </w:num>
  <w:num w:numId="6">
    <w:abstractNumId w:val="12"/>
  </w:num>
  <w:num w:numId="7">
    <w:abstractNumId w:val="9"/>
  </w:num>
  <w:num w:numId="8">
    <w:abstractNumId w:val="7"/>
  </w:num>
  <w:num w:numId="9">
    <w:abstractNumId w:val="8"/>
  </w:num>
  <w:num w:numId="10">
    <w:abstractNumId w:val="3"/>
  </w:num>
  <w:num w:numId="11">
    <w:abstractNumId w:val="30"/>
  </w:num>
  <w:num w:numId="12">
    <w:abstractNumId w:val="37"/>
  </w:num>
  <w:num w:numId="13">
    <w:abstractNumId w:val="6"/>
  </w:num>
  <w:num w:numId="14">
    <w:abstractNumId w:val="5"/>
  </w:num>
  <w:num w:numId="15">
    <w:abstractNumId w:val="4"/>
  </w:num>
  <w:num w:numId="16">
    <w:abstractNumId w:val="2"/>
  </w:num>
  <w:num w:numId="17">
    <w:abstractNumId w:val="1"/>
  </w:num>
  <w:num w:numId="18">
    <w:abstractNumId w:val="0"/>
  </w:num>
  <w:num w:numId="19">
    <w:abstractNumId w:val="41"/>
  </w:num>
  <w:num w:numId="20">
    <w:abstractNumId w:val="16"/>
  </w:num>
  <w:num w:numId="21">
    <w:abstractNumId w:val="40"/>
  </w:num>
  <w:num w:numId="22">
    <w:abstractNumId w:val="15"/>
  </w:num>
  <w:num w:numId="23">
    <w:abstractNumId w:val="33"/>
  </w:num>
  <w:num w:numId="24">
    <w:abstractNumId w:val="19"/>
  </w:num>
  <w:num w:numId="25">
    <w:abstractNumId w:val="31"/>
  </w:num>
  <w:num w:numId="26">
    <w:abstractNumId w:val="10"/>
  </w:num>
  <w:num w:numId="27">
    <w:abstractNumId w:val="13"/>
  </w:num>
  <w:num w:numId="28">
    <w:abstractNumId w:val="43"/>
  </w:num>
  <w:num w:numId="29">
    <w:abstractNumId w:val="34"/>
  </w:num>
  <w:num w:numId="30">
    <w:abstractNumId w:val="14"/>
  </w:num>
  <w:num w:numId="31">
    <w:abstractNumId w:val="39"/>
  </w:num>
  <w:num w:numId="32">
    <w:abstractNumId w:val="42"/>
  </w:num>
  <w:num w:numId="33">
    <w:abstractNumId w:val="20"/>
  </w:num>
  <w:num w:numId="34">
    <w:abstractNumId w:val="11"/>
  </w:num>
  <w:num w:numId="35">
    <w:abstractNumId w:val="45"/>
  </w:num>
  <w:num w:numId="36">
    <w:abstractNumId w:val="17"/>
  </w:num>
  <w:num w:numId="37">
    <w:abstractNumId w:val="25"/>
  </w:num>
  <w:num w:numId="38">
    <w:abstractNumId w:val="24"/>
  </w:num>
  <w:num w:numId="39">
    <w:abstractNumId w:val="27"/>
  </w:num>
  <w:num w:numId="40">
    <w:abstractNumId w:val="32"/>
  </w:num>
  <w:num w:numId="41">
    <w:abstractNumId w:val="44"/>
  </w:num>
  <w:num w:numId="42">
    <w:abstractNumId w:val="35"/>
  </w:num>
  <w:num w:numId="43">
    <w:abstractNumId w:val="36"/>
  </w:num>
  <w:num w:numId="44">
    <w:abstractNumId w:val="21"/>
  </w:num>
  <w:num w:numId="45">
    <w:abstractNumId w:val="28"/>
  </w:num>
  <w:num w:numId="46">
    <w:abstractNumId w:val="2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440,#dadada,#ededed,#f7f7f7"/>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95ee978f-d7ec-4d73-a536-37cbb17d51ab"/>
    <w:docVar w:name="WR_TAGS0" w:val="&lt;11.1.27.0:22&gt;eJyzKUlML1YoSy0qzszPs1Wy1DNQUtC3AwA="/>
  </w:docVars>
  <w:rsids>
    <w:rsidRoot w:val="00A06677"/>
    <w:rsid w:val="0000651D"/>
    <w:rsid w:val="000067A3"/>
    <w:rsid w:val="00006D12"/>
    <w:rsid w:val="000162D9"/>
    <w:rsid w:val="000172E7"/>
    <w:rsid w:val="00033CA0"/>
    <w:rsid w:val="000427E9"/>
    <w:rsid w:val="00054DBA"/>
    <w:rsid w:val="00062FAC"/>
    <w:rsid w:val="00065846"/>
    <w:rsid w:val="00067130"/>
    <w:rsid w:val="00071DC8"/>
    <w:rsid w:val="000808EE"/>
    <w:rsid w:val="00081C04"/>
    <w:rsid w:val="00085028"/>
    <w:rsid w:val="00086BCD"/>
    <w:rsid w:val="000950FB"/>
    <w:rsid w:val="000A250F"/>
    <w:rsid w:val="000A683B"/>
    <w:rsid w:val="000A68FB"/>
    <w:rsid w:val="000B0870"/>
    <w:rsid w:val="000B2788"/>
    <w:rsid w:val="000B62B6"/>
    <w:rsid w:val="000C02D9"/>
    <w:rsid w:val="000C1ED0"/>
    <w:rsid w:val="000C3ABF"/>
    <w:rsid w:val="000C3F7C"/>
    <w:rsid w:val="000D3834"/>
    <w:rsid w:val="000D3F6E"/>
    <w:rsid w:val="000D4A96"/>
    <w:rsid w:val="000D58CF"/>
    <w:rsid w:val="000D6A2E"/>
    <w:rsid w:val="000D7333"/>
    <w:rsid w:val="000E22DE"/>
    <w:rsid w:val="000E53B7"/>
    <w:rsid w:val="000E6669"/>
    <w:rsid w:val="000E7D7A"/>
    <w:rsid w:val="000F10C7"/>
    <w:rsid w:val="000F5082"/>
    <w:rsid w:val="00102B9E"/>
    <w:rsid w:val="00117751"/>
    <w:rsid w:val="00125106"/>
    <w:rsid w:val="00125466"/>
    <w:rsid w:val="0013729D"/>
    <w:rsid w:val="00137324"/>
    <w:rsid w:val="0013793D"/>
    <w:rsid w:val="001408E3"/>
    <w:rsid w:val="001424DB"/>
    <w:rsid w:val="00146863"/>
    <w:rsid w:val="00146D10"/>
    <w:rsid w:val="001500F3"/>
    <w:rsid w:val="00150FB1"/>
    <w:rsid w:val="00151049"/>
    <w:rsid w:val="00153C77"/>
    <w:rsid w:val="0015515C"/>
    <w:rsid w:val="00155A03"/>
    <w:rsid w:val="00163EC5"/>
    <w:rsid w:val="00166E96"/>
    <w:rsid w:val="00175DFF"/>
    <w:rsid w:val="00176EBB"/>
    <w:rsid w:val="00181D9F"/>
    <w:rsid w:val="00190761"/>
    <w:rsid w:val="001922E7"/>
    <w:rsid w:val="001A01CA"/>
    <w:rsid w:val="001A0999"/>
    <w:rsid w:val="001A2370"/>
    <w:rsid w:val="001A345D"/>
    <w:rsid w:val="001A7F0B"/>
    <w:rsid w:val="001C38D4"/>
    <w:rsid w:val="001C749C"/>
    <w:rsid w:val="001D1985"/>
    <w:rsid w:val="001E25FF"/>
    <w:rsid w:val="001E300B"/>
    <w:rsid w:val="001F304A"/>
    <w:rsid w:val="001F5EB0"/>
    <w:rsid w:val="001F6CF2"/>
    <w:rsid w:val="00200F14"/>
    <w:rsid w:val="00201121"/>
    <w:rsid w:val="002021CB"/>
    <w:rsid w:val="0021367D"/>
    <w:rsid w:val="00221FED"/>
    <w:rsid w:val="00232FDB"/>
    <w:rsid w:val="002415E5"/>
    <w:rsid w:val="0024425C"/>
    <w:rsid w:val="00244F39"/>
    <w:rsid w:val="00245454"/>
    <w:rsid w:val="00246677"/>
    <w:rsid w:val="00251711"/>
    <w:rsid w:val="00252D3C"/>
    <w:rsid w:val="00254C64"/>
    <w:rsid w:val="00256764"/>
    <w:rsid w:val="00256BF9"/>
    <w:rsid w:val="00276F59"/>
    <w:rsid w:val="00282884"/>
    <w:rsid w:val="00285C18"/>
    <w:rsid w:val="002863C2"/>
    <w:rsid w:val="00286687"/>
    <w:rsid w:val="00294501"/>
    <w:rsid w:val="002A3265"/>
    <w:rsid w:val="002A66B4"/>
    <w:rsid w:val="002B171B"/>
    <w:rsid w:val="002B3270"/>
    <w:rsid w:val="002C330D"/>
    <w:rsid w:val="002C484B"/>
    <w:rsid w:val="002E2CC7"/>
    <w:rsid w:val="002E444C"/>
    <w:rsid w:val="002E5C4D"/>
    <w:rsid w:val="002F0227"/>
    <w:rsid w:val="002F057C"/>
    <w:rsid w:val="002F0CE3"/>
    <w:rsid w:val="002F3A69"/>
    <w:rsid w:val="002F512D"/>
    <w:rsid w:val="002F52C3"/>
    <w:rsid w:val="002F7A6D"/>
    <w:rsid w:val="00301862"/>
    <w:rsid w:val="00306E6D"/>
    <w:rsid w:val="00312122"/>
    <w:rsid w:val="00317BD6"/>
    <w:rsid w:val="00321253"/>
    <w:rsid w:val="003226CA"/>
    <w:rsid w:val="00325860"/>
    <w:rsid w:val="00326599"/>
    <w:rsid w:val="00331296"/>
    <w:rsid w:val="003360DF"/>
    <w:rsid w:val="0033759A"/>
    <w:rsid w:val="00337D8C"/>
    <w:rsid w:val="00341817"/>
    <w:rsid w:val="00353E2C"/>
    <w:rsid w:val="00360D0F"/>
    <w:rsid w:val="00363EA2"/>
    <w:rsid w:val="00364D2B"/>
    <w:rsid w:val="00374495"/>
    <w:rsid w:val="003756EA"/>
    <w:rsid w:val="003766BF"/>
    <w:rsid w:val="00383DE4"/>
    <w:rsid w:val="003868FD"/>
    <w:rsid w:val="00390FB7"/>
    <w:rsid w:val="003954CE"/>
    <w:rsid w:val="003B03B5"/>
    <w:rsid w:val="003B21A4"/>
    <w:rsid w:val="003B2302"/>
    <w:rsid w:val="003B26CD"/>
    <w:rsid w:val="003B27C9"/>
    <w:rsid w:val="003B2A9C"/>
    <w:rsid w:val="003B50F3"/>
    <w:rsid w:val="003C2406"/>
    <w:rsid w:val="003D06DA"/>
    <w:rsid w:val="003D4C1D"/>
    <w:rsid w:val="003D7BF1"/>
    <w:rsid w:val="003E3221"/>
    <w:rsid w:val="003E69D1"/>
    <w:rsid w:val="003F1838"/>
    <w:rsid w:val="003F3AB0"/>
    <w:rsid w:val="003F47D8"/>
    <w:rsid w:val="003F4ADC"/>
    <w:rsid w:val="003F6346"/>
    <w:rsid w:val="004055C3"/>
    <w:rsid w:val="004079D1"/>
    <w:rsid w:val="0041416E"/>
    <w:rsid w:val="00415C27"/>
    <w:rsid w:val="00415CD2"/>
    <w:rsid w:val="00426213"/>
    <w:rsid w:val="00426227"/>
    <w:rsid w:val="00430513"/>
    <w:rsid w:val="004315FA"/>
    <w:rsid w:val="00431DF1"/>
    <w:rsid w:val="00434D23"/>
    <w:rsid w:val="00435D97"/>
    <w:rsid w:val="00437DCF"/>
    <w:rsid w:val="0044413E"/>
    <w:rsid w:val="00444276"/>
    <w:rsid w:val="0044739B"/>
    <w:rsid w:val="00452B45"/>
    <w:rsid w:val="00453237"/>
    <w:rsid w:val="00455D4B"/>
    <w:rsid w:val="00456F92"/>
    <w:rsid w:val="00457262"/>
    <w:rsid w:val="00460E45"/>
    <w:rsid w:val="00467752"/>
    <w:rsid w:val="0047252D"/>
    <w:rsid w:val="004727F3"/>
    <w:rsid w:val="00482AF6"/>
    <w:rsid w:val="00484FFE"/>
    <w:rsid w:val="00486D77"/>
    <w:rsid w:val="00490F5B"/>
    <w:rsid w:val="00492580"/>
    <w:rsid w:val="0049450C"/>
    <w:rsid w:val="004A0525"/>
    <w:rsid w:val="004A28B8"/>
    <w:rsid w:val="004A2B19"/>
    <w:rsid w:val="004A7C21"/>
    <w:rsid w:val="004A7CED"/>
    <w:rsid w:val="004B2323"/>
    <w:rsid w:val="004B30D0"/>
    <w:rsid w:val="004B7D30"/>
    <w:rsid w:val="004C0D2D"/>
    <w:rsid w:val="004C1D1D"/>
    <w:rsid w:val="004C2BB9"/>
    <w:rsid w:val="004D1103"/>
    <w:rsid w:val="004E62A8"/>
    <w:rsid w:val="00506653"/>
    <w:rsid w:val="00521356"/>
    <w:rsid w:val="00523AE5"/>
    <w:rsid w:val="0053192A"/>
    <w:rsid w:val="005321F1"/>
    <w:rsid w:val="00543808"/>
    <w:rsid w:val="00544063"/>
    <w:rsid w:val="00544E83"/>
    <w:rsid w:val="00545394"/>
    <w:rsid w:val="005462E6"/>
    <w:rsid w:val="005509F4"/>
    <w:rsid w:val="0057179F"/>
    <w:rsid w:val="00571A9E"/>
    <w:rsid w:val="0057214E"/>
    <w:rsid w:val="00575678"/>
    <w:rsid w:val="00582757"/>
    <w:rsid w:val="00586114"/>
    <w:rsid w:val="005876DA"/>
    <w:rsid w:val="00591035"/>
    <w:rsid w:val="00592640"/>
    <w:rsid w:val="0059591B"/>
    <w:rsid w:val="005A084E"/>
    <w:rsid w:val="005A0BBB"/>
    <w:rsid w:val="005A48F9"/>
    <w:rsid w:val="005A6B4F"/>
    <w:rsid w:val="005B00B2"/>
    <w:rsid w:val="005B4BF9"/>
    <w:rsid w:val="005B6DC8"/>
    <w:rsid w:val="005C0918"/>
    <w:rsid w:val="005C4952"/>
    <w:rsid w:val="005C55FF"/>
    <w:rsid w:val="005C728A"/>
    <w:rsid w:val="005D6B24"/>
    <w:rsid w:val="005E25DD"/>
    <w:rsid w:val="005E270A"/>
    <w:rsid w:val="005E5FCD"/>
    <w:rsid w:val="005E6AE1"/>
    <w:rsid w:val="005F3A4F"/>
    <w:rsid w:val="00604FF1"/>
    <w:rsid w:val="00606C49"/>
    <w:rsid w:val="00610AC1"/>
    <w:rsid w:val="006113B9"/>
    <w:rsid w:val="006124AE"/>
    <w:rsid w:val="00614E27"/>
    <w:rsid w:val="00626EC5"/>
    <w:rsid w:val="00627B30"/>
    <w:rsid w:val="00637107"/>
    <w:rsid w:val="00640263"/>
    <w:rsid w:val="00644D8F"/>
    <w:rsid w:val="00651E8A"/>
    <w:rsid w:val="00652ABB"/>
    <w:rsid w:val="006559CF"/>
    <w:rsid w:val="00660BFE"/>
    <w:rsid w:val="006712AA"/>
    <w:rsid w:val="00672586"/>
    <w:rsid w:val="00687BDC"/>
    <w:rsid w:val="006915D2"/>
    <w:rsid w:val="00691DF2"/>
    <w:rsid w:val="00696B59"/>
    <w:rsid w:val="006A1EB7"/>
    <w:rsid w:val="006A2648"/>
    <w:rsid w:val="006A53B3"/>
    <w:rsid w:val="006B2FC2"/>
    <w:rsid w:val="006C4985"/>
    <w:rsid w:val="006C4FF8"/>
    <w:rsid w:val="006D0DAE"/>
    <w:rsid w:val="006D4D04"/>
    <w:rsid w:val="006D6FEF"/>
    <w:rsid w:val="006E139D"/>
    <w:rsid w:val="006E34FD"/>
    <w:rsid w:val="006E7D70"/>
    <w:rsid w:val="006F2C1C"/>
    <w:rsid w:val="006F3011"/>
    <w:rsid w:val="006F5396"/>
    <w:rsid w:val="006F60C4"/>
    <w:rsid w:val="00702404"/>
    <w:rsid w:val="0070678E"/>
    <w:rsid w:val="00710E64"/>
    <w:rsid w:val="00712195"/>
    <w:rsid w:val="007238C6"/>
    <w:rsid w:val="00725E5D"/>
    <w:rsid w:val="00733524"/>
    <w:rsid w:val="0073648F"/>
    <w:rsid w:val="00736737"/>
    <w:rsid w:val="00752738"/>
    <w:rsid w:val="007631B2"/>
    <w:rsid w:val="007701DF"/>
    <w:rsid w:val="00773E5B"/>
    <w:rsid w:val="00774E90"/>
    <w:rsid w:val="0078519E"/>
    <w:rsid w:val="00791BBF"/>
    <w:rsid w:val="00791D85"/>
    <w:rsid w:val="0079271E"/>
    <w:rsid w:val="007A7795"/>
    <w:rsid w:val="007A7A61"/>
    <w:rsid w:val="007B7A5E"/>
    <w:rsid w:val="007C4830"/>
    <w:rsid w:val="007F11F6"/>
    <w:rsid w:val="007F1970"/>
    <w:rsid w:val="007F3144"/>
    <w:rsid w:val="007F4493"/>
    <w:rsid w:val="007F5D39"/>
    <w:rsid w:val="007F6C80"/>
    <w:rsid w:val="007F7844"/>
    <w:rsid w:val="008056AD"/>
    <w:rsid w:val="008077C6"/>
    <w:rsid w:val="00816956"/>
    <w:rsid w:val="0082753E"/>
    <w:rsid w:val="00841EC5"/>
    <w:rsid w:val="00843D2A"/>
    <w:rsid w:val="008474A0"/>
    <w:rsid w:val="00851060"/>
    <w:rsid w:val="00852C30"/>
    <w:rsid w:val="0086097B"/>
    <w:rsid w:val="00871D02"/>
    <w:rsid w:val="0087750E"/>
    <w:rsid w:val="008836D1"/>
    <w:rsid w:val="00895748"/>
    <w:rsid w:val="00896CB3"/>
    <w:rsid w:val="00896DE8"/>
    <w:rsid w:val="008A56E8"/>
    <w:rsid w:val="008A59EA"/>
    <w:rsid w:val="008C3E5C"/>
    <w:rsid w:val="008C422E"/>
    <w:rsid w:val="008C6AF0"/>
    <w:rsid w:val="008C71DD"/>
    <w:rsid w:val="008D07DF"/>
    <w:rsid w:val="008D4199"/>
    <w:rsid w:val="008E59AE"/>
    <w:rsid w:val="008E5C0F"/>
    <w:rsid w:val="008E666A"/>
    <w:rsid w:val="008F276D"/>
    <w:rsid w:val="008F477D"/>
    <w:rsid w:val="009013CD"/>
    <w:rsid w:val="00910152"/>
    <w:rsid w:val="00911761"/>
    <w:rsid w:val="00911AC0"/>
    <w:rsid w:val="0091287F"/>
    <w:rsid w:val="00913556"/>
    <w:rsid w:val="00913ADC"/>
    <w:rsid w:val="0091670A"/>
    <w:rsid w:val="00920AF5"/>
    <w:rsid w:val="00922266"/>
    <w:rsid w:val="00931078"/>
    <w:rsid w:val="00932FA9"/>
    <w:rsid w:val="00933459"/>
    <w:rsid w:val="0093419F"/>
    <w:rsid w:val="00935629"/>
    <w:rsid w:val="00935A2C"/>
    <w:rsid w:val="009365A1"/>
    <w:rsid w:val="00947ACA"/>
    <w:rsid w:val="00953183"/>
    <w:rsid w:val="00954E63"/>
    <w:rsid w:val="00970551"/>
    <w:rsid w:val="00971BC9"/>
    <w:rsid w:val="00972B96"/>
    <w:rsid w:val="009815F6"/>
    <w:rsid w:val="0098706A"/>
    <w:rsid w:val="00992D1E"/>
    <w:rsid w:val="009938CC"/>
    <w:rsid w:val="0099421B"/>
    <w:rsid w:val="0099545D"/>
    <w:rsid w:val="0099559B"/>
    <w:rsid w:val="00995846"/>
    <w:rsid w:val="0099605D"/>
    <w:rsid w:val="00997578"/>
    <w:rsid w:val="009A7C95"/>
    <w:rsid w:val="009B0C5A"/>
    <w:rsid w:val="009B0F19"/>
    <w:rsid w:val="009B31A5"/>
    <w:rsid w:val="009B7806"/>
    <w:rsid w:val="009C122C"/>
    <w:rsid w:val="009C5FED"/>
    <w:rsid w:val="009D5017"/>
    <w:rsid w:val="009D68DD"/>
    <w:rsid w:val="009E1B49"/>
    <w:rsid w:val="009E2B8B"/>
    <w:rsid w:val="009E4F2F"/>
    <w:rsid w:val="009E6A3B"/>
    <w:rsid w:val="009F26B7"/>
    <w:rsid w:val="009F27EE"/>
    <w:rsid w:val="009F5891"/>
    <w:rsid w:val="00A02972"/>
    <w:rsid w:val="00A05D1E"/>
    <w:rsid w:val="00A06677"/>
    <w:rsid w:val="00A10217"/>
    <w:rsid w:val="00A10B2A"/>
    <w:rsid w:val="00A2696F"/>
    <w:rsid w:val="00A30BB7"/>
    <w:rsid w:val="00A31464"/>
    <w:rsid w:val="00A35122"/>
    <w:rsid w:val="00A44362"/>
    <w:rsid w:val="00A455BB"/>
    <w:rsid w:val="00A474D4"/>
    <w:rsid w:val="00A47D01"/>
    <w:rsid w:val="00A523E3"/>
    <w:rsid w:val="00A574AD"/>
    <w:rsid w:val="00A70703"/>
    <w:rsid w:val="00A74F30"/>
    <w:rsid w:val="00A90508"/>
    <w:rsid w:val="00A9326A"/>
    <w:rsid w:val="00A940A2"/>
    <w:rsid w:val="00A94C23"/>
    <w:rsid w:val="00AA31ED"/>
    <w:rsid w:val="00AA4593"/>
    <w:rsid w:val="00AA7933"/>
    <w:rsid w:val="00AB3B8B"/>
    <w:rsid w:val="00AB602F"/>
    <w:rsid w:val="00AD1057"/>
    <w:rsid w:val="00AD4CE2"/>
    <w:rsid w:val="00AD4F5D"/>
    <w:rsid w:val="00AD6A29"/>
    <w:rsid w:val="00AE1E95"/>
    <w:rsid w:val="00B0048C"/>
    <w:rsid w:val="00B006B6"/>
    <w:rsid w:val="00B010BC"/>
    <w:rsid w:val="00B04C82"/>
    <w:rsid w:val="00B07624"/>
    <w:rsid w:val="00B16F1F"/>
    <w:rsid w:val="00B21459"/>
    <w:rsid w:val="00B22A81"/>
    <w:rsid w:val="00B23DDE"/>
    <w:rsid w:val="00B2492F"/>
    <w:rsid w:val="00B30B2D"/>
    <w:rsid w:val="00B34B9A"/>
    <w:rsid w:val="00B40906"/>
    <w:rsid w:val="00B41AD8"/>
    <w:rsid w:val="00B466E6"/>
    <w:rsid w:val="00B540F2"/>
    <w:rsid w:val="00B571DE"/>
    <w:rsid w:val="00B6066D"/>
    <w:rsid w:val="00B63E24"/>
    <w:rsid w:val="00B654D2"/>
    <w:rsid w:val="00B67D37"/>
    <w:rsid w:val="00B70902"/>
    <w:rsid w:val="00B72E0F"/>
    <w:rsid w:val="00B73488"/>
    <w:rsid w:val="00B77C8E"/>
    <w:rsid w:val="00B806CF"/>
    <w:rsid w:val="00B817E4"/>
    <w:rsid w:val="00B82565"/>
    <w:rsid w:val="00B90FEA"/>
    <w:rsid w:val="00B9263B"/>
    <w:rsid w:val="00B93053"/>
    <w:rsid w:val="00B93A15"/>
    <w:rsid w:val="00B94E2B"/>
    <w:rsid w:val="00BA5A02"/>
    <w:rsid w:val="00BA722E"/>
    <w:rsid w:val="00BB758E"/>
    <w:rsid w:val="00BB7F4F"/>
    <w:rsid w:val="00BC2804"/>
    <w:rsid w:val="00BE42A8"/>
    <w:rsid w:val="00BF3C87"/>
    <w:rsid w:val="00C06B2C"/>
    <w:rsid w:val="00C0741F"/>
    <w:rsid w:val="00C11455"/>
    <w:rsid w:val="00C134EF"/>
    <w:rsid w:val="00C15457"/>
    <w:rsid w:val="00C23928"/>
    <w:rsid w:val="00C243F8"/>
    <w:rsid w:val="00C30788"/>
    <w:rsid w:val="00C329BF"/>
    <w:rsid w:val="00C32A0A"/>
    <w:rsid w:val="00C36D4D"/>
    <w:rsid w:val="00C43A9D"/>
    <w:rsid w:val="00C45A04"/>
    <w:rsid w:val="00C65656"/>
    <w:rsid w:val="00C742D9"/>
    <w:rsid w:val="00C75341"/>
    <w:rsid w:val="00C8088E"/>
    <w:rsid w:val="00C85C85"/>
    <w:rsid w:val="00CA59EE"/>
    <w:rsid w:val="00CA63AB"/>
    <w:rsid w:val="00CC2E83"/>
    <w:rsid w:val="00CC47FD"/>
    <w:rsid w:val="00CD36C4"/>
    <w:rsid w:val="00CD37C5"/>
    <w:rsid w:val="00CD3FD7"/>
    <w:rsid w:val="00CD6EE4"/>
    <w:rsid w:val="00CE2DA7"/>
    <w:rsid w:val="00CE6E0C"/>
    <w:rsid w:val="00CE7322"/>
    <w:rsid w:val="00CF11C5"/>
    <w:rsid w:val="00CF161D"/>
    <w:rsid w:val="00CF1C7E"/>
    <w:rsid w:val="00CF7A89"/>
    <w:rsid w:val="00D02AC3"/>
    <w:rsid w:val="00D02BFD"/>
    <w:rsid w:val="00D0607F"/>
    <w:rsid w:val="00D109DE"/>
    <w:rsid w:val="00D1327B"/>
    <w:rsid w:val="00D205AD"/>
    <w:rsid w:val="00D2379A"/>
    <w:rsid w:val="00D245DD"/>
    <w:rsid w:val="00D255F4"/>
    <w:rsid w:val="00D35347"/>
    <w:rsid w:val="00D356C2"/>
    <w:rsid w:val="00D36070"/>
    <w:rsid w:val="00D438E9"/>
    <w:rsid w:val="00D45D50"/>
    <w:rsid w:val="00D5443F"/>
    <w:rsid w:val="00D63A91"/>
    <w:rsid w:val="00D63E53"/>
    <w:rsid w:val="00D71924"/>
    <w:rsid w:val="00D74257"/>
    <w:rsid w:val="00D85B76"/>
    <w:rsid w:val="00D9076E"/>
    <w:rsid w:val="00D92E39"/>
    <w:rsid w:val="00D94D6C"/>
    <w:rsid w:val="00D95325"/>
    <w:rsid w:val="00D95B5B"/>
    <w:rsid w:val="00D96C96"/>
    <w:rsid w:val="00DA1D89"/>
    <w:rsid w:val="00DA4EAA"/>
    <w:rsid w:val="00DA5776"/>
    <w:rsid w:val="00DB234F"/>
    <w:rsid w:val="00DB3A89"/>
    <w:rsid w:val="00DC1490"/>
    <w:rsid w:val="00DC420F"/>
    <w:rsid w:val="00DD1C50"/>
    <w:rsid w:val="00DD2628"/>
    <w:rsid w:val="00DE1BFF"/>
    <w:rsid w:val="00DE289B"/>
    <w:rsid w:val="00DE42B0"/>
    <w:rsid w:val="00DE7CC9"/>
    <w:rsid w:val="00DF0AD0"/>
    <w:rsid w:val="00DF61D1"/>
    <w:rsid w:val="00E0429F"/>
    <w:rsid w:val="00E067AC"/>
    <w:rsid w:val="00E120C2"/>
    <w:rsid w:val="00E170E8"/>
    <w:rsid w:val="00E204B9"/>
    <w:rsid w:val="00E21B00"/>
    <w:rsid w:val="00E27CA0"/>
    <w:rsid w:val="00E314B1"/>
    <w:rsid w:val="00E341FE"/>
    <w:rsid w:val="00E37193"/>
    <w:rsid w:val="00E4418A"/>
    <w:rsid w:val="00E465F0"/>
    <w:rsid w:val="00E477E6"/>
    <w:rsid w:val="00E50B9B"/>
    <w:rsid w:val="00E51B31"/>
    <w:rsid w:val="00E60BE3"/>
    <w:rsid w:val="00E62DBA"/>
    <w:rsid w:val="00E66201"/>
    <w:rsid w:val="00E722D1"/>
    <w:rsid w:val="00E733D2"/>
    <w:rsid w:val="00E77A0E"/>
    <w:rsid w:val="00E848BF"/>
    <w:rsid w:val="00E95B88"/>
    <w:rsid w:val="00EA3803"/>
    <w:rsid w:val="00EA45C1"/>
    <w:rsid w:val="00EB050C"/>
    <w:rsid w:val="00EB3B54"/>
    <w:rsid w:val="00EC13ED"/>
    <w:rsid w:val="00ED494F"/>
    <w:rsid w:val="00EE6533"/>
    <w:rsid w:val="00EE6AF8"/>
    <w:rsid w:val="00EE77A2"/>
    <w:rsid w:val="00EE7CC2"/>
    <w:rsid w:val="00EF17EF"/>
    <w:rsid w:val="00EF4EF5"/>
    <w:rsid w:val="00F140FB"/>
    <w:rsid w:val="00F21A88"/>
    <w:rsid w:val="00F243DE"/>
    <w:rsid w:val="00F269CA"/>
    <w:rsid w:val="00F37B53"/>
    <w:rsid w:val="00F431C4"/>
    <w:rsid w:val="00F44B3F"/>
    <w:rsid w:val="00F44E24"/>
    <w:rsid w:val="00F528D6"/>
    <w:rsid w:val="00F547EF"/>
    <w:rsid w:val="00F55B28"/>
    <w:rsid w:val="00F62775"/>
    <w:rsid w:val="00F638EA"/>
    <w:rsid w:val="00F63FD2"/>
    <w:rsid w:val="00F71603"/>
    <w:rsid w:val="00F746DA"/>
    <w:rsid w:val="00F75917"/>
    <w:rsid w:val="00F81191"/>
    <w:rsid w:val="00F82836"/>
    <w:rsid w:val="00F84857"/>
    <w:rsid w:val="00F85CDB"/>
    <w:rsid w:val="00F85EAC"/>
    <w:rsid w:val="00F90F3A"/>
    <w:rsid w:val="00F911CB"/>
    <w:rsid w:val="00F957BC"/>
    <w:rsid w:val="00F95B49"/>
    <w:rsid w:val="00FA0C94"/>
    <w:rsid w:val="00FA3782"/>
    <w:rsid w:val="00FA59B9"/>
    <w:rsid w:val="00FA7CFC"/>
    <w:rsid w:val="00FB25B4"/>
    <w:rsid w:val="00FB7D6E"/>
    <w:rsid w:val="00FC3526"/>
    <w:rsid w:val="00FD038C"/>
    <w:rsid w:val="00FD260E"/>
    <w:rsid w:val="00FD29C3"/>
    <w:rsid w:val="00FD2D68"/>
    <w:rsid w:val="00FE180B"/>
    <w:rsid w:val="00FE2EE3"/>
    <w:rsid w:val="00FE4140"/>
    <w:rsid w:val="00FE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440,#dadada,#ededed,#f7f7f7"/>
    </o:shapedefaults>
    <o:shapelayout v:ext="edit">
      <o:idmap v:ext="edit" data="1"/>
    </o:shapelayout>
  </w:shapeDefaults>
  <w:decimalSymbol w:val="."/>
  <w:listSeparator w:val=","/>
  <w15:docId w15:val="{567D4970-6ECE-490E-9D70-70F0C27E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w:hAnsi="Arial" w:cs="Times New Roman"/>
        <w:lang w:val="en-US" w:eastAsia="en-US" w:bidi="ar-SA"/>
      </w:rPr>
    </w:rPrDefault>
    <w:pPrDefault>
      <w:pPr>
        <w:spacing w:before="60" w:after="100" w:line="280" w:lineRule="exact"/>
        <w:ind w:left="202"/>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96"/>
    <w:pPr>
      <w:tabs>
        <w:tab w:val="left" w:pos="187"/>
      </w:tabs>
      <w:ind w:left="0"/>
      <w:jc w:val="left"/>
    </w:pPr>
    <w:rPr>
      <w:color w:val="000000"/>
      <w:kern w:val="8"/>
    </w:rPr>
  </w:style>
  <w:style w:type="paragraph" w:styleId="Heading1">
    <w:name w:val="heading 1"/>
    <w:basedOn w:val="Normal"/>
    <w:next w:val="Normal"/>
    <w:qFormat/>
    <w:rsid w:val="006F5396"/>
    <w:pPr>
      <w:pageBreakBefore/>
      <w:numPr>
        <w:numId w:val="5"/>
      </w:numPr>
      <w:tabs>
        <w:tab w:val="clear" w:pos="187"/>
        <w:tab w:val="left" w:pos="432"/>
        <w:tab w:val="right" w:leader="dot" w:pos="8640"/>
      </w:tabs>
      <w:spacing w:before="240" w:after="240" w:line="240" w:lineRule="auto"/>
      <w:ind w:left="0" w:firstLine="0"/>
      <w:outlineLvl w:val="0"/>
    </w:pPr>
    <w:rPr>
      <w:b/>
      <w:color w:val="01478C"/>
      <w:sz w:val="28"/>
    </w:rPr>
  </w:style>
  <w:style w:type="paragraph" w:styleId="Heading2">
    <w:name w:val="heading 2"/>
    <w:basedOn w:val="Normal"/>
    <w:next w:val="Normal"/>
    <w:link w:val="Heading2Char"/>
    <w:qFormat/>
    <w:rsid w:val="00C32A0A"/>
    <w:pPr>
      <w:numPr>
        <w:ilvl w:val="1"/>
        <w:numId w:val="5"/>
      </w:numPr>
      <w:tabs>
        <w:tab w:val="right" w:leader="dot" w:pos="8640"/>
      </w:tabs>
      <w:spacing w:before="120"/>
      <w:outlineLvl w:val="1"/>
    </w:pPr>
    <w:rPr>
      <w:b/>
      <w:sz w:val="24"/>
    </w:rPr>
  </w:style>
  <w:style w:type="paragraph" w:styleId="Heading3">
    <w:name w:val="heading 3"/>
    <w:basedOn w:val="Heading4"/>
    <w:next w:val="Normal"/>
    <w:qFormat/>
    <w:rsid w:val="00841EC5"/>
    <w:pPr>
      <w:numPr>
        <w:ilvl w:val="2"/>
      </w:numPr>
      <w:spacing w:before="120" w:after="120"/>
      <w:outlineLvl w:val="2"/>
    </w:pPr>
  </w:style>
  <w:style w:type="paragraph" w:styleId="Heading4">
    <w:name w:val="heading 4"/>
    <w:next w:val="Normal"/>
    <w:qFormat/>
    <w:rsid w:val="00841EC5"/>
    <w:pPr>
      <w:numPr>
        <w:ilvl w:val="3"/>
        <w:numId w:val="5"/>
      </w:numPr>
      <w:outlineLvl w:val="3"/>
    </w:pPr>
    <w:rPr>
      <w:b/>
      <w:color w:val="000000"/>
      <w:kern w:val="8"/>
    </w:rPr>
  </w:style>
  <w:style w:type="paragraph" w:styleId="Heading5">
    <w:name w:val="heading 5"/>
    <w:basedOn w:val="Heading4"/>
    <w:next w:val="Normal"/>
    <w:qFormat/>
    <w:rsid w:val="00841EC5"/>
    <w:pPr>
      <w:numPr>
        <w:ilvl w:val="4"/>
      </w:numPr>
      <w:spacing w:line="360" w:lineRule="auto"/>
      <w:outlineLvl w:val="4"/>
    </w:pPr>
    <w:rPr>
      <w:b w:val="0"/>
    </w:rPr>
  </w:style>
  <w:style w:type="paragraph" w:styleId="Heading6">
    <w:name w:val="heading 6"/>
    <w:basedOn w:val="Normal"/>
    <w:next w:val="Normal"/>
    <w:qFormat/>
    <w:rsid w:val="00841EC5"/>
    <w:pPr>
      <w:numPr>
        <w:ilvl w:val="5"/>
        <w:numId w:val="5"/>
      </w:numPr>
      <w:spacing w:before="240" w:after="60"/>
      <w:outlineLvl w:val="5"/>
    </w:pPr>
    <w:rPr>
      <w:rFonts w:ascii="Times New Roman" w:hAnsi="Times New Roman"/>
      <w:b/>
      <w:szCs w:val="22"/>
    </w:rPr>
  </w:style>
  <w:style w:type="paragraph" w:styleId="Heading7">
    <w:name w:val="heading 7"/>
    <w:basedOn w:val="Normal"/>
    <w:next w:val="Normal"/>
    <w:qFormat/>
    <w:rsid w:val="00841EC5"/>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841EC5"/>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841EC5"/>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41EC5"/>
    <w:pPr>
      <w:tabs>
        <w:tab w:val="left" w:pos="2440"/>
        <w:tab w:val="center" w:pos="4320"/>
        <w:tab w:val="right" w:pos="8640"/>
      </w:tabs>
      <w:spacing w:line="190" w:lineRule="exact"/>
    </w:pPr>
    <w:rPr>
      <w:sz w:val="16"/>
    </w:rPr>
  </w:style>
  <w:style w:type="paragraph" w:customStyle="1" w:styleId="Sidebarbullets">
    <w:name w:val="Sidebar bullets"/>
    <w:basedOn w:val="Sidebar"/>
    <w:rsid w:val="00841EC5"/>
    <w:pPr>
      <w:numPr>
        <w:numId w:val="3"/>
      </w:numPr>
    </w:pPr>
  </w:style>
  <w:style w:type="paragraph" w:customStyle="1" w:styleId="Sidebar">
    <w:name w:val="Sidebar"/>
    <w:basedOn w:val="Normal"/>
    <w:rsid w:val="00841EC5"/>
    <w:rPr>
      <w:sz w:val="18"/>
    </w:rPr>
  </w:style>
  <w:style w:type="paragraph" w:customStyle="1" w:styleId="Sidebarheading">
    <w:name w:val="Sidebar heading"/>
    <w:basedOn w:val="Normal"/>
    <w:rsid w:val="00841EC5"/>
    <w:pPr>
      <w:spacing w:after="60"/>
    </w:pPr>
    <w:rPr>
      <w:b/>
      <w:color w:val="195E66"/>
    </w:rPr>
  </w:style>
  <w:style w:type="paragraph" w:customStyle="1" w:styleId="Bullet">
    <w:name w:val="Bullet"/>
    <w:basedOn w:val="Normal"/>
    <w:rsid w:val="00841EC5"/>
    <w:pPr>
      <w:numPr>
        <w:numId w:val="4"/>
      </w:numPr>
    </w:pPr>
  </w:style>
  <w:style w:type="paragraph" w:customStyle="1" w:styleId="Contents">
    <w:name w:val="Contents"/>
    <w:rsid w:val="00841EC5"/>
    <w:pPr>
      <w:tabs>
        <w:tab w:val="left" w:pos="187"/>
        <w:tab w:val="left" w:leader="dot" w:pos="4500"/>
      </w:tabs>
      <w:spacing w:after="120" w:line="240" w:lineRule="exact"/>
      <w:ind w:left="187" w:hanging="187"/>
    </w:pPr>
    <w:rPr>
      <w:kern w:val="8"/>
    </w:rPr>
  </w:style>
  <w:style w:type="paragraph" w:customStyle="1" w:styleId="DocumentTitle">
    <w:name w:val="Document Title"/>
    <w:qFormat/>
    <w:rsid w:val="00841EC5"/>
    <w:pPr>
      <w:spacing w:after="480" w:line="480" w:lineRule="exact"/>
    </w:pPr>
    <w:rPr>
      <w:b/>
      <w:kern w:val="8"/>
      <w:sz w:val="40"/>
    </w:rPr>
  </w:style>
  <w:style w:type="paragraph" w:styleId="BodyText">
    <w:name w:val="Body Text"/>
    <w:basedOn w:val="Normal"/>
    <w:link w:val="BodyTextChar"/>
    <w:rsid w:val="00A2696F"/>
  </w:style>
  <w:style w:type="paragraph" w:customStyle="1" w:styleId="ContentsTitle">
    <w:name w:val="Contents Title"/>
    <w:basedOn w:val="Contents"/>
    <w:rsid w:val="0047252D"/>
    <w:pPr>
      <w:spacing w:before="120" w:line="280" w:lineRule="exact"/>
    </w:pPr>
    <w:rPr>
      <w:b/>
      <w:color w:val="01478C"/>
      <w:sz w:val="28"/>
    </w:rPr>
  </w:style>
  <w:style w:type="table" w:styleId="TableGrid">
    <w:name w:val="Table Grid"/>
    <w:basedOn w:val="TableNormal"/>
    <w:rsid w:val="00FD260E"/>
    <w:pPr>
      <w:tabs>
        <w:tab w:val="left" w:pos="187"/>
      </w:tabs>
      <w:spacing w:after="120"/>
      <w:jc w:val="left"/>
    </w:pPr>
    <w:rPr>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20"/>
      </w:rPr>
      <w:tblPr/>
      <w:tcPr>
        <w:shd w:val="clear" w:color="auto" w:fill="CCCCCC"/>
      </w:tcPr>
    </w:tblStylePr>
  </w:style>
  <w:style w:type="paragraph" w:styleId="Header">
    <w:name w:val="header"/>
    <w:basedOn w:val="Normal"/>
    <w:rsid w:val="00841EC5"/>
    <w:pPr>
      <w:tabs>
        <w:tab w:val="clear" w:pos="187"/>
        <w:tab w:val="center" w:pos="4320"/>
        <w:tab w:val="right" w:pos="8640"/>
      </w:tabs>
    </w:pPr>
  </w:style>
  <w:style w:type="character" w:styleId="PageNumber">
    <w:name w:val="page number"/>
    <w:basedOn w:val="DefaultParagraphFont"/>
    <w:rsid w:val="00841EC5"/>
  </w:style>
  <w:style w:type="character" w:customStyle="1" w:styleId="BodyTextChar">
    <w:name w:val="Body Text Char"/>
    <w:basedOn w:val="DefaultParagraphFont"/>
    <w:link w:val="BodyText"/>
    <w:rsid w:val="00A2696F"/>
    <w:rPr>
      <w:rFonts w:ascii="Arial" w:hAnsi="Arial"/>
      <w:color w:val="000000"/>
      <w:kern w:val="8"/>
    </w:rPr>
  </w:style>
  <w:style w:type="paragraph" w:customStyle="1" w:styleId="Headers-Titlepage">
    <w:name w:val="Headers - Title page"/>
    <w:basedOn w:val="Normal"/>
    <w:rsid w:val="00A2696F"/>
    <w:rPr>
      <w:b/>
    </w:rPr>
  </w:style>
  <w:style w:type="paragraph" w:styleId="TOC1">
    <w:name w:val="toc 1"/>
    <w:basedOn w:val="Normal"/>
    <w:next w:val="Normal"/>
    <w:autoRedefine/>
    <w:uiPriority w:val="39"/>
    <w:qFormat/>
    <w:rsid w:val="005D6B24"/>
    <w:pPr>
      <w:tabs>
        <w:tab w:val="clear" w:pos="187"/>
        <w:tab w:val="left" w:pos="720"/>
        <w:tab w:val="right" w:leader="dot" w:pos="7560"/>
        <w:tab w:val="left" w:pos="8100"/>
      </w:tabs>
    </w:pPr>
    <w:rPr>
      <w:noProof/>
      <w:kern w:val="0"/>
    </w:rPr>
  </w:style>
  <w:style w:type="paragraph" w:styleId="TOC2">
    <w:name w:val="toc 2"/>
    <w:basedOn w:val="TOC1"/>
    <w:next w:val="Normal"/>
    <w:autoRedefine/>
    <w:uiPriority w:val="39"/>
    <w:rsid w:val="006F5396"/>
  </w:style>
  <w:style w:type="character" w:styleId="Hyperlink">
    <w:name w:val="Hyperlink"/>
    <w:basedOn w:val="DefaultParagraphFont"/>
    <w:uiPriority w:val="99"/>
    <w:rsid w:val="00841EC5"/>
    <w:rPr>
      <w:color w:val="0000FF"/>
      <w:u w:val="single"/>
    </w:rPr>
  </w:style>
  <w:style w:type="character" w:customStyle="1" w:styleId="Heading2CharChar">
    <w:name w:val="Heading 2 Char Char"/>
    <w:basedOn w:val="DefaultParagraphFont"/>
    <w:rsid w:val="00841EC5"/>
    <w:rPr>
      <w:rFonts w:ascii="Arial" w:eastAsia="Times" w:hAnsi="Arial"/>
      <w:b/>
      <w:color w:val="000000"/>
      <w:kern w:val="8"/>
      <w:sz w:val="24"/>
      <w:lang w:val="en-US" w:eastAsia="en-US" w:bidi="ar-SA"/>
    </w:rPr>
  </w:style>
  <w:style w:type="paragraph" w:customStyle="1" w:styleId="AppendixHeading2">
    <w:name w:val="Appendix Heading 2"/>
    <w:basedOn w:val="Normal"/>
    <w:next w:val="Normal"/>
    <w:rsid w:val="00841EC5"/>
    <w:pPr>
      <w:numPr>
        <w:numId w:val="6"/>
      </w:numPr>
      <w:spacing w:before="120"/>
    </w:pPr>
    <w:rPr>
      <w:b/>
      <w:sz w:val="24"/>
      <w:lang w:val="fr-FR"/>
    </w:rPr>
  </w:style>
  <w:style w:type="character" w:customStyle="1" w:styleId="Heading2Char">
    <w:name w:val="Heading 2 Char"/>
    <w:basedOn w:val="DefaultParagraphFont"/>
    <w:link w:val="Heading2"/>
    <w:rsid w:val="00C32A0A"/>
    <w:rPr>
      <w:rFonts w:ascii="Arial" w:hAnsi="Arial"/>
      <w:b/>
      <w:color w:val="000000"/>
      <w:kern w:val="8"/>
      <w:sz w:val="24"/>
    </w:rPr>
  </w:style>
  <w:style w:type="paragraph" w:styleId="ListNumber">
    <w:name w:val="List Number"/>
    <w:basedOn w:val="Normal"/>
    <w:rsid w:val="00841EC5"/>
    <w:pPr>
      <w:numPr>
        <w:numId w:val="9"/>
      </w:numPr>
      <w:tabs>
        <w:tab w:val="clear" w:pos="187"/>
        <w:tab w:val="clear" w:pos="720"/>
        <w:tab w:val="left" w:pos="360"/>
      </w:tabs>
    </w:pPr>
  </w:style>
  <w:style w:type="paragraph" w:styleId="ListNumber2">
    <w:name w:val="List Number 2"/>
    <w:aliases w:val="List Number Level 2"/>
    <w:basedOn w:val="Normal"/>
    <w:next w:val="ListNumber"/>
    <w:rsid w:val="00841EC5"/>
    <w:pPr>
      <w:numPr>
        <w:numId w:val="10"/>
      </w:numPr>
      <w:tabs>
        <w:tab w:val="clear" w:pos="187"/>
        <w:tab w:val="left" w:pos="360"/>
      </w:tabs>
    </w:pPr>
  </w:style>
  <w:style w:type="paragraph" w:customStyle="1" w:styleId="Sub-Heading">
    <w:name w:val="Sub-Heading"/>
    <w:basedOn w:val="Normal"/>
    <w:next w:val="Normal"/>
    <w:rsid w:val="00841EC5"/>
    <w:rPr>
      <w:b/>
    </w:rPr>
  </w:style>
  <w:style w:type="paragraph" w:styleId="ListBullet2">
    <w:name w:val="List Bullet 2"/>
    <w:aliases w:val="List Bullet Level 2"/>
    <w:basedOn w:val="Normal"/>
    <w:next w:val="Normal"/>
    <w:rsid w:val="00841EC5"/>
    <w:pPr>
      <w:numPr>
        <w:numId w:val="8"/>
      </w:numPr>
      <w:tabs>
        <w:tab w:val="clear" w:pos="187"/>
        <w:tab w:val="left" w:pos="360"/>
      </w:tabs>
    </w:pPr>
  </w:style>
  <w:style w:type="paragraph" w:styleId="ListBullet">
    <w:name w:val="List Bullet"/>
    <w:basedOn w:val="Normal"/>
    <w:rsid w:val="00841EC5"/>
    <w:pPr>
      <w:numPr>
        <w:numId w:val="7"/>
      </w:numPr>
      <w:tabs>
        <w:tab w:val="clear" w:pos="187"/>
        <w:tab w:val="clear" w:pos="720"/>
        <w:tab w:val="left" w:pos="360"/>
      </w:tabs>
    </w:pPr>
  </w:style>
  <w:style w:type="character" w:styleId="Strong">
    <w:name w:val="Strong"/>
    <w:basedOn w:val="DefaultParagraphFont"/>
    <w:qFormat/>
    <w:rsid w:val="00B006B6"/>
    <w:rPr>
      <w:rFonts w:ascii="Arial" w:hAnsi="Arial"/>
      <w:b/>
      <w:bCs/>
      <w:sz w:val="20"/>
    </w:rPr>
  </w:style>
  <w:style w:type="paragraph" w:styleId="ListParagraph">
    <w:name w:val="List Paragraph"/>
    <w:basedOn w:val="Normal"/>
    <w:uiPriority w:val="34"/>
    <w:rsid w:val="002F0CE3"/>
    <w:pPr>
      <w:ind w:left="720"/>
      <w:contextualSpacing/>
    </w:pPr>
  </w:style>
  <w:style w:type="paragraph" w:styleId="Title">
    <w:name w:val="Title"/>
    <w:basedOn w:val="Normal"/>
    <w:next w:val="Normal"/>
    <w:link w:val="TitleChar"/>
    <w:rsid w:val="004A7CED"/>
    <w:pPr>
      <w:pBdr>
        <w:bottom w:val="single" w:sz="8" w:space="4" w:color="4F81BD" w:themeColor="accent1"/>
      </w:pBdr>
      <w:spacing w:before="0" w:after="300" w:line="240" w:lineRule="auto"/>
      <w:contextualSpacing/>
    </w:pPr>
    <w:rPr>
      <w:rFonts w:asciiTheme="majorHAnsi" w:eastAsiaTheme="majorEastAsia" w:hAnsiTheme="majorHAnsi" w:cstheme="majorBidi"/>
      <w:color w:val="01478C"/>
      <w:spacing w:val="5"/>
      <w:kern w:val="28"/>
      <w:sz w:val="52"/>
      <w:szCs w:val="52"/>
    </w:rPr>
  </w:style>
  <w:style w:type="character" w:customStyle="1" w:styleId="TitleChar">
    <w:name w:val="Title Char"/>
    <w:basedOn w:val="DefaultParagraphFont"/>
    <w:link w:val="Title"/>
    <w:rsid w:val="004A7CED"/>
    <w:rPr>
      <w:rFonts w:asciiTheme="majorHAnsi" w:eastAsiaTheme="majorEastAsia" w:hAnsiTheme="majorHAnsi" w:cstheme="majorBidi"/>
      <w:color w:val="01478C"/>
      <w:spacing w:val="5"/>
      <w:kern w:val="28"/>
      <w:sz w:val="52"/>
      <w:szCs w:val="52"/>
    </w:rPr>
  </w:style>
  <w:style w:type="paragraph" w:styleId="BlockText">
    <w:name w:val="Block Text"/>
    <w:basedOn w:val="Normal"/>
    <w:rsid w:val="00A2696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Signature">
    <w:name w:val="Signature"/>
    <w:basedOn w:val="Normal"/>
    <w:link w:val="SignatureChar"/>
    <w:rsid w:val="00A2696F"/>
    <w:pPr>
      <w:spacing w:before="0" w:after="0" w:line="240" w:lineRule="auto"/>
      <w:ind w:left="4320"/>
    </w:pPr>
  </w:style>
  <w:style w:type="character" w:customStyle="1" w:styleId="SignatureChar">
    <w:name w:val="Signature Char"/>
    <w:basedOn w:val="DefaultParagraphFont"/>
    <w:link w:val="Signature"/>
    <w:rsid w:val="00A2696F"/>
    <w:rPr>
      <w:rFonts w:ascii="Arial" w:hAnsi="Arial"/>
      <w:color w:val="000000"/>
      <w:kern w:val="8"/>
    </w:rPr>
  </w:style>
  <w:style w:type="character" w:styleId="PlaceholderText">
    <w:name w:val="Placeholder Text"/>
    <w:basedOn w:val="DefaultParagraphFont"/>
    <w:uiPriority w:val="99"/>
    <w:semiHidden/>
    <w:rsid w:val="00A2696F"/>
    <w:rPr>
      <w:color w:val="808080"/>
    </w:rPr>
  </w:style>
  <w:style w:type="paragraph" w:customStyle="1" w:styleId="BulletedList">
    <w:name w:val="Bulleted List"/>
    <w:basedOn w:val="ListParagraph"/>
    <w:qFormat/>
    <w:rsid w:val="004A28B8"/>
    <w:pPr>
      <w:numPr>
        <w:numId w:val="39"/>
      </w:numPr>
    </w:pPr>
  </w:style>
  <w:style w:type="paragraph" w:customStyle="1" w:styleId="TableHeading">
    <w:name w:val="Table Heading"/>
    <w:basedOn w:val="Normal"/>
    <w:qFormat/>
    <w:rsid w:val="00A474D4"/>
    <w:rPr>
      <w:b/>
    </w:rPr>
  </w:style>
  <w:style w:type="paragraph" w:customStyle="1" w:styleId="TableText">
    <w:name w:val="Table Text"/>
    <w:basedOn w:val="Normal"/>
    <w:qFormat/>
    <w:rsid w:val="00A474D4"/>
    <w:rPr>
      <w:sz w:val="18"/>
      <w:szCs w:val="18"/>
    </w:rPr>
  </w:style>
  <w:style w:type="paragraph" w:customStyle="1" w:styleId="CopyrightandPrivacyInformation">
    <w:name w:val="Copyright and Privacy Information"/>
    <w:basedOn w:val="Normal"/>
    <w:rsid w:val="00B006B6"/>
    <w:pPr>
      <w:tabs>
        <w:tab w:val="clear" w:pos="187"/>
      </w:tabs>
      <w:autoSpaceDE w:val="0"/>
      <w:autoSpaceDN w:val="0"/>
      <w:adjustRightInd w:val="0"/>
      <w:spacing w:before="120" w:after="0" w:line="240" w:lineRule="atLeast"/>
    </w:pPr>
    <w:rPr>
      <w:rFonts w:eastAsia="Times New Roman" w:cs="Arial"/>
      <w:kern w:val="0"/>
      <w:sz w:val="18"/>
      <w:szCs w:val="18"/>
    </w:rPr>
  </w:style>
  <w:style w:type="paragraph" w:customStyle="1" w:styleId="NumberedList">
    <w:name w:val="Numbered List"/>
    <w:basedOn w:val="ListParagraph"/>
    <w:qFormat/>
    <w:rsid w:val="004A28B8"/>
    <w:pPr>
      <w:numPr>
        <w:numId w:val="38"/>
      </w:numPr>
    </w:pPr>
  </w:style>
  <w:style w:type="character" w:styleId="FollowedHyperlink">
    <w:name w:val="FollowedHyperlink"/>
    <w:basedOn w:val="DefaultParagraphFont"/>
    <w:rsid w:val="00610AC1"/>
    <w:rPr>
      <w:color w:val="800080" w:themeColor="followedHyperlink"/>
      <w:u w:val="single"/>
    </w:rPr>
  </w:style>
  <w:style w:type="character" w:styleId="Emphasis">
    <w:name w:val="Emphasis"/>
    <w:basedOn w:val="DefaultParagraphFont"/>
    <w:qFormat/>
    <w:rsid w:val="00D356C2"/>
    <w:rPr>
      <w:i/>
      <w:iCs/>
    </w:rPr>
  </w:style>
  <w:style w:type="paragraph" w:styleId="BalloonText">
    <w:name w:val="Balloon Text"/>
    <w:basedOn w:val="Normal"/>
    <w:link w:val="BalloonTextChar"/>
    <w:rsid w:val="00627B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7B30"/>
    <w:rPr>
      <w:rFonts w:ascii="Tahoma" w:hAnsi="Tahoma" w:cs="Tahoma"/>
      <w:color w:val="000000"/>
      <w:kern w:val="8"/>
      <w:sz w:val="16"/>
      <w:szCs w:val="16"/>
    </w:rPr>
  </w:style>
  <w:style w:type="paragraph" w:styleId="NormalWeb">
    <w:name w:val="Normal (Web)"/>
    <w:basedOn w:val="Normal"/>
    <w:uiPriority w:val="99"/>
    <w:unhideWhenUsed/>
    <w:rsid w:val="00B04C82"/>
    <w:pPr>
      <w:tabs>
        <w:tab w:val="clear" w:pos="187"/>
      </w:tabs>
      <w:spacing w:before="100" w:beforeAutospacing="1" w:afterAutospacing="1" w:line="240" w:lineRule="auto"/>
    </w:pPr>
    <w:rPr>
      <w:rFonts w:ascii="Times New Roman" w:eastAsiaTheme="minorEastAsia" w:hAnsi="Times New Roman"/>
      <w:color w:val="auto"/>
      <w:kern w:val="0"/>
      <w:sz w:val="24"/>
      <w:szCs w:val="24"/>
    </w:rPr>
  </w:style>
  <w:style w:type="paragraph" w:styleId="Quote">
    <w:name w:val="Quote"/>
    <w:basedOn w:val="Normal"/>
    <w:next w:val="Normal"/>
    <w:link w:val="QuoteChar"/>
    <w:uiPriority w:val="29"/>
    <w:qFormat/>
    <w:rsid w:val="00E77A0E"/>
    <w:rPr>
      <w:i/>
      <w:iCs/>
      <w:color w:val="000000" w:themeColor="text1"/>
    </w:rPr>
  </w:style>
  <w:style w:type="character" w:customStyle="1" w:styleId="QuoteChar">
    <w:name w:val="Quote Char"/>
    <w:basedOn w:val="DefaultParagraphFont"/>
    <w:link w:val="Quote"/>
    <w:uiPriority w:val="29"/>
    <w:rsid w:val="00E77A0E"/>
    <w:rPr>
      <w:i/>
      <w:iCs/>
      <w:color w:val="000000" w:themeColor="text1"/>
      <w:kern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0198">
      <w:bodyDiv w:val="1"/>
      <w:marLeft w:val="0"/>
      <w:marRight w:val="0"/>
      <w:marTop w:val="0"/>
      <w:marBottom w:val="0"/>
      <w:divBdr>
        <w:top w:val="none" w:sz="0" w:space="0" w:color="auto"/>
        <w:left w:val="none" w:sz="0" w:space="0" w:color="auto"/>
        <w:bottom w:val="none" w:sz="0" w:space="0" w:color="auto"/>
        <w:right w:val="none" w:sz="0" w:space="0" w:color="auto"/>
      </w:divBdr>
    </w:div>
    <w:div w:id="237835538">
      <w:bodyDiv w:val="1"/>
      <w:marLeft w:val="0"/>
      <w:marRight w:val="0"/>
      <w:marTop w:val="0"/>
      <w:marBottom w:val="0"/>
      <w:divBdr>
        <w:top w:val="none" w:sz="0" w:space="0" w:color="auto"/>
        <w:left w:val="none" w:sz="0" w:space="0" w:color="auto"/>
        <w:bottom w:val="none" w:sz="0" w:space="0" w:color="auto"/>
        <w:right w:val="none" w:sz="0" w:space="0" w:color="auto"/>
      </w:divBdr>
    </w:div>
    <w:div w:id="637032457">
      <w:bodyDiv w:val="1"/>
      <w:marLeft w:val="0"/>
      <w:marRight w:val="0"/>
      <w:marTop w:val="0"/>
      <w:marBottom w:val="0"/>
      <w:divBdr>
        <w:top w:val="none" w:sz="0" w:space="0" w:color="auto"/>
        <w:left w:val="none" w:sz="0" w:space="0" w:color="auto"/>
        <w:bottom w:val="none" w:sz="0" w:space="0" w:color="auto"/>
        <w:right w:val="none" w:sz="0" w:space="0" w:color="auto"/>
      </w:divBdr>
    </w:div>
    <w:div w:id="892041719">
      <w:bodyDiv w:val="1"/>
      <w:marLeft w:val="0"/>
      <w:marRight w:val="0"/>
      <w:marTop w:val="0"/>
      <w:marBottom w:val="0"/>
      <w:divBdr>
        <w:top w:val="none" w:sz="0" w:space="0" w:color="auto"/>
        <w:left w:val="none" w:sz="0" w:space="0" w:color="auto"/>
        <w:bottom w:val="none" w:sz="0" w:space="0" w:color="auto"/>
        <w:right w:val="none" w:sz="0" w:space="0" w:color="auto"/>
      </w:divBdr>
    </w:div>
    <w:div w:id="947810415">
      <w:bodyDiv w:val="1"/>
      <w:marLeft w:val="0"/>
      <w:marRight w:val="0"/>
      <w:marTop w:val="0"/>
      <w:marBottom w:val="0"/>
      <w:divBdr>
        <w:top w:val="none" w:sz="0" w:space="0" w:color="auto"/>
        <w:left w:val="none" w:sz="0" w:space="0" w:color="auto"/>
        <w:bottom w:val="none" w:sz="0" w:space="0" w:color="auto"/>
        <w:right w:val="none" w:sz="0" w:space="0" w:color="auto"/>
      </w:divBdr>
    </w:div>
    <w:div w:id="1053387152">
      <w:bodyDiv w:val="1"/>
      <w:marLeft w:val="0"/>
      <w:marRight w:val="0"/>
      <w:marTop w:val="0"/>
      <w:marBottom w:val="0"/>
      <w:divBdr>
        <w:top w:val="none" w:sz="0" w:space="0" w:color="auto"/>
        <w:left w:val="none" w:sz="0" w:space="0" w:color="auto"/>
        <w:bottom w:val="none" w:sz="0" w:space="0" w:color="auto"/>
        <w:right w:val="none" w:sz="0" w:space="0" w:color="auto"/>
      </w:divBdr>
    </w:div>
    <w:div w:id="1122306246">
      <w:bodyDiv w:val="1"/>
      <w:marLeft w:val="0"/>
      <w:marRight w:val="0"/>
      <w:marTop w:val="0"/>
      <w:marBottom w:val="0"/>
      <w:divBdr>
        <w:top w:val="none" w:sz="0" w:space="0" w:color="auto"/>
        <w:left w:val="none" w:sz="0" w:space="0" w:color="auto"/>
        <w:bottom w:val="none" w:sz="0" w:space="0" w:color="auto"/>
        <w:right w:val="none" w:sz="0" w:space="0" w:color="auto"/>
      </w:divBdr>
    </w:div>
    <w:div w:id="1219515985">
      <w:bodyDiv w:val="1"/>
      <w:marLeft w:val="0"/>
      <w:marRight w:val="0"/>
      <w:marTop w:val="0"/>
      <w:marBottom w:val="0"/>
      <w:divBdr>
        <w:top w:val="none" w:sz="0" w:space="0" w:color="auto"/>
        <w:left w:val="none" w:sz="0" w:space="0" w:color="auto"/>
        <w:bottom w:val="none" w:sz="0" w:space="0" w:color="auto"/>
        <w:right w:val="none" w:sz="0" w:space="0" w:color="auto"/>
      </w:divBdr>
    </w:div>
    <w:div w:id="1250848440">
      <w:bodyDiv w:val="1"/>
      <w:marLeft w:val="0"/>
      <w:marRight w:val="0"/>
      <w:marTop w:val="0"/>
      <w:marBottom w:val="0"/>
      <w:divBdr>
        <w:top w:val="none" w:sz="0" w:space="0" w:color="auto"/>
        <w:left w:val="none" w:sz="0" w:space="0" w:color="auto"/>
        <w:bottom w:val="none" w:sz="0" w:space="0" w:color="auto"/>
        <w:right w:val="none" w:sz="0" w:space="0" w:color="auto"/>
      </w:divBdr>
    </w:div>
    <w:div w:id="1273395303">
      <w:bodyDiv w:val="1"/>
      <w:marLeft w:val="0"/>
      <w:marRight w:val="0"/>
      <w:marTop w:val="0"/>
      <w:marBottom w:val="0"/>
      <w:divBdr>
        <w:top w:val="none" w:sz="0" w:space="0" w:color="auto"/>
        <w:left w:val="none" w:sz="0" w:space="0" w:color="auto"/>
        <w:bottom w:val="none" w:sz="0" w:space="0" w:color="auto"/>
        <w:right w:val="none" w:sz="0" w:space="0" w:color="auto"/>
      </w:divBdr>
    </w:div>
    <w:div w:id="1345941996">
      <w:bodyDiv w:val="1"/>
      <w:marLeft w:val="0"/>
      <w:marRight w:val="0"/>
      <w:marTop w:val="0"/>
      <w:marBottom w:val="0"/>
      <w:divBdr>
        <w:top w:val="none" w:sz="0" w:space="0" w:color="auto"/>
        <w:left w:val="none" w:sz="0" w:space="0" w:color="auto"/>
        <w:bottom w:val="none" w:sz="0" w:space="0" w:color="auto"/>
        <w:right w:val="none" w:sz="0" w:space="0" w:color="auto"/>
      </w:divBdr>
    </w:div>
    <w:div w:id="1533765122">
      <w:bodyDiv w:val="1"/>
      <w:marLeft w:val="0"/>
      <w:marRight w:val="0"/>
      <w:marTop w:val="0"/>
      <w:marBottom w:val="0"/>
      <w:divBdr>
        <w:top w:val="none" w:sz="0" w:space="0" w:color="auto"/>
        <w:left w:val="none" w:sz="0" w:space="0" w:color="auto"/>
        <w:bottom w:val="none" w:sz="0" w:space="0" w:color="auto"/>
        <w:right w:val="none" w:sz="0" w:space="0" w:color="auto"/>
      </w:divBdr>
    </w:div>
    <w:div w:id="1533885892">
      <w:bodyDiv w:val="1"/>
      <w:marLeft w:val="0"/>
      <w:marRight w:val="0"/>
      <w:marTop w:val="0"/>
      <w:marBottom w:val="0"/>
      <w:divBdr>
        <w:top w:val="none" w:sz="0" w:space="0" w:color="auto"/>
        <w:left w:val="none" w:sz="0" w:space="0" w:color="auto"/>
        <w:bottom w:val="none" w:sz="0" w:space="0" w:color="auto"/>
        <w:right w:val="none" w:sz="0" w:space="0" w:color="auto"/>
      </w:divBdr>
    </w:div>
    <w:div w:id="1542012501">
      <w:bodyDiv w:val="1"/>
      <w:marLeft w:val="0"/>
      <w:marRight w:val="0"/>
      <w:marTop w:val="0"/>
      <w:marBottom w:val="0"/>
      <w:divBdr>
        <w:top w:val="none" w:sz="0" w:space="0" w:color="auto"/>
        <w:left w:val="none" w:sz="0" w:space="0" w:color="auto"/>
        <w:bottom w:val="none" w:sz="0" w:space="0" w:color="auto"/>
        <w:right w:val="none" w:sz="0" w:space="0" w:color="auto"/>
      </w:divBdr>
    </w:div>
    <w:div w:id="1826508888">
      <w:bodyDiv w:val="1"/>
      <w:marLeft w:val="0"/>
      <w:marRight w:val="0"/>
      <w:marTop w:val="0"/>
      <w:marBottom w:val="0"/>
      <w:divBdr>
        <w:top w:val="none" w:sz="0" w:space="0" w:color="auto"/>
        <w:left w:val="none" w:sz="0" w:space="0" w:color="auto"/>
        <w:bottom w:val="none" w:sz="0" w:space="0" w:color="auto"/>
        <w:right w:val="none" w:sz="0" w:space="0" w:color="auto"/>
      </w:divBdr>
    </w:div>
    <w:div w:id="1943293184">
      <w:bodyDiv w:val="1"/>
      <w:marLeft w:val="0"/>
      <w:marRight w:val="0"/>
      <w:marTop w:val="0"/>
      <w:marBottom w:val="0"/>
      <w:divBdr>
        <w:top w:val="none" w:sz="0" w:space="0" w:color="auto"/>
        <w:left w:val="none" w:sz="0" w:space="0" w:color="auto"/>
        <w:bottom w:val="none" w:sz="0" w:space="0" w:color="auto"/>
        <w:right w:val="none" w:sz="0" w:space="0" w:color="auto"/>
      </w:divBdr>
    </w:div>
    <w:div w:id="19880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blueprintsys.com/?utm_source=bplink&amp;utm_medium=email&amp;utm_campaign=si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407_JK\Audit\IT_Operational_Procedure_template_V1.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Set_x0020_Owner xmlns="5f4ec2c4-80a2-42ad-9bae-c8db2244d385">Andrew Hodges</Document_x0020_Set_x0020_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86EF0CA311AA4DB2222E4BBA78BB2E" ma:contentTypeVersion="1" ma:contentTypeDescription="Create a new document." ma:contentTypeScope="" ma:versionID="b60db39d40636ccf9ed2efb489821914">
  <xsd:schema xmlns:xsd="http://www.w3.org/2001/XMLSchema" xmlns:p="http://schemas.microsoft.com/office/2006/metadata/properties" xmlns:ns2="5f4ec2c4-80a2-42ad-9bae-c8db2244d385" targetNamespace="http://schemas.microsoft.com/office/2006/metadata/properties" ma:root="true" ma:fieldsID="8ba66c73a331f70f8ecd37889fb2bacf" ns2:_="">
    <xsd:import namespace="5f4ec2c4-80a2-42ad-9bae-c8db2244d385"/>
    <xsd:element name="properties">
      <xsd:complexType>
        <xsd:sequence>
          <xsd:element name="documentManagement">
            <xsd:complexType>
              <xsd:all>
                <xsd:element ref="ns2:Document_x0020_Set_x0020_Owner" minOccurs="0"/>
              </xsd:all>
            </xsd:complexType>
          </xsd:element>
        </xsd:sequence>
      </xsd:complexType>
    </xsd:element>
  </xsd:schema>
  <xsd:schema xmlns:xsd="http://www.w3.org/2001/XMLSchema" xmlns:dms="http://schemas.microsoft.com/office/2006/documentManagement/types" targetNamespace="5f4ec2c4-80a2-42ad-9bae-c8db2244d385" elementFormDefault="qualified">
    <xsd:import namespace="http://schemas.microsoft.com/office/2006/documentManagement/types"/>
    <xsd:element name="Document_x0020_Set_x0020_Owner" ma:index="8" nillable="true" ma:displayName="Document Set Owner" ma:internalName="Document_x0020_Set_x0020_Owner">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D72D-099A-4A64-9516-FBD18AF62991}">
  <ds:schemaRefs>
    <ds:schemaRef ds:uri="http://schemas.microsoft.com/office/2006/metadata/properties"/>
    <ds:schemaRef ds:uri="5f4ec2c4-80a2-42ad-9bae-c8db2244d385"/>
  </ds:schemaRefs>
</ds:datastoreItem>
</file>

<file path=customXml/itemProps2.xml><?xml version="1.0" encoding="utf-8"?>
<ds:datastoreItem xmlns:ds="http://schemas.openxmlformats.org/officeDocument/2006/customXml" ds:itemID="{37992E46-9D9E-4BB9-B46C-F3F458A38CE4}">
  <ds:schemaRefs>
    <ds:schemaRef ds:uri="http://schemas.microsoft.com/sharepoint/v3/contenttype/forms"/>
  </ds:schemaRefs>
</ds:datastoreItem>
</file>

<file path=customXml/itemProps3.xml><?xml version="1.0" encoding="utf-8"?>
<ds:datastoreItem xmlns:ds="http://schemas.openxmlformats.org/officeDocument/2006/customXml" ds:itemID="{3926B5C5-4826-4933-93D9-4F1E2094B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ec2c4-80a2-42ad-9bae-c8db2244d38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353BD33-3091-4082-9516-506BA6FA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IT_Operational_Procedure_template_V1.01.dotx</Template>
  <TotalTime>1560</TotalTime>
  <Pages>12</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DRP</vt:lpstr>
    </vt:vector>
  </TitlesOfParts>
  <Manager>&lt;Project Manager&gt;</Manager>
  <Company>Canadia Tolling Company International Inc.</Company>
  <LinksUpToDate>false</LinksUpToDate>
  <CharactersWithSpaces>10450</CharactersWithSpaces>
  <SharedDoc>false</SharedDoc>
  <HLinks>
    <vt:vector size="162" baseType="variant">
      <vt:variant>
        <vt:i4>1900592</vt:i4>
      </vt:variant>
      <vt:variant>
        <vt:i4>158</vt:i4>
      </vt:variant>
      <vt:variant>
        <vt:i4>0</vt:i4>
      </vt:variant>
      <vt:variant>
        <vt:i4>5</vt:i4>
      </vt:variant>
      <vt:variant>
        <vt:lpwstr/>
      </vt:variant>
      <vt:variant>
        <vt:lpwstr>_Toc244335585</vt:lpwstr>
      </vt:variant>
      <vt:variant>
        <vt:i4>1900592</vt:i4>
      </vt:variant>
      <vt:variant>
        <vt:i4>152</vt:i4>
      </vt:variant>
      <vt:variant>
        <vt:i4>0</vt:i4>
      </vt:variant>
      <vt:variant>
        <vt:i4>5</vt:i4>
      </vt:variant>
      <vt:variant>
        <vt:lpwstr/>
      </vt:variant>
      <vt:variant>
        <vt:lpwstr>_Toc244335584</vt:lpwstr>
      </vt:variant>
      <vt:variant>
        <vt:i4>1900592</vt:i4>
      </vt:variant>
      <vt:variant>
        <vt:i4>146</vt:i4>
      </vt:variant>
      <vt:variant>
        <vt:i4>0</vt:i4>
      </vt:variant>
      <vt:variant>
        <vt:i4>5</vt:i4>
      </vt:variant>
      <vt:variant>
        <vt:lpwstr/>
      </vt:variant>
      <vt:variant>
        <vt:lpwstr>_Toc244335583</vt:lpwstr>
      </vt:variant>
      <vt:variant>
        <vt:i4>1900592</vt:i4>
      </vt:variant>
      <vt:variant>
        <vt:i4>140</vt:i4>
      </vt:variant>
      <vt:variant>
        <vt:i4>0</vt:i4>
      </vt:variant>
      <vt:variant>
        <vt:i4>5</vt:i4>
      </vt:variant>
      <vt:variant>
        <vt:lpwstr/>
      </vt:variant>
      <vt:variant>
        <vt:lpwstr>_Toc244335582</vt:lpwstr>
      </vt:variant>
      <vt:variant>
        <vt:i4>1900592</vt:i4>
      </vt:variant>
      <vt:variant>
        <vt:i4>134</vt:i4>
      </vt:variant>
      <vt:variant>
        <vt:i4>0</vt:i4>
      </vt:variant>
      <vt:variant>
        <vt:i4>5</vt:i4>
      </vt:variant>
      <vt:variant>
        <vt:lpwstr/>
      </vt:variant>
      <vt:variant>
        <vt:lpwstr>_Toc244335581</vt:lpwstr>
      </vt:variant>
      <vt:variant>
        <vt:i4>1900592</vt:i4>
      </vt:variant>
      <vt:variant>
        <vt:i4>128</vt:i4>
      </vt:variant>
      <vt:variant>
        <vt:i4>0</vt:i4>
      </vt:variant>
      <vt:variant>
        <vt:i4>5</vt:i4>
      </vt:variant>
      <vt:variant>
        <vt:lpwstr/>
      </vt:variant>
      <vt:variant>
        <vt:lpwstr>_Toc244335580</vt:lpwstr>
      </vt:variant>
      <vt:variant>
        <vt:i4>1179696</vt:i4>
      </vt:variant>
      <vt:variant>
        <vt:i4>122</vt:i4>
      </vt:variant>
      <vt:variant>
        <vt:i4>0</vt:i4>
      </vt:variant>
      <vt:variant>
        <vt:i4>5</vt:i4>
      </vt:variant>
      <vt:variant>
        <vt:lpwstr/>
      </vt:variant>
      <vt:variant>
        <vt:lpwstr>_Toc244335579</vt:lpwstr>
      </vt:variant>
      <vt:variant>
        <vt:i4>1179696</vt:i4>
      </vt:variant>
      <vt:variant>
        <vt:i4>116</vt:i4>
      </vt:variant>
      <vt:variant>
        <vt:i4>0</vt:i4>
      </vt:variant>
      <vt:variant>
        <vt:i4>5</vt:i4>
      </vt:variant>
      <vt:variant>
        <vt:lpwstr/>
      </vt:variant>
      <vt:variant>
        <vt:lpwstr>_Toc244335578</vt:lpwstr>
      </vt:variant>
      <vt:variant>
        <vt:i4>1179696</vt:i4>
      </vt:variant>
      <vt:variant>
        <vt:i4>110</vt:i4>
      </vt:variant>
      <vt:variant>
        <vt:i4>0</vt:i4>
      </vt:variant>
      <vt:variant>
        <vt:i4>5</vt:i4>
      </vt:variant>
      <vt:variant>
        <vt:lpwstr/>
      </vt:variant>
      <vt:variant>
        <vt:lpwstr>_Toc244335577</vt:lpwstr>
      </vt:variant>
      <vt:variant>
        <vt:i4>1179696</vt:i4>
      </vt:variant>
      <vt:variant>
        <vt:i4>104</vt:i4>
      </vt:variant>
      <vt:variant>
        <vt:i4>0</vt:i4>
      </vt:variant>
      <vt:variant>
        <vt:i4>5</vt:i4>
      </vt:variant>
      <vt:variant>
        <vt:lpwstr/>
      </vt:variant>
      <vt:variant>
        <vt:lpwstr>_Toc244335576</vt:lpwstr>
      </vt:variant>
      <vt:variant>
        <vt:i4>1179696</vt:i4>
      </vt:variant>
      <vt:variant>
        <vt:i4>98</vt:i4>
      </vt:variant>
      <vt:variant>
        <vt:i4>0</vt:i4>
      </vt:variant>
      <vt:variant>
        <vt:i4>5</vt:i4>
      </vt:variant>
      <vt:variant>
        <vt:lpwstr/>
      </vt:variant>
      <vt:variant>
        <vt:lpwstr>_Toc244335575</vt:lpwstr>
      </vt:variant>
      <vt:variant>
        <vt:i4>1179696</vt:i4>
      </vt:variant>
      <vt:variant>
        <vt:i4>92</vt:i4>
      </vt:variant>
      <vt:variant>
        <vt:i4>0</vt:i4>
      </vt:variant>
      <vt:variant>
        <vt:i4>5</vt:i4>
      </vt:variant>
      <vt:variant>
        <vt:lpwstr/>
      </vt:variant>
      <vt:variant>
        <vt:lpwstr>_Toc244335574</vt:lpwstr>
      </vt:variant>
      <vt:variant>
        <vt:i4>1179696</vt:i4>
      </vt:variant>
      <vt:variant>
        <vt:i4>86</vt:i4>
      </vt:variant>
      <vt:variant>
        <vt:i4>0</vt:i4>
      </vt:variant>
      <vt:variant>
        <vt:i4>5</vt:i4>
      </vt:variant>
      <vt:variant>
        <vt:lpwstr/>
      </vt:variant>
      <vt:variant>
        <vt:lpwstr>_Toc244335573</vt:lpwstr>
      </vt:variant>
      <vt:variant>
        <vt:i4>1179696</vt:i4>
      </vt:variant>
      <vt:variant>
        <vt:i4>80</vt:i4>
      </vt:variant>
      <vt:variant>
        <vt:i4>0</vt:i4>
      </vt:variant>
      <vt:variant>
        <vt:i4>5</vt:i4>
      </vt:variant>
      <vt:variant>
        <vt:lpwstr/>
      </vt:variant>
      <vt:variant>
        <vt:lpwstr>_Toc244335572</vt:lpwstr>
      </vt:variant>
      <vt:variant>
        <vt:i4>1179696</vt:i4>
      </vt:variant>
      <vt:variant>
        <vt:i4>74</vt:i4>
      </vt:variant>
      <vt:variant>
        <vt:i4>0</vt:i4>
      </vt:variant>
      <vt:variant>
        <vt:i4>5</vt:i4>
      </vt:variant>
      <vt:variant>
        <vt:lpwstr/>
      </vt:variant>
      <vt:variant>
        <vt:lpwstr>_Toc244335571</vt:lpwstr>
      </vt:variant>
      <vt:variant>
        <vt:i4>1179696</vt:i4>
      </vt:variant>
      <vt:variant>
        <vt:i4>68</vt:i4>
      </vt:variant>
      <vt:variant>
        <vt:i4>0</vt:i4>
      </vt:variant>
      <vt:variant>
        <vt:i4>5</vt:i4>
      </vt:variant>
      <vt:variant>
        <vt:lpwstr/>
      </vt:variant>
      <vt:variant>
        <vt:lpwstr>_Toc244335570</vt:lpwstr>
      </vt:variant>
      <vt:variant>
        <vt:i4>1245232</vt:i4>
      </vt:variant>
      <vt:variant>
        <vt:i4>62</vt:i4>
      </vt:variant>
      <vt:variant>
        <vt:i4>0</vt:i4>
      </vt:variant>
      <vt:variant>
        <vt:i4>5</vt:i4>
      </vt:variant>
      <vt:variant>
        <vt:lpwstr/>
      </vt:variant>
      <vt:variant>
        <vt:lpwstr>_Toc244335569</vt:lpwstr>
      </vt:variant>
      <vt:variant>
        <vt:i4>1245232</vt:i4>
      </vt:variant>
      <vt:variant>
        <vt:i4>56</vt:i4>
      </vt:variant>
      <vt:variant>
        <vt:i4>0</vt:i4>
      </vt:variant>
      <vt:variant>
        <vt:i4>5</vt:i4>
      </vt:variant>
      <vt:variant>
        <vt:lpwstr/>
      </vt:variant>
      <vt:variant>
        <vt:lpwstr>_Toc244335568</vt:lpwstr>
      </vt:variant>
      <vt:variant>
        <vt:i4>1245232</vt:i4>
      </vt:variant>
      <vt:variant>
        <vt:i4>50</vt:i4>
      </vt:variant>
      <vt:variant>
        <vt:i4>0</vt:i4>
      </vt:variant>
      <vt:variant>
        <vt:i4>5</vt:i4>
      </vt:variant>
      <vt:variant>
        <vt:lpwstr/>
      </vt:variant>
      <vt:variant>
        <vt:lpwstr>_Toc244335567</vt:lpwstr>
      </vt:variant>
      <vt:variant>
        <vt:i4>1245232</vt:i4>
      </vt:variant>
      <vt:variant>
        <vt:i4>44</vt:i4>
      </vt:variant>
      <vt:variant>
        <vt:i4>0</vt:i4>
      </vt:variant>
      <vt:variant>
        <vt:i4>5</vt:i4>
      </vt:variant>
      <vt:variant>
        <vt:lpwstr/>
      </vt:variant>
      <vt:variant>
        <vt:lpwstr>_Toc244335566</vt:lpwstr>
      </vt:variant>
      <vt:variant>
        <vt:i4>1245232</vt:i4>
      </vt:variant>
      <vt:variant>
        <vt:i4>38</vt:i4>
      </vt:variant>
      <vt:variant>
        <vt:i4>0</vt:i4>
      </vt:variant>
      <vt:variant>
        <vt:i4>5</vt:i4>
      </vt:variant>
      <vt:variant>
        <vt:lpwstr/>
      </vt:variant>
      <vt:variant>
        <vt:lpwstr>_Toc244335565</vt:lpwstr>
      </vt:variant>
      <vt:variant>
        <vt:i4>1245232</vt:i4>
      </vt:variant>
      <vt:variant>
        <vt:i4>32</vt:i4>
      </vt:variant>
      <vt:variant>
        <vt:i4>0</vt:i4>
      </vt:variant>
      <vt:variant>
        <vt:i4>5</vt:i4>
      </vt:variant>
      <vt:variant>
        <vt:lpwstr/>
      </vt:variant>
      <vt:variant>
        <vt:lpwstr>_Toc244335564</vt:lpwstr>
      </vt:variant>
      <vt:variant>
        <vt:i4>1245232</vt:i4>
      </vt:variant>
      <vt:variant>
        <vt:i4>26</vt:i4>
      </vt:variant>
      <vt:variant>
        <vt:i4>0</vt:i4>
      </vt:variant>
      <vt:variant>
        <vt:i4>5</vt:i4>
      </vt:variant>
      <vt:variant>
        <vt:lpwstr/>
      </vt:variant>
      <vt:variant>
        <vt:lpwstr>_Toc244335563</vt:lpwstr>
      </vt:variant>
      <vt:variant>
        <vt:i4>1245232</vt:i4>
      </vt:variant>
      <vt:variant>
        <vt:i4>20</vt:i4>
      </vt:variant>
      <vt:variant>
        <vt:i4>0</vt:i4>
      </vt:variant>
      <vt:variant>
        <vt:i4>5</vt:i4>
      </vt:variant>
      <vt:variant>
        <vt:lpwstr/>
      </vt:variant>
      <vt:variant>
        <vt:lpwstr>_Toc244335562</vt:lpwstr>
      </vt:variant>
      <vt:variant>
        <vt:i4>1245232</vt:i4>
      </vt:variant>
      <vt:variant>
        <vt:i4>14</vt:i4>
      </vt:variant>
      <vt:variant>
        <vt:i4>0</vt:i4>
      </vt:variant>
      <vt:variant>
        <vt:i4>5</vt:i4>
      </vt:variant>
      <vt:variant>
        <vt:lpwstr/>
      </vt:variant>
      <vt:variant>
        <vt:lpwstr>_Toc244335561</vt:lpwstr>
      </vt:variant>
      <vt:variant>
        <vt:i4>1245232</vt:i4>
      </vt:variant>
      <vt:variant>
        <vt:i4>8</vt:i4>
      </vt:variant>
      <vt:variant>
        <vt:i4>0</vt:i4>
      </vt:variant>
      <vt:variant>
        <vt:i4>5</vt:i4>
      </vt:variant>
      <vt:variant>
        <vt:lpwstr/>
      </vt:variant>
      <vt:variant>
        <vt:lpwstr>_Toc244335560</vt:lpwstr>
      </vt:variant>
      <vt:variant>
        <vt:i4>1048624</vt:i4>
      </vt:variant>
      <vt:variant>
        <vt:i4>2</vt:i4>
      </vt:variant>
      <vt:variant>
        <vt:i4>0</vt:i4>
      </vt:variant>
      <vt:variant>
        <vt:i4>5</vt:i4>
      </vt:variant>
      <vt:variant>
        <vt:lpwstr/>
      </vt:variant>
      <vt:variant>
        <vt:lpwstr>_Toc244335559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DRP</dc:title>
  <dc:subject>DRP</dc:subject>
  <dc:creator>jkelly</dc:creator>
  <cp:keywords>disaster recovery business contingency plan</cp:keywords>
  <cp:lastModifiedBy>Riad Baghbanli</cp:lastModifiedBy>
  <cp:revision>26</cp:revision>
  <cp:lastPrinted>2015-09-22T18:56:00Z</cp:lastPrinted>
  <dcterms:created xsi:type="dcterms:W3CDTF">2015-09-21T15:33:00Z</dcterms:created>
  <dcterms:modified xsi:type="dcterms:W3CDTF">2015-09-22T19:23:00Z</dcterms:modified>
  <cp:category>Disaster Recovery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0x0101008886EF0CA311AA4DB2222E4BBA78BB2E</vt:lpwstr>
  </property>
</Properties>
</file>