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" w:line="240" w:lineRule="auto"/>
        <w:ind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ФГБОУ ВО «Глазовский государственный инженерно-педагогический университет имени В.Г. Короленко»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5" w:line="240" w:lineRule="auto"/>
        <w:ind w:right="3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" w:line="240" w:lineRule="auto"/>
        <w:ind w:left="1974" w:right="2010"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математики и информатики Среднее профессиональное образование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99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1334" w:right="143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ОТЧЕТ ПО УЧЕБНОЙ ПРАКТИКЕ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3" w:line="240" w:lineRule="auto"/>
        <w:ind w:right="4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" w:line="240" w:lineRule="auto"/>
        <w:ind w:right="112"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ПМ. 04 СОПРОВОЖДЕНИЕ И ОБСЛУЖИВАНИЕ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" w:line="240" w:lineRule="auto"/>
        <w:ind w:right="110"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ПРОГРАММНОГО ОБЕСПЕЧЕНИЯ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" w:line="240" w:lineRule="auto"/>
        <w:ind w:left="2127" w:right="2151"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КОМПЬЮТЕРНЫХ СИСТЕМ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УП. 04 УЧЕБНАЯ ПРАКТИКА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4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Специальность: 09.02.07 Информационные системы и программирование Даты прохождения: 22.11.202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– 05.12.202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82" w:line="240" w:lineRule="auto"/>
        <w:ind w:left="4679" w:right="471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25" w:line="240" w:lineRule="auto"/>
        <w:ind w:left="3893" w:right="9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ФИО_______________________________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8" w:line="240" w:lineRule="auto"/>
        <w:ind w:right="42"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Гр._________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26" w:line="240" w:lineRule="auto"/>
        <w:ind w:left="389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5" w:line="240" w:lineRule="auto"/>
        <w:ind w:left="3893" w:right="9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Руководитель учебной практики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72" w:line="240" w:lineRule="auto"/>
        <w:ind w:left="3893" w:right="9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Касаткин К. А. ________________________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24" w:line="240" w:lineRule="auto"/>
        <w:ind w:left="389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5" w:line="240" w:lineRule="auto"/>
        <w:ind w:left="1522"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Оценка ________________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2" w:line="240" w:lineRule="auto"/>
        <w:ind w:left="1480" w:hanging="1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Дата __________________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76" w:line="240" w:lineRule="auto"/>
        <w:ind w:right="4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г. Глазов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ОДЕРЖАНИЕ</w:t>
      </w:r>
      <w:r w:rsidDel="00000000" w:rsidR="00000000" w:rsidRPr="00000000">
        <w:rPr>
          <w:rtl w:val="0"/>
        </w:rPr>
      </w:r>
    </w:p>
    <w:sdt>
      <w:sdtPr>
        <w:id w:val="15579425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l88q6ksc0pe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e3ig9sjhf5w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ИНДИВИДУАЛЬНОЕ ЗАДАНИЕ (ТЕОРЕТИЧЕСКИЕ ОСНОВЫ)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tdlouhtsk5z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Принципы работы систем технического зрения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gyeram8itys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Ключевые алгоритмы компьютерного зрения, реализуемые в системах типа TrackingCam v3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ic2oqznsai5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Архитектура и компоненты модуля TrackingCam v3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4jqfj8f51s3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Теоретические основы интеграции и коммуникации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oenyc6jhhqp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ОСОБЕННОСТИ И ПРЕИМУЩЕСТВА TRACKINGCAM V3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t66vkpsvg5x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ПРАКТИЧЕСКАЯ ЧАСТЬ ИНДИВИДУАЛЬНОГО ЗАДАНИЯ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u44tr8wiov4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Подготовительный этап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q0tqw3h3m7v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Развертывание программного обеспечения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9hph8hn2pd1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Физическая и логическая интеграция устройства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u0c5ttkuse5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ОБЩИЕ ЗАДАНИЯ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wosiaprhgtq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tpjwtpmvegp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afkd311eu2a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1e0y2exn027c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88q6ksc0pe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80" w:line="360" w:lineRule="auto"/>
        <w:ind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рамках учебной практики я выполнил индивидуальный проект по настройке модуля технического зрения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TrackingCam v3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из образовательного комплекта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«СТЕМ Академия Продвинутый»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Данный модуль предназначен для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обработки видеопотоков в реальном времени, распознавания объектов и анализа визуальной информации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что является ключевым компонентом в робототехнических системах и решениях для автоматизации.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360" w:lineRule="auto"/>
        <w:ind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— получить практический опыт настройки и конфигурирования специализированного ПО для работы с аппаратным обеспечением технопарка, а также изучить его применение в учебно-исследовательских задачах.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360" w:lineRule="auto"/>
        <w:ind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В ходе выполнения задачи были решены следующие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360" w:lineRule="auto"/>
        <w:ind w:left="0"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Установка и настройка драйверов для оборудования.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Конфигурирование параметров видеозахвата (разрешение, частота кадров, цветовой баланс).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модуля с программной средой для дальнейшей обработки данных (например, среда программирования Python или робототехническая платформа).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Тестирование функциональности в условиях, имитирующих реальные сценарии использования (например, отслеживание объекта по цвету или форме).</w:t>
      </w:r>
    </w:p>
    <w:p w:rsidR="00000000" w:rsidDel="00000000" w:rsidP="00000000" w:rsidRDefault="00000000" w:rsidRPr="00000000" w14:paraId="0000003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Результатом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стала готовая к использованию система технического зрения, которую можно применять в учебных проектах по робототехнике, компьютерному зрению и автоматизированным системам.</w:t>
      </w:r>
    </w:p>
    <w:p w:rsidR="00000000" w:rsidDel="00000000" w:rsidP="00000000" w:rsidRDefault="00000000" w:rsidRPr="00000000" w14:paraId="0000003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3ig9sjhf5wo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ИНДИВИДУАЛЬНОЕ ЗАДАНИЕ (ТЕОРЕТИЧЕСКИЕ ОСНОВЫ)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360" w:lineRule="auto"/>
        <w:ind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данном разделе рассматриваются принципы функционирования, архитектура и ключевые технологические аспекты систем технического зрения на примере модуля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TrackingCam v3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Основное внимание уделяется теоретическим основам, обеспечивающим корректную работу подобных систем в составе автоматизированных комплексов и робототехнических платформ.</w:t>
      </w:r>
    </w:p>
    <w:p w:rsidR="00000000" w:rsidDel="00000000" w:rsidP="00000000" w:rsidRDefault="00000000" w:rsidRPr="00000000" w14:paraId="0000003C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dlouhtsk5zd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Принципы работы систем технического зрения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Системы технического зрения предназначены для автоматизированного получения, обработки и анализа визуальной информации. Их работа строится на последовательном выполнении трёх основных этапов. Первый этап — аппаратный захват изображения, когда оптическая система камеры фокусирует свет на светочувствительной матрице (CMOS/CCD), которая преобразует оптический сигнал в электрический и формирует цифровой видеопоток. Второй этап — предварительная обработка сигнала (ISP), на котором выполняется первичная коррекция raw-данных, включающая компенсацию шумов матрицы (denoising), цветокоррекцию (demosaicing), настройку баланса белого, контраста и резкости. Третий этап — анализ и интерпретация данных, где при помощи алгоритмов компьютерного зрения производится выделение значимых признаков, сегментация сцены, распознавание образов и отслеживание объектов.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yeram8ityse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Ключевые алгоритмы компьютерного зрения, реализуемые в системах типа TrackingCam v3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360" w:lineRule="auto"/>
        <w:ind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Эффективность модуля определяется реализацией и оптимизацией базовых алгоритмов обработки изображений: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hd w:fill="ffffff" w:val="clear"/>
        <w:spacing w:after="0" w:before="280" w:line="360" w:lineRule="auto"/>
        <w:ind w:left="0"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Фильтрация и улучшение изображения,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применение пространственных (Гауссовский, медианный фильтр) и частотных фильтров для подавления шумов и повышения четкости.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Выделение границ (Edge Detection),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использование операторов (Собеля, Кэнни, Лапласа) для детектирования контуров объектов, что является основой для последующего анализа формы.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Методы сегментации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разделение изображения на смысловые области (объект/фон) с использованием пороговой обработки, кластеризации (k-means) или методов на основе водораздела (watershed).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fffff" w:val="clear"/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Распознавание и классификация объектов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,применение классических методов (Haar cascades, HOG-дескрипторы + SVM) или, в современных реализациях, нейросетевых моделей (CNN - сверточные нейронные сети) для идентификации объектов по заданным классам.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hd w:fill="ffffff" w:val="clear"/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Отслеживание объектов (Tracking)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реализация алгоритмов (например, корреляционного трекинга, Optical Flow, или более сложных — MOSSE, KCF) для мониторинга перемещения объектов между кадрами.</w:t>
      </w:r>
    </w:p>
    <w:p w:rsidR="00000000" w:rsidDel="00000000" w:rsidP="00000000" w:rsidRDefault="00000000" w:rsidRPr="00000000" w14:paraId="00000045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ic2oqznsai5z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Архитектура и компоненты модуля TrackingCam v3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модуля состоит из нескольких уровней. Аппаратный уровень включает в себя оптический сенсор, процессор для обработки изображений и интерфейсы связи, определяя фундаментальные ограничения по разрешению, частоте кадров и задержке. Программный уровень представлен встроенным ПО, управляющим аппаратной частью и отвечающим за настройку параметров сенсора и первичную обработку видеопотока. Уровень API и драйверов предоставляет программный интерфейс для внешних приложений, обеспечивая набор функций для управления камерой, получения видеоданных и доступа к результатам обработки.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jqfj8f51s3h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 Теоретические основы интеграции и коммуникации</w:t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включения модуля в более сложные системы необходима организация корректного обмена данными. Это подразумевает выбор модели передачи данных: «сырого» видеопотока для обработки на центральном вычислителе или метаданных при обработке на борту модуля. Критически важным является использование стандартных протоколов обмена (например, USB Video Class — UVC для видео, TCP/IP для сетевых команд) или специализированных протоколов производителя. Практическую интеграцию облегчают программные интерфейсы (SDK), которые абстрагируют низкоуровневые операции и предоставляют разработчику высокоуровневые функции.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hd w:fill="ffffff" w:val="clear"/>
        <w:spacing w:after="240" w:before="480" w:line="360" w:lineRule="auto"/>
        <w:ind w:firstLine="709"/>
        <w:jc w:val="center"/>
        <w:rPr>
          <w:color w:val="0f1115"/>
          <w:sz w:val="28"/>
          <w:szCs w:val="28"/>
        </w:rPr>
      </w:pPr>
      <w:bookmarkStart w:colFirst="0" w:colLast="0" w:name="_heading=h.oenyc6jhhqpl" w:id="7"/>
      <w:bookmarkEnd w:id="7"/>
      <w:r w:rsidDel="00000000" w:rsidR="00000000" w:rsidRPr="00000000">
        <w:rPr>
          <w:color w:val="0f1115"/>
          <w:sz w:val="28"/>
          <w:szCs w:val="28"/>
          <w:rtl w:val="0"/>
        </w:rPr>
        <w:t xml:space="preserve">2 ОСОБЕННОСТИ И ПРЕИМУЩЕСТВА TRACKINGCAM V3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360" w:lineRule="auto"/>
        <w:ind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 точки зрения теоретического анализа, модуль выделяется рядом характеристик, определяющих его применимость: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hd w:fill="ffffff" w:val="clear"/>
        <w:spacing w:after="0" w:before="280" w:line="360" w:lineRule="auto"/>
        <w:ind w:left="0"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Оптимизация вычислительного конвейера: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Эффективное распределение задач обработки между аппаратными компонентами модуля и внешним процессором для минимизации общей задержки системы.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hd w:fill="ffffff" w:val="clear"/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Адаптивность алгоритмов: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Возможность программной настройки параметров алгоритмов (порогов чувствительности, коэффициентов фильтрации) под изменяющиеся условия освещенности и характеристики сцены.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hd w:fill="ffffff" w:val="clear"/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Детерминированность работы: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Предсказуемое время отклика и обработки кадра, что критически важно для систем реального времени в робототехнике.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hd w:fill="ffffff" w:val="clear"/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Образовательная ценность: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Архитектура модуля наглядно демонстрирует полный цикл работы системы технического зрения — от физики формирования изображения до высокоуровневой интерпретации данных, что делает его эффективным инструментом для изучения фундаментальных принципов компьютерного зрения.</w:t>
      </w:r>
    </w:p>
    <w:p w:rsidR="00000000" w:rsidDel="00000000" w:rsidP="00000000" w:rsidRDefault="00000000" w:rsidRPr="00000000" w14:paraId="0000004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66vkpsvg5xo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 ПРАКТИЧЕСКАЯ ЧАСТЬ ИНДИВИДУАЛЬНОГО ЗАДАНИЯ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360" w:lineRule="auto"/>
        <w:ind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Данный раздел охватывает практические этапы конфигурации ПО и разработки управляющего скрипта для модуля технического зрения TrackingCam v3. Работа направлена на обеспечение корректного взаимодействия устройства с системой и адаптацию его возможностей для выполнения целевой функции — реализации упрощенной системы авторизации на веб-ресурсе.</w:t>
      </w:r>
    </w:p>
    <w:p w:rsidR="00000000" w:rsidDel="00000000" w:rsidP="00000000" w:rsidRDefault="00000000" w:rsidRPr="00000000" w14:paraId="00000052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u44tr8wiov4c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Подготовительный этап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Первостепенной задачей является детальное изучение технической документации модуля: руководства пользователя, схем подключения, спецификаций API. Параллельно проводится аудит аппаратного и программного обеспечения рабочей станции на соответствие требованиям производителя для исключения системных конфликтов.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Необходимо провести аудит аппаратного и программного обеспечения рабочей станции на соответствие минимальным и рекомендуемым требованиям, заявленным производителем. Это позволяет исключить системные конфликты и ошибки на раннем этапе.</w:t>
      </w:r>
    </w:p>
    <w:p w:rsidR="00000000" w:rsidDel="00000000" w:rsidP="00000000" w:rsidRDefault="00000000" w:rsidRPr="00000000" w14:paraId="00000054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q0tqw3h3m7vi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Развертывание программного обеспечения</w:t>
      </w:r>
    </w:p>
    <w:p w:rsidR="00000000" w:rsidDel="00000000" w:rsidP="00000000" w:rsidRDefault="00000000" w:rsidRPr="00000000" w14:paraId="00000055">
      <w:pPr>
        <w:shd w:fill="ffffff" w:val="clear"/>
        <w:spacing w:after="0" w:before="280" w:line="36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Процесс включает загрузку актуальных драйверов с официального портала производителя с обязательным соблюдением соответствия версии драйвера разрядности и редакции операционной системы. Установка выполняется строго по официальной инструкции, с особым вниманием к шагам, требующим принятия решений. Установка выполняется в соответствии с официальной инструкцией. Особое внимание следует уделять шагам, требующим принятия решений (например, выбор типа установки или подтверждение установки неподписанных драйверов), а также системным уведомлениям.</w:t>
      </w:r>
    </w:p>
    <w:p w:rsidR="00000000" w:rsidDel="00000000" w:rsidP="00000000" w:rsidRDefault="00000000" w:rsidRPr="00000000" w14:paraId="00000056">
      <w:pPr>
        <w:pStyle w:val="Heading2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hph8hn2pd1f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Физическая и логическая интеграция устройства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hd w:fill="ffffff" w:val="clear"/>
        <w:spacing w:after="0" w:before="280" w:line="360" w:lineRule="auto"/>
        <w:ind w:left="0"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Аппаратное подключение: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Модуль подключается к вычислительному узлу через один из поддерживаемых интерфейсов связи (USB, последовательный порт, сетевой интерфейс). Схема подключения должна строго соответствовать рекомендациям в документации для выбранного типа соединения.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hd w:fill="ffffff" w:val="clear"/>
        <w:spacing w:after="0" w:line="360" w:lineRule="auto"/>
        <w:ind w:left="0"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Валидация подключения: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 Корректность распознавания устройства операционной системой проверяется в оснастке «Диспетчер устройств». Успешным результатом является появление устройства без маркеров ошибок (восклицательных или вопросительных знаков). В случае сетевого подключения (например, по RNDIS) дополнительно проверяется назначение корректного IP-адреса и доступность сетевого интерфейса.</w:t>
      </w:r>
    </w:p>
    <w:p w:rsidR="00000000" w:rsidDel="00000000" w:rsidP="00000000" w:rsidRDefault="00000000" w:rsidRPr="00000000" w14:paraId="0000005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rcc2l41sq2j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Далее идет подключение к камере. Я пользовался сайтом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http://trackingcam3.local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. Чтобы зайти на сайт необходимо быть с камерой в одной сети. Для начала надо Подключить камеру через USB-порт к компьютеру. Проверить через диспетчер устройств появилась ли камера.</w:t>
      </w:r>
    </w:p>
    <w:p w:rsidR="00000000" w:rsidDel="00000000" w:rsidP="00000000" w:rsidRDefault="00000000" w:rsidRPr="00000000" w14:paraId="0000005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572638" cy="2791215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791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Рисунок.5. Диспетчер устройств</w:t>
      </w:r>
    </w:p>
    <w:p w:rsidR="00000000" w:rsidDel="00000000" w:rsidP="00000000" w:rsidRDefault="00000000" w:rsidRPr="00000000" w14:paraId="0000005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Далее небходимо отключится от всех сетей и зайти в панель управления, далее зайти в сеть и интернет. В параметрах сети и интернет надо выбрать Сетевые подключения. Должна появится сеть с таким же названием как и сама камера в диспетчере устройств. В моем случае это Ethernet 3.</w:t>
      </w:r>
    </w:p>
    <w:p w:rsidR="00000000" w:rsidDel="00000000" w:rsidP="00000000" w:rsidRDefault="00000000" w:rsidRPr="00000000" w14:paraId="0000005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31369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Рисунок.6. Панель управления</w:t>
      </w:r>
    </w:p>
    <w:p w:rsidR="00000000" w:rsidDel="00000000" w:rsidP="00000000" w:rsidRDefault="00000000" w:rsidRPr="00000000" w14:paraId="0000006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30861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Рисунок.7.Сетевые подключения</w:t>
      </w:r>
    </w:p>
    <w:p w:rsidR="00000000" w:rsidDel="00000000" w:rsidP="00000000" w:rsidRDefault="00000000" w:rsidRPr="00000000" w14:paraId="0000006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Следующим действием необходимо узнать IP-адрес у trackingcam. Для этого необходимо зайти в сведения о сетевом подключении данной сети.</w:t>
      </w:r>
    </w:p>
    <w:p w:rsidR="00000000" w:rsidDel="00000000" w:rsidP="00000000" w:rsidRDefault="00000000" w:rsidRPr="00000000" w14:paraId="0000006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058216" cy="5106113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10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Рисунок.8. Состояние о подключении</w:t>
      </w:r>
    </w:p>
    <w:p w:rsidR="00000000" w:rsidDel="00000000" w:rsidP="00000000" w:rsidRDefault="00000000" w:rsidRPr="00000000" w14:paraId="0000006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nfunqpt6sqx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10743" cy="5115639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115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8639k7kbw9v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Рисунок.9. Сведения о сетевом подключении</w:t>
      </w:r>
    </w:p>
    <w:p w:rsidR="00000000" w:rsidDel="00000000" w:rsidP="00000000" w:rsidRDefault="00000000" w:rsidRPr="00000000" w14:paraId="0000006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Нам надо необходимо быть с камерой в одной сети, так что либо подключится к ее сети, либо поменять IP-адрес вашей сети так чтобы первые 2 числа были такие же как в IP-адресе камеры. В моем случае я подключился к сети  камеры. Далее можно зайти на сайт который я указал выше. </w:t>
      </w:r>
    </w:p>
    <w:p w:rsidR="00000000" w:rsidDel="00000000" w:rsidP="00000000" w:rsidRDefault="00000000" w:rsidRPr="00000000" w14:paraId="0000006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34798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Рисунок.10. Локальный сайт для камеры</w:t>
      </w:r>
    </w:p>
    <w:p w:rsidR="00000000" w:rsidDel="00000000" w:rsidP="00000000" w:rsidRDefault="00000000" w:rsidRPr="00000000" w14:paraId="0000006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данном сайте можно выбрать цвет который будет воспринимать камера.</w:t>
      </w:r>
    </w:p>
    <w:p w:rsidR="00000000" w:rsidDel="00000000" w:rsidP="00000000" w:rsidRDefault="00000000" w:rsidRPr="00000000" w14:paraId="0000006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743583" cy="1991003"/>
            <wp:effectExtent b="0" l="0" r="0" t="0"/>
            <wp:docPr id="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991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Рисунок.11. Выбор цвета</w:t>
      </w:r>
    </w:p>
    <w:p w:rsidR="00000000" w:rsidDel="00000000" w:rsidP="00000000" w:rsidRDefault="00000000" w:rsidRPr="00000000" w14:paraId="0000006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3416300"/>
            <wp:effectExtent b="0" l="0" r="0" t="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Рисунок.12. Синий цвет</w:t>
      </w:r>
    </w:p>
    <w:p w:rsidR="00000000" w:rsidDel="00000000" w:rsidP="00000000" w:rsidRDefault="00000000" w:rsidRPr="00000000" w14:paraId="0000006F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3479800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Рисунок.13. Розовый цвет</w:t>
      </w:r>
    </w:p>
    <w:p w:rsidR="00000000" w:rsidDel="00000000" w:rsidP="00000000" w:rsidRDefault="00000000" w:rsidRPr="00000000" w14:paraId="0000007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конце, если отключится от локальной сети камеры trackingcam то на сайте появится соответствующая надпись, информирующая о там что камера была отключена.</w:t>
      </w:r>
    </w:p>
    <w:p w:rsidR="00000000" w:rsidDel="00000000" w:rsidP="00000000" w:rsidRDefault="00000000" w:rsidRPr="00000000" w14:paraId="0000007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1346200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Рисунок.14. Отключение</w:t>
      </w:r>
    </w:p>
    <w:p w:rsidR="00000000" w:rsidDel="00000000" w:rsidP="00000000" w:rsidRDefault="00000000" w:rsidRPr="00000000" w14:paraId="0000007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Еще можно обновить драйвера камеры, но в моем случае последняя версия драйвера уже установлена.  </w:t>
      </w:r>
    </w:p>
    <w:p w:rsidR="00000000" w:rsidDel="00000000" w:rsidP="00000000" w:rsidRDefault="00000000" w:rsidRPr="00000000" w14:paraId="0000007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38400"/>
            <wp:effectExtent b="0" l="0" r="0" t="0"/>
            <wp:docPr id="2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Рисунок.15. Драйвера установлены</w:t>
      </w:r>
    </w:p>
    <w:p w:rsidR="00000000" w:rsidDel="00000000" w:rsidP="00000000" w:rsidRDefault="00000000" w:rsidRPr="00000000" w14:paraId="0000007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камере есть операционная система линукс, можно попробовать подключится к ней. Для этого мы используем IP-адрес этой камеры и попробуем подключится к супер-пользователя (root). Пароль использую стандартный 12345. </w:t>
      </w:r>
    </w:p>
    <w:p w:rsidR="00000000" w:rsidDel="00000000" w:rsidP="00000000" w:rsidRDefault="00000000" w:rsidRPr="00000000" w14:paraId="0000007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384300"/>
            <wp:effectExtent b="0" l="0" r="0" t="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Рисунок.16. Терминал Линукс</w:t>
      </w:r>
    </w:p>
    <w:p w:rsidR="00000000" w:rsidDel="00000000" w:rsidP="00000000" w:rsidRDefault="00000000" w:rsidRPr="00000000" w14:paraId="0000007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14625" cy="704850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Рисунок.17. Текущая папка</w:t>
      </w:r>
    </w:p>
    <w:p w:rsidR="00000000" w:rsidDel="00000000" w:rsidP="00000000" w:rsidRDefault="00000000" w:rsidRPr="00000000" w14:paraId="0000007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14700"/>
            <wp:effectExtent b="0" l="0" r="0" t="0"/>
            <wp:docPr id="3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Рисунок.18. Терминал Линукс</w:t>
      </w:r>
    </w:p>
    <w:p w:rsidR="00000000" w:rsidDel="00000000" w:rsidP="00000000" w:rsidRDefault="00000000" w:rsidRPr="00000000" w14:paraId="0000007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96900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Рисунок.19. Дисконект </w:t>
      </w:r>
    </w:p>
    <w:p w:rsidR="00000000" w:rsidDel="00000000" w:rsidP="00000000" w:rsidRDefault="00000000" w:rsidRPr="00000000" w14:paraId="0000008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03400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Рисунок.20. Режимы камеры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u0c5ttkuse52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ОБЩИЕ ЗАДАНИЯ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360" w:lineRule="auto"/>
        <w:ind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процессе прохождения учебной практики я целенаправленно взял на себя и выполнил дополнительные задачи, позволившие углубить экспертизу в сфере современных цифровых технологий и образовательных решений.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360" w:lineRule="auto"/>
        <w:ind w:left="-40" w:right="-40"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Освоение технологий контейнеризации</w:t>
        <w:br w:type="textWrapping"/>
        <w:t xml:space="preserve">Прошёл специализированный курс «Docker для начинающих» на образовательной платформе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Stepik.org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в результате: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hd w:fill="ffffff" w:val="clear"/>
        <w:spacing w:after="0" w:before="240" w:line="360" w:lineRule="auto"/>
        <w:ind w:left="72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сформировал понимание архитектуры контейнеризации и её преимуществ;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hd w:fill="ffffff" w:val="clear"/>
        <w:spacing w:after="0" w:line="360" w:lineRule="auto"/>
        <w:ind w:left="72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освоил работу с Docker CLI: создание образов, управление контейнерами, работа с томами и сетями;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hd w:fill="ffffff" w:val="clear"/>
        <w:spacing w:after="240" w:line="360" w:lineRule="auto"/>
        <w:ind w:left="72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применил знания на практике, упаковав учебное приложение в контейнер.</w:t>
        <w:br w:type="textWrapping"/>
        <w:t xml:space="preserve">Это позволило приобрести актуальные навыки в области DevOps, необходимые для участия в современных CI/CD-процессах и развёртывания масштабируемых приложений.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before="240" w:line="360" w:lineRule="auto"/>
        <w:ind w:firstLine="709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Выполненные задания существенно дополнили мои практические компетенции, сделав их более соответствующими требованиям современной IT-сферы.</w:t>
      </w:r>
    </w:p>
    <w:p w:rsidR="00000000" w:rsidDel="00000000" w:rsidP="00000000" w:rsidRDefault="00000000" w:rsidRPr="00000000" w14:paraId="0000008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Скриншоты с результатами решения задач</w:t>
      </w:r>
    </w:p>
    <w:p w:rsidR="00000000" w:rsidDel="00000000" w:rsidP="00000000" w:rsidRDefault="00000000" w:rsidRPr="00000000" w14:paraId="0000008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54ygh48vpbi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755900"/>
            <wp:effectExtent b="0" l="0" r="0" t="0"/>
            <wp:docPr id="3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ntli502skqap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Рисунок.20. Docker - для начинающих</w:t>
      </w:r>
    </w:p>
    <w:p w:rsidR="00000000" w:rsidDel="00000000" w:rsidP="00000000" w:rsidRDefault="00000000" w:rsidRPr="00000000" w14:paraId="0000008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u772w6od5bd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i59dgkjmdd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wosiaprhgtq6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9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прохождения учебной практики по профессиональному модулю ПМ.04 «Сопровождение и обслуживание программного обеспечения компьютерных систем» были успешно достигнуты все поставленные цели и выполнены задачи индивидуального задания. Основным результатом стало практическое освоение работы с современным оборудованием — модулем технического зрения TrackingCam v3 из образовательного комплекта «СТЕМ Академия Продвинутый». В процессе выполнения практической части я получил ценный опыт физического подключения устройства, установки и настройки драйверов, а также конфигурации сетевого взаимодействия. Были освоены методы диагностики оборудования через диспетчер устройств Windows и средства сетевого администрирования, что позволило обеспечить стабильную работу модуля. Помимо основного задания, в рамках инициативной работы я успешно прошел специализированный онлайн-курс «Docker для начинающих» на платформе Stepik.org. Это позволило получить актуальные знания в области контейнеризации — ключевой технологии современных DevOps-процессов. Я освоил базовые операции Docker CLI, принципы создания образов и управления контейнерами, что существенно расширило мой профессиональный инструментарий и понимание подходов к развертыванию масштабируемых приложений. Приобретенные компетенции имеют непосредственное практическое применение в таких областях, как разработка и сопровождение информационных систем, администрирование компьютерного и сетевого оборудования, настройка систем технического зрения и видеонаблюдения, а также участие в проектах по автоматизации. Полученный опыт станет прочной основой для дальнейшего обучения и будущей профессиональной деятельности в сфере информационных технологий.</w:t>
      </w:r>
    </w:p>
    <w:p w:rsidR="00000000" w:rsidDel="00000000" w:rsidP="00000000" w:rsidRDefault="00000000" w:rsidRPr="00000000" w14:paraId="0000009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8xdf61ovocn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pjwtpmvegpp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</w:t>
      </w:r>
    </w:p>
    <w:p w:rsidR="00000000" w:rsidDel="00000000" w:rsidP="00000000" w:rsidRDefault="00000000" w:rsidRPr="00000000" w14:paraId="0000009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1. Git Bash</w:t>
      </w:r>
    </w:p>
    <w:p w:rsidR="00000000" w:rsidDel="00000000" w:rsidP="00000000" w:rsidRDefault="00000000" w:rsidRPr="00000000" w14:paraId="00000096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4544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21 - проверка статуса</w:t>
      </w:r>
    </w:p>
    <w:p w:rsidR="00000000" w:rsidDel="00000000" w:rsidP="00000000" w:rsidRDefault="00000000" w:rsidRPr="00000000" w14:paraId="00000099">
      <w:pPr>
        <w:pStyle w:val="Heading1"/>
        <w:spacing w:line="360" w:lineRule="auto"/>
        <w:jc w:val="center"/>
        <w:rPr>
          <w:rFonts w:ascii="Arial" w:cs="Arial" w:eastAsia="Arial" w:hAnsi="Arial"/>
          <w:b w:val="0"/>
          <w:bCs w:val="0"/>
          <w:sz w:val="22"/>
          <w:szCs w:val="22"/>
        </w:rPr>
      </w:pPr>
      <w:bookmarkStart w:colFirst="0" w:colLast="0" w:name="_heading=h.em4yphzcipov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</w:rPr>
        <w:drawing>
          <wp:inline distB="114300" distT="114300" distL="114300" distR="114300">
            <wp:extent cx="5731200" cy="2032000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22 - сохранение изменений в файле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afkd311eu2au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Учебное пособие «Техническое зрение роботов</w:t>
        <w:br w:type="textWrapping"/>
        <w:t xml:space="preserve">с использованием TrackingCam»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highlight w:val="white"/>
          <w:u w:val="none"/>
          <w:vertAlign w:val="baseline"/>
          <w:rtl w:val="0"/>
        </w:rPr>
        <w:t xml:space="preserve">Учебное пособие «Модуль технического зрения TrackingCam v3»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https://appliedrobotics.ru/?page_id=670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40"/>
          <w:sz w:val="28"/>
          <w:szCs w:val="28"/>
          <w:u w:val="none"/>
          <w:shd w:fill="auto" w:val="clear"/>
          <w:vertAlign w:val="baseline"/>
        </w:rPr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https://appliedrobotics.ru/?page_id=633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30" w:type="default"/>
      <w:footerReference r:id="rId31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>
    <w:name w:val="Normal (Web)"/>
    <w:uiPriority w:val="99"/>
    <w:semiHidden w:val="1"/>
    <w:unhideWhenUsed w:val="1"/>
    <w:rsid w:val="001D7D9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ds-markdown-paragraph" w:customStyle="1">
    <w:name w:val="ds-markdown-paragraph"/>
    <w:rsid w:val="001D7D9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5">
    <w:name w:val="Strong"/>
    <w:basedOn w:val="a0"/>
    <w:uiPriority w:val="22"/>
    <w:qFormat w:val="1"/>
    <w:rsid w:val="001D7D94"/>
    <w:rPr>
      <w:b w:val="1"/>
      <w:bCs w:val="1"/>
    </w:rPr>
  </w:style>
  <w:style w:type="character" w:styleId="30" w:customStyle="1">
    <w:name w:val="Заголовок 3 Знак"/>
    <w:basedOn w:val="a0"/>
    <w:uiPriority w:val="9"/>
    <w:rsid w:val="001D7D94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paragraph" w:styleId="a7">
    <w:name w:val="TOC Heading"/>
    <w:basedOn w:val="1"/>
    <w:next w:val="a"/>
    <w:uiPriority w:val="39"/>
    <w:semiHidden w:val="1"/>
    <w:unhideWhenUsed w:val="1"/>
    <w:qFormat w:val="1"/>
    <w:rsid w:val="003F21CC"/>
    <w:pPr>
      <w:spacing w:after="0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28"/>
      <w:szCs w:val="28"/>
      <w:lang w:val="ru-RU"/>
    </w:rPr>
  </w:style>
  <w:style w:type="paragraph" w:styleId="10">
    <w:name w:val="toc 1"/>
    <w:basedOn w:val="a"/>
    <w:next w:val="a"/>
    <w:autoRedefine w:val="1"/>
    <w:uiPriority w:val="39"/>
    <w:unhideWhenUsed w:val="1"/>
    <w:rsid w:val="003F21CC"/>
    <w:pPr>
      <w:spacing w:after="100"/>
    </w:pPr>
  </w:style>
  <w:style w:type="paragraph" w:styleId="31">
    <w:name w:val="toc 3"/>
    <w:basedOn w:val="a"/>
    <w:next w:val="a"/>
    <w:autoRedefine w:val="1"/>
    <w:uiPriority w:val="39"/>
    <w:unhideWhenUsed w:val="1"/>
    <w:rsid w:val="003F21CC"/>
    <w:pPr>
      <w:spacing w:after="100"/>
      <w:ind w:left="440"/>
    </w:pPr>
  </w:style>
  <w:style w:type="character" w:styleId="a8">
    <w:name w:val="Hyperlink"/>
    <w:basedOn w:val="a0"/>
    <w:uiPriority w:val="99"/>
    <w:unhideWhenUsed w:val="1"/>
    <w:rsid w:val="003F21CC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 w:val="1"/>
    <w:unhideWhenUsed w:val="1"/>
    <w:rsid w:val="003F21C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a" w:customStyle="1">
    <w:name w:val="Текст выноски Знак"/>
    <w:basedOn w:val="a0"/>
    <w:link w:val="a9"/>
    <w:uiPriority w:val="99"/>
    <w:semiHidden w:val="1"/>
    <w:rsid w:val="003F21CC"/>
    <w:rPr>
      <w:rFonts w:ascii="Tahoma" w:cs="Tahoma" w:hAnsi="Tahoma"/>
      <w:sz w:val="16"/>
      <w:szCs w:val="16"/>
    </w:rPr>
  </w:style>
  <w:style w:type="paragraph" w:styleId="ab">
    <w:name w:val="List Paragraph"/>
    <w:basedOn w:val="a"/>
    <w:uiPriority w:val="34"/>
    <w:qFormat w:val="1"/>
    <w:rsid w:val="00E62A9C"/>
    <w:pPr>
      <w:ind w:left="720"/>
      <w:contextualSpacing w:val="1"/>
    </w:pPr>
  </w:style>
  <w:style w:type="paragraph" w:styleId="20">
    <w:name w:val="toc 2"/>
    <w:basedOn w:val="a"/>
    <w:next w:val="a"/>
    <w:autoRedefine w:val="1"/>
    <w:uiPriority w:val="39"/>
    <w:unhideWhenUsed w:val="1"/>
    <w:rsid w:val="00E62A9C"/>
    <w:pPr>
      <w:spacing w:after="100"/>
      <w:ind w:left="22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6.png"/><Relationship Id="rId21" Type="http://schemas.openxmlformats.org/officeDocument/2006/relationships/image" Target="media/image10.png"/><Relationship Id="rId24" Type="http://schemas.openxmlformats.org/officeDocument/2006/relationships/hyperlink" Target="https://stepik.org/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7.png"/><Relationship Id="rId25" Type="http://schemas.openxmlformats.org/officeDocument/2006/relationships/image" Target="media/image15.png"/><Relationship Id="rId28" Type="http://schemas.openxmlformats.org/officeDocument/2006/relationships/hyperlink" Target="https://appliedrobotics.ru/?page_id=670" TargetMode="External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appliedrobotics.ru/?page_id=633" TargetMode="External"/><Relationship Id="rId7" Type="http://schemas.openxmlformats.org/officeDocument/2006/relationships/hyperlink" Target="http://trackingcam3.local" TargetMode="External"/><Relationship Id="rId8" Type="http://schemas.openxmlformats.org/officeDocument/2006/relationships/image" Target="media/image4.png"/><Relationship Id="rId31" Type="http://schemas.openxmlformats.org/officeDocument/2006/relationships/footer" Target="footer1.xml"/><Relationship Id="rId30" Type="http://schemas.openxmlformats.org/officeDocument/2006/relationships/footer" Target="footer2.xml"/><Relationship Id="rId11" Type="http://schemas.openxmlformats.org/officeDocument/2006/relationships/image" Target="media/image11.png"/><Relationship Id="rId10" Type="http://schemas.openxmlformats.org/officeDocument/2006/relationships/image" Target="media/image2.png"/><Relationship Id="rId13" Type="http://schemas.openxmlformats.org/officeDocument/2006/relationships/image" Target="media/image18.png"/><Relationship Id="rId12" Type="http://schemas.openxmlformats.org/officeDocument/2006/relationships/image" Target="media/image14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13.png"/><Relationship Id="rId19" Type="http://schemas.openxmlformats.org/officeDocument/2006/relationships/image" Target="media/image3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CcPzCjKYyngFYPZg7BphfT/fkQ==">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2025-12-01T05:21:00Z</dcterms:created>
  <dc:creator>209_13</dc:creator>
</cp:coreProperties>
</file>