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№18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«Настройка политики безопасности»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Цели и задачи настройки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Основные цели: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информационной безопасности компьютерных систем технопарка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защищенной среды для работы с оборудованием и проведения экспериментов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Предотвращение несанкционированного доступа к данным и оборудованию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стабильной работы модуля технического зрения TrackingCam v3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Ключевые задачи: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групповых политик безопасности Windows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 прав доступа пользователей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параметров аудита и мониторинга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Калибровка и настройка модуля TrackingCam v3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оборудования с системой безопасности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2. Область применения и особенности эксплуатации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Область применения: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Учебные лаборатории технопарка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Исследовательские проекты в области компьютерного зрения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Экспериментальные работы с системами технического зрения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Автоматизированные системы отслеживания объектов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Особенности эксплуатации: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в образовательной среде с множеством пользователей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Необходимость баланса между безопасностью и доступностью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Регулярная смена пользователей и проектов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воспроизводимости экспериментов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3. Выполнение программы (Порядок работы)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Настройка политики безопасности компьютерной системы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 парольной политики: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редактор групповых политик (gpedit.msc)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Перейдите: Конфигурация компьютера → Политики Windows → Параметры безопасности → Политика учетных записей → Политика паролей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Установите параметры: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Минимальная длина пароля: 10 символов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Требование сложности: Включено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История паролей: 5 паролей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Максимальный срок действия: 60 дней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политики блокировки учетных записей: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Перейдите: Политики блокировки учетных записей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Установите параметры: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Порог блокировки: 3 неудачные попытки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до сброса счетчика: 15 минут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Длительность блокировки: 20 минут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политики аудита для оборудования: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Перейдите: Локальные политики → Политика аудита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Включите аудит для: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системе отслеживания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конфигурации оборудования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привилегий администратора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(Здесь в отчете желательно вставить скриншот окна настройки политики аудита)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Настройка прав доступа к оборудованию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групп пользователей: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группу "Пользователи TrackingCam"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Назначьте права на доступ к USB-портам для этой группы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разрешения на запуск ПО TrackingCam Suite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доступа к системным настройкам: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Заблокируйте доступ к Диспетчеру устройств для обычных пользователей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политики ограничения установки оборудования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Разрешите установку только драйверов TrackingCam v3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Настройка модуля технического зрения TrackingCam v3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программного обеспечения: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установку TrackingCam Suite с правами администратора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компоненты для установки: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модуль отслеживания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Библиотеки обработки изображений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Драйверы устройства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Завершите установку и перезагрузите систему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Первоначальная настройка камеры: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Подключите TrackingCam v3 к порту USB 3.0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программу TrackingCam Suite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автоматическую калибровку устройства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параметры захвата изображения: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Разрешение: 1280x720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Частота кадров: 30 fps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экспозиции: Автоматический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(Здесь в отчете желательно вставить скриншот окна калибровки устройства)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профилей безопасности для оборудования: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профиль "Базовая безопасность"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ограничения на изменение параметров камеры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Установите требования к сложности паролей для доступа к настройкам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Интеграция систем безопасности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мониторинга доступа: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Включите ведение журнала доступа к оборудованию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оповещения о попытках несанкционированного доступа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Установите политики резервного копирования конфигураций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процедур аварийного восстановления: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автоматическое сохранение профилей калибровки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точки восстановления системы перед изменением настроек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Разработайте процедуру быстрого развертывания системы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4. Сообщения оператору (Аварийные ситуации)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сообщения об ошибке</w:t>
        <w:tab/>
        <w:t xml:space="preserve">Причина возникновения</w:t>
        <w:tab/>
        <w:t xml:space="preserve">Действия оператора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«Ошибка аутентификации устройства»</w:t>
        <w:tab/>
        <w:t xml:space="preserve">Сбой драйвера или конфликт оборудования</w:t>
        <w:tab/>
        <w:t xml:space="preserve">1. Перезагрузить устройство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Проверить подключение USB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Переустановить драйвер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«Отказано в доступе к настройкам безопасности»</w:t>
        <w:tab/>
        <w:t xml:space="preserve">Недостаточные права пользователя</w:t>
        <w:tab/>
        <w:t xml:space="preserve">1. Войти под учетной записью администратора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Проверить настройки групповых политик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«Сбой калибровки камеры»</w:t>
        <w:tab/>
        <w:t xml:space="preserve">Плохое освещение или помехи</w:t>
        <w:tab/>
        <w:t xml:space="preserve">1. Проверить условия освещения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Повторить калибровку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Использовать эталонный объект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«Нарушение политики безопасности»</w:t>
        <w:tab/>
        <w:t xml:space="preserve">Попытка несанкционированного изменения настроек</w:t>
        <w:tab/>
        <w:t xml:space="preserve">1. Зафиксировать событие в журнале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Уведомить администратора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Проверить целостность системы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«Потеря соединения с оборудованием»</w:t>
        <w:tab/>
        <w:t xml:space="preserve">Обрыв связи с TrackingCam v3</w:t>
        <w:tab/>
        <w:t xml:space="preserve">1. Проверить физическое подключение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Перезапустить службу управления оборудованием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Проверить журнал системных событий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5. Регламент обслуживания и мониторинга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Ежедневные процедуры: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журналов событий безопасности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активности пользователей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работоспособности TrackingCam v3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Верификация целостности системных файлов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Еженедельные задачи: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баз данных безопасности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актуальности драйверов оборудования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журналов доступа к оборудованию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Резервное копирование конфигураций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 Ежемесячные процедуры: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Аудит политик безопасности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процедур восстановления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Калибровка оборудования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программного обеспечения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