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What is Tweedie Regression?</w:t>
      </w:r>
    </w:p>
    <w:p>
      <w:pPr>
        <w:pStyle w:val="Heading1"/>
      </w:pPr>
      <w:r>
        <w:t>1. The Intuition</w:t>
      </w:r>
    </w:p>
    <w:p>
      <w:r>
        <w:t>Think about insurance claims:</w:t>
      </w:r>
    </w:p>
    <w:p>
      <w:pPr>
        <w:pStyle w:val="ListBullet"/>
      </w:pPr>
      <w:r>
        <w:t>Most customers file zero claims (they pay premiums but nothing happens).</w:t>
      </w:r>
    </w:p>
    <w:p>
      <w:pPr>
        <w:pStyle w:val="ListBullet"/>
      </w:pPr>
      <w:r>
        <w:t>Some customers file one or more claims, and when they do, the amounts vary continuously.</w:t>
      </w:r>
    </w:p>
    <w:p>
      <w:r>
        <w:t>That is exactly the shape of CLV (Customer Lifetime Value) data: most customers do not return (revenue = 0), and the ones who do return spend varying amounts. Tweedie was designed for precisely this pattern.</w:t>
      </w:r>
    </w:p>
    <w:p>
      <w:pPr>
        <w:pStyle w:val="Heading1"/>
      </w:pPr>
      <w:r>
        <w:t>2. The Math (Simplified)</w:t>
      </w:r>
    </w:p>
    <w:p>
      <w:r>
        <w:t>Tweedie is a family of distributions controlled by a single parameter p (called the variance power):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models</w:t>
            </w:r>
          </w:p>
        </w:tc>
      </w:tr>
      <w:tr>
        <w:tc>
          <w:tcPr>
            <w:tcW w:type="dxa" w:w="2880"/>
          </w:tcPr>
          <w:p>
            <w:r>
              <w:t>p = 0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Symmetric continuous data</w:t>
            </w:r>
          </w:p>
        </w:tc>
      </w:tr>
      <w:tr>
        <w:tc>
          <w:tcPr>
            <w:tcW w:type="dxa" w:w="2880"/>
          </w:tcPr>
          <w:p>
            <w:r>
              <w:t>p = 1</w:t>
            </w:r>
          </w:p>
        </w:tc>
        <w:tc>
          <w:tcPr>
            <w:tcW w:type="dxa" w:w="2880"/>
          </w:tcPr>
          <w:p>
            <w:r>
              <w:t>Poisson</w:t>
            </w:r>
          </w:p>
        </w:tc>
        <w:tc>
          <w:tcPr>
            <w:tcW w:type="dxa" w:w="2880"/>
          </w:tcPr>
          <w:p>
            <w:r>
              <w:t>Count data (non-negative integers)</w:t>
            </w:r>
          </w:p>
        </w:tc>
      </w:tr>
      <w:tr>
        <w:tc>
          <w:tcPr>
            <w:tcW w:type="dxa" w:w="2880"/>
          </w:tcPr>
          <w:p>
            <w:r>
              <w:t>1 &lt; p &lt; 2</w:t>
            </w:r>
          </w:p>
        </w:tc>
        <w:tc>
          <w:tcPr>
            <w:tcW w:type="dxa" w:w="2880"/>
          </w:tcPr>
          <w:p>
            <w:r>
              <w:t>Compound Poisson-Gamma</w:t>
            </w:r>
          </w:p>
        </w:tc>
        <w:tc>
          <w:tcPr>
            <w:tcW w:type="dxa" w:w="2880"/>
          </w:tcPr>
          <w:p>
            <w:r>
              <w:t>Zeros + positive continuous values  ← your CLV case</w:t>
            </w:r>
          </w:p>
        </w:tc>
      </w:tr>
      <w:tr>
        <w:tc>
          <w:tcPr>
            <w:tcW w:type="dxa" w:w="2880"/>
          </w:tcPr>
          <w:p>
            <w:r>
              <w:t>p = 2</w:t>
            </w:r>
          </w:p>
        </w:tc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Strictly positive continuous data</w:t>
            </w:r>
          </w:p>
        </w:tc>
      </w:tr>
    </w:tbl>
    <w:p/>
    <w:p>
      <w:r>
        <w:t>When 1 &lt; p &lt; 2, the distribution has a spike of probability mass at exactly zero plus a continuous tail for positive values — which is exactly what a revenue distribution looks like.</w:t>
      </w:r>
    </w:p>
    <w:p>
      <w:pPr>
        <w:pStyle w:val="Heading1"/>
      </w:pPr>
      <w:r>
        <w:t>3. Why It Beats a Two-Stage Approach</w:t>
      </w:r>
    </w:p>
    <w:p>
      <w:r>
        <w:t>The two-stage pipeline works like this:</w:t>
      </w:r>
    </w:p>
    <w:p>
      <w:pPr>
        <w:pStyle w:val="NoSpacing"/>
      </w:pPr>
      <w:r>
        <w:rPr>
          <w:rFonts w:ascii="Courier New" w:hAnsi="Courier New"/>
          <w:sz w:val="20"/>
        </w:rPr>
        <w:t>churn model  →  p(return)</w:t>
        <w:br/>
        <w:t xml:space="preserve">                           ×  →  final prediction</w:t>
        <w:br/>
        <w:t>revenue model  →  E[revenue | returned]</w:t>
        <w:br/>
        <w:br/>
        <w:t>final prediction  =  p(return)  ×  E[revenue | returned]</w:t>
      </w:r>
    </w:p>
    <w:p/>
    <w:p>
      <w:r>
        <w:t>Each model introduces error, and those errors get multiplied together. It also requires choosing an arbitrary threshold that throws away useful probabilistic information.</w:t>
      </w:r>
    </w:p>
    <w:p>
      <w:r>
        <w:t>Tweedie does this instead:</w:t>
      </w:r>
    </w:p>
    <w:p>
      <w:pPr>
        <w:pStyle w:val="NoSpacing"/>
      </w:pPr>
      <w:r>
        <w:rPr>
          <w:rFonts w:ascii="Courier New" w:hAnsi="Courier New"/>
          <w:sz w:val="20"/>
        </w:rPr>
        <w:t>one model  →  E[revenue]  directly</w:t>
      </w:r>
    </w:p>
    <w:p/>
    <w:p>
      <w:r>
        <w:t>It learns both "will this customer return?" and "how much will they spend?" simultaneously from the same signal, optimising a single consistent loss function across all customers — including the zeros.</w:t>
      </w:r>
    </w:p>
    <w:p>
      <w:pPr>
        <w:pStyle w:val="Heading1"/>
      </w:pPr>
      <w:r>
        <w:t>4. Concretely in LightGBM</w:t>
      </w:r>
    </w:p>
    <w:p>
      <w:r>
        <w:t>Using Tweedie in LightGBM is a one-line change:</w:t>
      </w:r>
    </w:p>
    <w:p>
      <w:pPr>
        <w:pStyle w:val="NoSpacing"/>
      </w:pPr>
      <w:r>
        <w:rPr>
          <w:rFonts w:ascii="Courier New" w:hAnsi="Courier New"/>
          <w:sz w:val="20"/>
        </w:rPr>
        <w:t>lgb.LGBMRegressor(</w:t>
        <w:br/>
        <w:t xml:space="preserve">    objective='tweedie',</w:t>
        <w:br/>
        <w:t xml:space="preserve">    tweedie_variance_power=1.5   # tuned between 1.1 and 1.9</w:t>
        <w:br/>
        <w:t>)</w:t>
      </w:r>
    </w:p>
    <w:p/>
    <w:p>
      <w:r>
        <w:t>The model is trained on raw revenue (including zeros) and predicts raw revenue directly. No threshold logic, no churn model, no probability multiplication. The variance_power is treated as a hyperparameter and searched over just like any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