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2026-10-15</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t xml:space="preserve"> The repo moved to github.com/spectrumsi/account-store on 2026-10-14, together with rfp-automation and project-creation; consumers’ CI now checks it out from there.</w:t>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t xml:space="preserve"> Separately, a private versioned React component package, @spectrumsi/ui (0.1.2: provider/theme, card, stat card, ECharts chart and Ant Design table wrappers), was cut on 2026-10-01 inside camp-dodge-dashboard's unmerged Phase 1 branch and vendored by the non-registry CIMS-2 for its energy KPI tiles; it ships React components rather than the design system's CSS bundle, and both consumers are meant to stay on the same verified release.</w:t>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main at 55f7417, which adds the camelCase ReturnAirTemp fix on top of f944f82 (which carries the mold-risk classifier rules — a DEWPOINT role, a DEHUM rule and CURRENT classification — and is what niagara-llm's release manifest pins).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serves login on port 8773, no provisioning yet)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8,458 (rfp-automation).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09-29 added per-item retry backoff to the Planner comment queue, limited the watcher's pending-comment sweep to one reconnect attempt an hour while the Planner Chrome is unreachable, and fixed a concurrent-write loss that could erase a comment queued mid-flush. GRAPH-RECONCILE reached 145 recurrences. 09-30 connected the GovWin API path to the live service — the object-shaped responseDate is accepted, document downloads follow exactly one pre-signed S3 redirect without the bearer token, and download/request budgets are configurable with clamped ceilings — and added a fail-closed drawing-set exemption that lets GovWin screening skip OCR on proven scanned drawing sets for positive verdicts only (never a no_cyber result). GRAPH-RECONCILE reached 153 recurrences, still the same 17-project cluster. 10-01 fixed Planner comment posting after Microsoft began redirecting the stored webui/plan deep links to a ui/web/plan URL that returns 500 — new links use the working path and old stored links are rewritten on their next retry. GRAPH-RECONCILE reached 163 recurrences. 10-02/03 moved the Planner comment browser onto Playwright's Chrome for Testing so automation windows are no longer the operator's own Chrome — reverted on 10-05, because Chrome for Testing can't present the Mac's device certificate and Entra Conditional Access blocked the Planner sign-in, so the Planner browser is back on system Google Chrome — and kept self-healing Graph site-sync failures in the missing-docs sweep at warn level, after one DNS outage produced 165+ error-level lines. GRAPH-RECONCILE reached 171 recurrences by 10-05. 10-06 moved the delegated Planner sign-in to an authorization-code + PKCE flow in the operator's own browser, since the device-code flow fails the tenant's managed-device Conditional Access, and stopped a logged-out Planner browser from reopening the M365 login page on every dashboard refresh; GRAPH-RECONCILE reached 175 recurrences. On 10-07 that long-uncommitted work was committed and pushed: GovWin award tracking with a daily award check, GovWin discovery review with document screening, the cyber-pursuits growth surface, and an award-aware Bid Follow-up panel (award summary, prime roster and contacts, operator-added primes, and a one-time won_no_ssi default when GovWin confirms a winner outside our roster). It went in over open pre-commit review findings, which two follow-up commits the same morning closed (a protest no longer reads as awarded, a vanished reviewed GovWin record is flagged, tracked moves block automatic intake, and changed evidence bumps the review revision). The same day rewrote stored legacy Planner links on read, since 276 of 305 links in one card map and all 110 in the other still used the webui/plan form Microsoft now redirects to a failing page. GRAPH-RECONCILE reached 176 recurrences. 10-08 added operator notes per prime on the Primes page, including a row for a noted prime that has never sent correspondence, and stopped GovWin award associations reading as needing review when a recorded public search shows the job is a task order that was never posted publicly (one job, W9127826RA012, does have a public GovWin record and stays in review) — ~190 project pages had shown a muted GovWin button — while the search itself now runs a dashed and an undashed query so one spelling can't hide the other. SENTRY queued two more due-date misses and logged GRAPH-RECONCILE at 179 recurrences. 10-09 was mostly a project-page cleanup at the operator's request — a duplicate submission-gate card removed with its blocker count moved into the Project review heading, the pursuits card unmounted, Due Dates merged into Bid Info, the GovWin hero button shown only for a confirmed match, and the Cyber Scope References card replaced by the submittal matrix — plus Project review blocker/warning totals on the Health page and in the daily ops report, and a Sync Prices fix: the workbook reader now accepts the newer per-CLIN layout, and every reviewer POST handler drains its unread request body so a leftover body can't corrupt the next keep-alive request. GRAPH-RECONCILE reached 181 recurrences. 10-12 flipped the Planner comment sign-in back to device-code by default (the browser flow now fails because the app's redirect URI was removed), rewrote the IT request as a narrow ask to extend the 14-day sign-in-frequency cap under IT's new App Use and Control Policy, and made dashboard refresh cheap — client-side conditional GETs, a slim badge poll, and saves, renames, excludes and intake merges that patch the one cached row instead of forcing a cold portfolio rebuild. GRAPH-RECONCILE reached 186 recurrences. 10-13 extended that row-patching to the remaining reviewer writes (follow-ups, Planner links, correspondence edits, GovWin review decisions, drawing feedback, duplicate acknowledgements), and a failed scripted portal login now re-probes the session before recording needs_login. 10-14 was log-only (GRAPH-RECONCILE at 189 recurrences, deep scans clean) apart from CI checking account-store out of the SSi GitHub org, where rfp-automation itself now lives (github.com/spectrumsi/rfp-automation). Live state 10-15 is /healthz ok on every check, 286 projects, runtime current, two SENTRY log commits unpushed, and 8,458 tests collected at last count.</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 On 2026-10-07 a structured summary that ran out of tokens stopped being stored as an empty one (it had finished as done with "No summary yet"): the token budget doubles to 8,192, one retry runs with a larger budget, and a second failure now shows a visible "Summary generation failed" overview while keeping the detailed notes.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The Phase 7 Mold Risk Index branch (polk-mold-risk-index) was merged into main and pushed on 2026-09-29 (origin/main 33e6eec); Phase 8's virtual-RH surrogate stopped at its own go/no-go and was not built. GitHub CI is green again on the Linux runner (PR 7), and the index no longer judges Celsius-tagged inputs against °F thresholds (PR 6). On 2026-10-12 the diurnal detectors (retuning, meter baseload, flatline, day-scale humidity), which the live runtime built but starved on its 20-minute store, moved onto a 7-day slow lane fed by a schema-v2 historian; it warms only from the appliance's own history, and /readiness reports each diurnal detector's readiness. That push took 13 pre-push review rounds and added a site_tz setting that must be set to America/Chicago at Ft Polk. On 2026-10-13 the spec's second half followed: live-only, role-bound semantic ports of the seven twin-only detectors, on local main and not yet pushed, with a second round of four more ports on an unmerged branch.</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the run and add-user commands landed 2026-10-14 (loopback port 8773, local login), closing the foundation slice; next is finishing Graph/SharePoint access and the spec analysis slice, then template matching and SharePoint/Planner provisioning.</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 2026-10-09/10 added Claude-assisted features (PRs #6–#10, the local checkout is now level with origin): an AI-drafted estimate-to-complete per cost code on the EAC worksheet (proposals only — the PM ticks the lines to accept and one bulk request saves them), an "In plain English" financial narrative on the job page, cached until its figures change, an AI-written Monday Slack brief in place of the templated digest (the template stays as the fallback), and deterministic anomaly detection over the snapshot history — a week of cost out of line with the job's own history, doubled burn, eroding gross profit, cost with no progress, a moved budget or contract, a reversed credit — where the AI only triages candidates and cannot add one, with a per-job snooze. Now 1,012 Python tests. A daily 05:30 portfolio snapshot agent (PR #11, 2026-10-12) now gives the trends and anomaly detector a regular series. PRs #13–#31 (2026-10-12/13) added nightly pre-generation of AI narratives and triage, a measured AI track record fed back into the prompts, change-order exposure flags, a plain-English ask box, admin feature switches, a phase column and probably-closed-PO flags on commitments, a Balance net of committed cost, and a company-wide suggestion tracker; On 2026-10-14 voided Sage Job Cost (status 2) was excluded from every cost read after a void-and-repost had been counted twice, with a void report script and a one-time correction of earlier snapshots; now 1,121 Python tests.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