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2026-08-18.</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~1,020 tests across 87 files. Ports 8080/8081/8082.</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is deliberately still open and explicitly gates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is framed as a least-privilege call for Owen with IT/compliance input if he wants it, not something a successful connection settles.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Plan 2 (vault + inbox) and Plan 3 (PP source) as the integration work.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Suite now 536 tests across 38 files.</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~960 tests across 110 files. Port 8770.</w:t>
      </w:r>
    </w:p>
    <w:p>
      <w:pPr>
        <w:pStyle w:val="Heading2"/>
      </w:pPr>
      <w:r>
        <w:t>outlook-followup</w:t>
      </w:r>
    </w:p>
    <w:p>
      <w:r>
        <w:rPr>
          <w:b/>
        </w:rPr>
        <w:t>Purpose:</w:t>
      </w:r>
      <w: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t xml:space="preserve"> Office.js add-in — JS + webpack + manifest.xml, office-addin-debugging npm scripts (build, start, validate, sideload:mac); followup-addin/ plus a packaged .zip.</w:t>
      </w:r>
    </w:p>
    <w:p>
      <w:r>
        <w:rPr>
          <w:b/>
        </w:rPr>
        <w:t>Notes:</w:t>
      </w:r>
      <w:r>
        <w:t xml:space="preserve"> </w:t>
      </w:r>
      <w:r>
        <w:rPr>
          <w:b/>
        </w:rPr>
        <w:t>v1.0.0 in package.json, but written and apparently never run</w:t>
      </w:r>
      <w: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Port 443 (self-terminated TLS, no proxy) — the old plaintext :8768 endpoint is retired. The ssi-design-system v0 pilot.</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~4,966 tests across 268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Live state as of 2026-08-18: /healthz returns ok on every check including the new graph_indexes one, monitor_payload reports 248 projects, monitor_dashboard.json holds 250, and the watcher heartbeat is current.</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~505 Python tests across 40 files, plus 69 node --test JS tests (presence-detect, share-state, and recorder-lifecycle coverage among them). Port 8736, with uvicorn terminating TLS directly (mkcert).</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