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2026-08-10</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 xml:space="preserve">Triage and processing pipeline for inbound SSi solicitation emails.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point + alarm events, non-interfering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~4,319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(CMMC-compliant, no Graph API)</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bind the design-complete skeleton to a target Niagara 4.15.1 build (slot-o-matic, alarm/audit listener types, TLS trust store); it cannot be build-verified on this Mac.</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(per-job ACLs + sharing shipped June 2026; AR/AP cash position and invoice-level detail shipped August 2026).</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