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2026-10-30.</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 The repo moved to the SSi GitHub org (github.com/spectrumsi/account-store) on 2026-10-14, and the CI of email-processor, project-tracking and rfp-automation now checks it out from there.</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 </w:t>
      </w:r>
      <w:r>
        <w:rPr>
          <w:b/>
        </w:rPr>
        <w:t>10-23 → 10-26: Niagara site replay (53 commits on local main, not pushed; origin/main is still 7c0965f).</w:t>
      </w:r>
      <w:r>
        <w:t xml:space="preserve"> A new niagara-site model (spec 2026-10-23-niagara-site-replay-design.md) ingests a Supervisor backup's native histories directly through niagara-config's decoder, stands up every requested station at once under its real name with one shared replay clock, and plays the real history back under an operator transport (play, pause, seek as a two-phase rewind) with CASCADE told of every clock jump. Operators can inject faults into the record from the model, API, CLI or HMI, recorded in a ledger with labels; it edits the record and never simulates. preflight checks coverage and thresholds offline, and detector bindings only when a CASCADE client is configured (otherwise they report unchecked), score grades CASCADE findings against the injection labels, and the HMI gained a Niagara board, station view with trends and a coverage tab. Supporting refactors split the Niagara server into per-station publishers. First use is Ft Polk Complex A (five stations, 2024-06-01 to 2024-09-12). The legacy single-station publisher is unchanged. The CHANGELOG's [Unreleased] section has no entry for this or the publisher-mode work. Now 2,405 tests collected.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 Moved to github.com/spectrumsi/ethernet-link-analyzer on 2026-10-28; the fresh-Pi rebuild sequence and systemd unit now point there.</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numpy), hatchling.</w:t>
      </w:r>
    </w:p>
    <w:p>
      <w:r>
        <w:rPr>
          <w:b/>
        </w:rPr>
        <w:t>Notes:</w:t>
      </w:r>
      <w:r>
        <w:t xml:space="preserve"> Library, v0.1.0, 682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 </w:t>
      </w:r>
      <w:r>
        <w:rPr>
          <w:b/>
        </w:rPr>
        <w:t>10-23 → 10-24 (30 commits, pushed; origin/main = e6ba353):</w:t>
      </w:r>
      <w:r>
        <w:t xml:space="preserve"> niagara-llm's native .hdb decoder, parallel station decode, outages module and history exporter moved here, adding a numpy dependency; the export manifest now records COV, names the exporter and invoker, and leaves an implicit interval null. Two classifier fixes read PRES-abbreviated, pressure-unit and numeric fan/compressor pressure points as pressure (#3, #4), and a 10-24 review pass hardened the decoder (never merging distinct header ids, ordering the decode window by instant, carrying the held value of a numeric COV history, comma-joined history_id candidates). Customer identifiers were neutralised in tests and comments. digital-twin's CI and niagara-llm's release manifest and CI both pin e6ba353. 682 tests collected.</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 </w:t>
      </w:r>
      <w:r>
        <w:rPr>
          <w:b/>
        </w:rPr>
        <w:t>10-15 → 10-27 (78 commits, all pushed; origin/main = 0705d95):</w:t>
      </w:r>
      <w:r>
        <w:t xml:space="preserve"> both rounds of semantic ports are merged and pushed — round 2 (SpeedCommandedNoStatus, TowerSumpAboveSetpoint, ChillerSafetyTrip, OvercoolReheat) merged on 10-20 with review fixes (shared point names bind nothing, single-sample and post-outage evidence never counts, alarm inhibit states are not trips), and the semantic-ports-r2 worktree is gone. On 10-23 the native .hdb decoder, parallel decode, outages and history export moved into niagara-config (CASCADE now reaches them through shims), after six rounds of decoder and exporter fixes from that move's review. The same day a </w:t>
      </w:r>
      <w:r>
        <w:rPr>
          <w:b/>
        </w:rPr>
        <w:t>replay-safe historian and live Mold Risk Index</w:t>
      </w:r>
      <w:r>
        <w:t xml:space="preserve"> landed (spec approved 10-23): in station-clock mode the historian tiles station time from reconciled samples, so the slow lane holds through compressed replay, late polls, pauses and rewinds within the documented replay-speed and poll-gap bound (past it the tiler records a break and drops its carry); the index is computed per building hourly from the slow lane, reset on a blind rewind, and served at /moldrisk, /fleet/moldrisk and a dashboard Moisture view and Mold risk tile, kept off the public /health probe. A CHW supply reading hot water is now implausible rather than warm (#15), certifi, pillow and pypdf were upgraded to clear pip-audit advisories (#14), assess-backup scopes config-mode points by station so multi-JACE runs no longer crash, and an opt-in integration test runs the live index against digital-twin's site replay at 60x. On 10-26 issue JSON gained occurrence_ns, live oBIX points carry station identity from the NiagaraNetwork path, and the white paper was regenerated with the round-2 ports. 2,600 tests collected (2 slow wall-clock performance tests deselected by default).</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reads an awarded project's 25 05 11 spec and, after operator approval, creates its Cyber SharePoint folders and templates plus a Microsoft 365 Group and Planner plan, using Microsoft Graph app-only auth.</w:t>
      </w:r>
    </w:p>
    <w:p>
      <w:r>
        <w:rPr>
          <w:b/>
        </w:rPr>
        <w:t>Stack:</w:t>
      </w:r>
      <w:r>
        <w:t xml:space="preserve"> Python (FastAPI, httpx, Graph app-only auth, Jinja2, pydantic), account-store, ssi-spec-tools.</w:t>
      </w:r>
    </w:p>
    <w:p>
      <w:r>
        <w:rPr>
          <w:b/>
        </w:rPr>
        <w:t>Notes:</w:t>
      </w:r>
      <w:r>
        <w:t xml:space="preserve"> Early. The foundation slice is done: project-creation run (added 2026-10-14) serves the app on loopback port 8773 and refuses to start without PROJECT_CREATION_SESSION_SECRET, and add-user creates the first local login, since account-store has no CLI. Slice 02 (Graph/SharePoint access) is partly done; nothing yet analyzes specs or writes to SharePoint or Planner. Owner lookup by email needs only User.ReadBasic.All, and the token check fails a token with no user-read role; settings now carry the default owner id, the SSI Fileshare template location and the LLM provider. Depends on account-store and, since 2026-10-15, the shared ssi-spec-tools library (no longer rfp-automation) as sibling path dependencies, so it needs both checked out next to it. On 10-15 the project was handed to mbozeman-ssi, who has write access to it, both its dependencies and rfp-automation. The Microsoft 365 Group owner will be whoever clicks Create Project, matched by the email on their local account and recorded on the run, with no fallback owner (decided 10-15). The fixed default owner is gone and accounts now carry an email (add-user --email, new set-email command); the owner lookup at approval is still an open slice 05 item. Slice 09 plans an admin Users page. 56 tests. Extracted out of dev-portfolio's own tracked history (5 commits, via git subtree split) on 2026-08-05; the repo moved to github.com/spectrumsi/project-creation on 2026-10-14.</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On 10-14 voided Sage Job Cost postings (jobcst status 2), which Sage keeps at full value with no reversing row, were excluded from every cost read (#33): a void-and-repost had been counted twice, inflating job 10656's actual cost by $8,535.30. scripts/void_cost_report.py lists voided cost across every user's jobs (#34), and snapshots taken before the fix are corrected once so trends and the anomaly detector don't read the fix as a real cost drop (#35, scripts/correct_snapshot_voids.py, dry run by default). account-store is now installed from the SSi GitHub org. Now 1,121 Python tests. On 10-16 the CPI trend's x-axis was made to span the whole selected window rather than only the snapshot days (#38), and on 10-26 the Jobs table header stays pinned while scrolling and completed jobs sort with everything else instead of always sinking to the bottom (still faded and badged; Active only still hides them, #39).</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 xml:space="preserve">Notes:</w:t>
      </w:r>
      <w:r>
        <w:t xml:space="preserve"> Production system; 8,530 tests across 356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 xml:space="preserve">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 xml:space="preserve">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 xml:space="preserve">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 xml:space="preserve">duplicate-collision compare-and-resolve modal</w:t>
      </w:r>
      <w:r>
        <w:t xml:space="preserve">, which validates, locks, and safely copies top-level files before retiring the losing duplicate; a </w:t>
      </w:r>
      <w:r>
        <w:rPr>
          <w:b/>
        </w:rPr>
        <w:t xml:space="preserve">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 xml:space="preserve">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 xml:space="preserve">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 xml:space="preserve">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 xml:space="preserve">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 xml:space="preserve">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 xml:space="preserve">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 xml:space="preserve">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 xml:space="preserve">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 xml:space="preserve">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 xml:space="preserve">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 xml:space="preserve">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 xml:space="preserve">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 xml:space="preserve">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 xml:space="preserve">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 xml:space="preserve">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 xml:space="preserve">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 xml:space="preserve">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 xml:space="preserve">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 xml:space="preserve">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 xml:space="preserve">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 xml:space="preserve">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 xml:space="preserve">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 xml:space="preserve">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 xml:space="preserve">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 xml:space="preserve">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 xml:space="preserve">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 xml:space="preserve">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 xml:space="preserve">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 xml:space="preserve">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 xml:space="preserve">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 xml:space="preserve">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 xml:space="preserve">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 xml:space="preserve">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 xml:space="preserve">dashboard override editor's Graph write-through</w:t>
      </w:r>
      <w:r>
        <w:t xml:space="preserve"> (7ac1a58..1f15c31, read side 2527b4a) closes one of the largest remaining gaps in slice 10's coverage: saves and clears for Graph-enabled roots now go through the GraphCache mirror, with </w:t>
      </w:r>
      <w:r>
        <w:rPr>
          <w:b/>
        </w:rPr>
        <w:t xml:space="preserve">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 xml:space="preserve">nothing drains the outbox automatically</w:t>
      </w:r>
      <w:r>
        <w:t xml:space="preserve"> (retry_pending_uploads has no production caller), so the message says re-save rather than promising a retry that doesn't exist. A RemoteConflict is a 409: </w:t>
      </w:r>
      <w:r>
        <w:rPr>
          <w:b/>
        </w:rPr>
        <w:t xml:space="preserve">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 xml:space="preserve">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 xml:space="preserve">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 xml:space="preserve">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 xml:space="preserve">queued, not fixed inline</w:t>
      </w:r>
      <w:r>
        <w:t xml:space="preserve"> — one notes that rounds 3 and 5 make lexically contradictory demands about that guard, needing a design decision rather than another regex. (4) A </w:t>
      </w:r>
      <w:r>
        <w:rPr>
          <w:b/>
        </w:rPr>
        <w:t xml:space="preserve">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 xml:space="preserve">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 xml:space="preserve">2026-08-25 shipped no code</w:t>
      </w:r>
      <w:r>
        <w:t xml:space="preserve"> — all five commits were SENTRY_IMPROVEMENTS.md recurrence logs. The </w:t>
      </w:r>
      <w:r>
        <w:rPr>
          <w:b/>
        </w:rPr>
        <w:t xml:space="preserve">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 xml:space="preserve">$0.03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 xml:space="preserve">2026-08-26 was a second straight code-commit-free day</w:t>
      </w:r>
      <w:r>
        <w:t xml:space="preserve"> (five commits, all SENTRY_IMPROVEMENTS.md recurrence logs) yet the uncommitted tree gained a real new fix: chasing a </w:t>
      </w:r>
      <w:r>
        <w:rPr>
          <w:b/>
        </w:rPr>
        <w:t xml:space="preserve">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 xml:space="preserve">No customer-facing document was ever wrong</w:t>
      </w:r>
      <w:r>
        <w:t xml:space="preserve"> — pipeline_clin_costs is an internal cross-check and main.py overrides the proposal cover with the workbook's own SUMPRODUCT values. Same tree carries a </w:t>
      </w:r>
      <w:r>
        <w:rPr>
          <w:b/>
        </w:rPr>
        <w:t xml:space="preserve">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 xml:space="preserve">#72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 xml:space="preserve">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 xml:space="preserve">#71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 xml:space="preserve">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 xml:space="preserve">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 xml:space="preserve">Name-at-creation</w:t>
      </w:r>
      <w:r>
        <w:t xml:space="preserve"> for intake-review Create Project (operator-typed folder name, never overwritten by the watcher's auto-rename, colliding names re-held with a visible error). </w:t>
      </w:r>
      <w:r>
        <w:rPr>
          <w:b/>
        </w:rPr>
        <w:t xml:space="preserve">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 xml:space="preserve">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 xml:space="preserve">$1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 xml:space="preserve">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 xml:space="preserve">2026-08-30</w:t>
      </w:r>
      <w:r>
        <w:t xml:space="preserve"> was fully clean: roughly a dozen consecutive SENTRY iterations reporting no signal, including a deep scan across all three aggregators with no anomaly. </w:t>
      </w:r>
      <w:r>
        <w:rPr>
          <w:b/>
        </w:rPr>
        <w:t xml:space="preserve">2026-08-30 produced no code</w:t>
      </w:r>
      <w:r>
        <w:t xml:space="preserve"> — its two commits were both SENTRY_IMPROVEMENTS.md recurrence logs. Portalchrome's CDP failure hit </w:t>
      </w:r>
      <w:r>
        <w:rPr>
          <w:b/>
        </w:rPr>
        <w:t xml:space="preserve">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 xml:space="preserve">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 xml:space="preserve">"degraded"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 xml:space="preserve">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 xml:space="preserve">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 xml:space="preserve">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 xml:space="preserve">fifth</w:t>
      </w:r>
      <w:r>
        <w:t xml:space="preserve"> recurrence overnight into 09-01 (misc root, Max retries exceeded on /root/delta). </w:t>
      </w:r>
      <w:r>
        <w:rPr>
          <w:b/>
        </w:rPr>
        <w:t xml:space="preserve">The 09-01 daytime session was the busiest since 08-27 — 16 commits, seven of them real code.</w:t>
      </w:r>
      <w:r>
        <w:t xml:space="preserve"> (1) </w:t>
      </w:r>
      <w:r>
        <w:rPr>
          <w:b/>
        </w:rPr>
        <w:t xml:space="preserve">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 xml:space="preserve">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 xml:space="preserve">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 xml:space="preserve">every portal-fetched attachment on a Graph-backed project had silently never reached SharePoint</w:t>
      </w:r>
      <w:r>
        <w:t xml:space="preserve">. (3) </w:t>
      </w:r>
      <w:r>
        <w:rPr>
          <w:b/>
        </w:rPr>
        <w:t xml:space="preserve">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 xml:space="preserve">broken "view email" links on every Graph-backed project</w:t>
      </w:r>
      <w:r>
        <w:t xml:space="preserve"> — _attach_email_pdf_links resolved off the local tree, which is an empty shell post-migration. (4) </w:t>
      </w:r>
      <w:r>
        <w:rPr>
          <w:b/>
        </w:rPr>
        <w:t xml:space="preserve">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 xml:space="preserve">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 xml:space="preserve">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 xml:space="preserve">~48% of the misc root's indexed files</w:t>
      </w:r>
      <w:r>
        <w:t xml:space="preserve"> sit at content_state="stale" under normal operation). Queue work that day: new </w:t>
      </w:r>
      <w:r>
        <w:rPr>
          <w:b/>
        </w:rPr>
        <w:t xml:space="preserve">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 xml:space="preserve">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 xml:space="preserve">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 xml:space="preserve">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 xml:space="preserve">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 xml:space="preserve">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 xml:space="preserve">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 xml:space="preserve">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 xml:space="preserve">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 xml:space="preserve">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 xml:space="preserve">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 xml:space="preserve">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 xml:space="preserve">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 xml:space="preserve">Live state 2026-09-05:</w:t>
      </w:r>
      <w:r>
        <w:t xml:space="preserve"> /healthz ok on every check, 256 projects, runtime "current" on f2065e1. </w:t>
      </w:r>
      <w:r>
        <w:rPr>
          <w:b/>
        </w:rPr>
        <w:t xml:space="preserve">5,628 tests collected across 288 files.</w:t>
      </w:r>
      <w:r>
        <w:t xml:space="preserve"> The delta over the pushed tree is now just an unstaged graph_cache.py CorruptDownload/etag recovery change (SENTRY item #63) and its test, plus one untracked log-context test. </w:t>
      </w:r>
      <w:r>
        <w:rPr>
          <w:b/>
        </w:rPr>
        <w:t xml:space="preserve">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 xml:space="preserve">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 xml:space="preserve">item #63 is fixed</w:t>
      </w:r>
      <w:r>
        <w:t xml:space="preserve"> — a size mismatch is re-checked against fresh Graph metadata before being declared CorruptDownload (9bb5134). 09-19 → 24: </w:t>
      </w:r>
      <w:r>
        <w:rPr>
          <w:b/>
        </w:rPr>
        <w:t xml:space="preserve">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 xml:space="preserve">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 xml:space="preserve">Live state 2026-09-26:</w:t>
      </w:r>
      <w:r>
        <w:t xml:space="preserve"> /healthz ok on every check, </w:t>
      </w:r>
      <w:r>
        <w:rPr>
          <w:b/>
        </w:rPr>
        <w:t xml:space="preserve">280 projects</w:t>
      </w:r>
      <w:r>
        <w:t xml:space="preserve">, runtime current on 32261d2 (behind the three newest code commits), the transport warning suppressed rather than resolved. </w:t>
      </w:r>
      <w:r>
        <w:rPr>
          <w:b/>
        </w:rPr>
        <w:t xml:space="preserve">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 xml:space="preserve">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 xml:space="preserve">never auto-applied</w:t>
      </w:r>
      <w:r>
        <w:t xml:space="preserve"> — the finding carries only the whole matched line, so there is no safe span to replace, and leaks stay report-only. </w:t>
      </w:r>
      <w:r>
        <w:rPr>
          <w:b/>
        </w:rPr>
        <w:t xml:space="preserve">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 xml:space="preserve">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 xml:space="preserve">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 xml:space="preserve">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 xml:space="preserve">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 xml:space="preserve">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 xml:space="preserve">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 xml:space="preserve">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 xml:space="preserve">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 xml:space="preserve">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 </w:t>
      </w:r>
      <w:r>
        <w:rPr>
          <w:b/>
        </w:rPr>
        <w:t xml:space="preserve">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w:t>
      </w:r>
      <w:r>
        <w:rPr>
          <w:b/>
        </w:rPr>
        <w:t xml:space="preserve">10-14</w:t>
      </w:r>
      <w:r>
        <w:t xml:space="preserve"> was log-only apart from CI now checking account-store out of the SSi GitHub org: rfp-automation itself moved to github.com/spectrumsi/rfp-automation that day, alongside account-store and project-creation. GRAPH-RECONCILE reached 189 recurrences, one more IDENTITY-PIID-GAP sibling batch was logged, and deep scans were clean. Live state 10-15: /healthz ok on every check, 286 projects, runtime current; two SENTRY log commits are unpushed, and the IT policy .docx and .work/ are untracked. 8,458 tests collected across 352 files. </w:t>
      </w:r>
      <w:r>
        <w:rPr>
          <w:b/>
        </w:rPr>
        <w:t xml:space="preserve">10-15 → 10-27 (32 commits, 4 of them code; the rest SENTRY logs and log corrections).</w:t>
      </w:r>
      <w:r>
        <w:t xml:space="preserve"> On 10-15 Graph certificate auth, spec-section detection, submittal extraction, strikethrough detection and CUI scanning moved into the new shared spectrumsi/ssi-spec-tools library (PR #37, ee0a379f): each old rfp_automation.&lt;module&gt; path is now an alias that returns the library module itself, so existing imports and test monkeypatching still reach the one copy, and the library is wired exactly like account-store (pinned in ssi-spec-tools-revision.txt, installed by bootstrap_python.sh, checked by verify.sh and checked out in CI). The GovWin installer tests now run against a fake repo rather than the checkout (PR #38). A draft IT change request asks for a Sites.Selected write grant on the new 2027 Misc Projects library so SENTRY can monitor it and create new intake projects there; it is not submitted and none of the post-approval .env/ALLOWED_ROOTS steps are applied. On 10-16 sentry_watch --mark-deep-scan --commit was fixed: it stamped the deep-scan time but returned before advancing the cursor, which is why the 193rd GRAPH-RECONCILE window re-showed data already logged. SENTRY queued, not applied, a new intake loop on 10-20: SENTRY's own "Manual Box download needed" alert triggers a recipient's Exchange auto-reply, which lands in the monitored mailbox and is staged as a junk intake candidate (second occurrence). GRAPH-RECONCILE reached 210 recurrences, still unresolved, and deep scans were clean. Live state 10-27: /healthz ok on every check, 289 projects, runtime current on d5b3011c, main level with origin; the IT policy .docx and .work/ are untracked. 8,461 tests collected across 352 files. 10-27 was log-only: GRAPH-RECONCILE reached 212 recurrences and deep scans were clean. Live state 10-28: /healthz ok, 289 projects; the two newest SENTRY log commits are unpushed. </w:t>
      </w:r>
      <w:r>
        <w:rPr>
          <w:b/>
        </w:rPr>
        <w:t xml:space="preserve">10-28</w:t>
      </w:r>
      <w:r>
        <w:t xml:space="preserve"> added four code commits, all pushed. Keyword matching from anticipated system labels to UFGS sections now uses whole words (5b900f0c): substring matching had priced Ft Detrick's electrical substation as HVAC/BAS ("bas" in "Base") and elevators as EV charging, and operator-declared systems with no recognised keyword were silently dropped from pricing, so Ft Detrick's two option systems were never priced; each now prices as its own row under 25 05 11 with its declared name. AI proposal narratives that leak JSON scaffolding (schema keys, code fences) into a field are rejected so the fallback runs (f6c84ccb; only the Ft Detrick narrative was affected among 427 stored fields). The project page no longer rebuilds on every SSE ping, which had wiped an open due-date editor (6724b14f), and a project with no due date now offers a "Set date" editor (f50a5caf). GRAPH-RECONCILE reached 214 recurrences and deep scans were clean. </w:t>
      </w:r>
      <w:r>
        <w:rPr>
          <w:b/>
        </w:rPr>
        <w:t xml:space="preserve">10-29</w:t>
      </w:r>
      <w:r>
        <w:t xml:space="preserve"> added three code commits, all pushed. Design-build systems tagged Base or Option N (an extra_systems clin field, or "Option N" in the system name) now price as one CLIN per group (d70d8319): Base carries all shared design support, management, RMF and warranty plus its own systems, each option carries only its own systems' design tailoring and build scope, the workbook and the Python cost mirror tag every Pricing Breakdown row with its CLIN, and the proposal gets a per-CLIN price table, a Base Bid section naming only Base systems and one section per option (design-build only; the issued-spec template has no option sections). The design_milestones override now reaches the proposal text, which had hardcoded 35/65/100%. The capture brief writer had no hand-edit protection, so every run overwrote QC edits; it now keeps a brief that differs from its last pipeline write, and a Graph read failure on an indexed brief (a pending upload or metadata conflict, which resolve() also reports as FileNotFoundError) skips the brief stage for the run instead of regenerating it (19bf4c99). Item #35's prime sub-deadline class gained one more shape: "requesting proposals be submitted by &lt;date&gt;" (BLHI's Tinker CDC Amendment 2, which had left the calendar on a stale footer date, c44f242e). GRAPH-RECONCILE reached 216 recurrences and deep scans were clean. Live state 10-30: /healthz ok on every check, 291 projects, runtime current; the working tree is clean apart from the untracked IT policy .docx and .work/. 8,530 tests collected across 356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 On 10-27 two fixes landed. Long meetings' detailed notes had kept only their last part: past the 48k-character chunk limit the refine chain replaced the running notes with each continuation instead of joining them, so about 35 meetings already processed have notes covering only their final part; parts are now accumulated, pinned by a regression test. And voiceprints are no longer enrolled under names shorter than four letters, after truncated OCR/ASR fragments ('rt', 'Al...') were matched onto the wrong speakers in later meetings. On 10-28 an uploaded video file (.mp4/.mov/.webm) gets screenshots too: the first frame plus one at each ffmpeg-detected scene change (sampled at 2 fps, at least 3 s apart, capped at 150), saved as the same keyframes a live screen share produces so the Screen tab, OCR and speaker naming use them; live-captured frames are never replaced (SCRIBE_VIDEO_FRAMES, SCRIBE_VIDEO_FRAME_SCENE, SCRIBE_VIDEO_FRAMES_MAX).</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ssi-spec-tools</w:t>
      </w:r>
      <w:r>
        <w:t xml:space="preserve"> (new 2026-10-15, github.com/spectrumsi/ssi-spec-tools, gitignored) — a shared library holding Graph certificate auth, UFGS 25 05 11 spec-section detection, submittal extraction, strikethrough detection and CUI scanning, moved out of rfp-automation so project-creation can use them without depending on all of SENTRY. rfp-automation's old module paths are aliases for it, so SENTRY runs on this code in production; change it through pull requests. 6 test files; no parser of its own.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