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b/>
          <w:bCs/>
          <w:sz w:val="56"/>
          <w:szCs w:val="56"/>
        </w:rPr>
        <w:t xml:space="preserve">Help Desk Ticketing Research</w:t>
      </w:r>
    </w:p>
    <w:p>
      <w:pPr>
        <w:spacing w:after="300"/>
      </w:pPr>
      <w:r>
        <w:rPr>
          <w:color w:val="555555"/>
          <w:sz w:val="28"/>
          <w:szCs w:val="28"/>
        </w:rPr>
        <w:t xml:space="preserve">Replacing SolarWinds — Market Survey and Build-vs-Buy Analysis</w:t>
      </w:r>
    </w:p>
    <w:p>
      <w:pPr>
        <w:spacing w:after="120"/>
      </w:pPr>
      <w:r>
        <w:rPr>
          <w:b/>
          <w:bCs/>
        </w:rPr>
        <w:t xml:space="preserve">Date:</w:t>
      </w:r>
      <w:r>
        <w:t xml:space="preserve"> July 8, 2026 (rev. 2 — assumes full Microsoft Graph mailbox access, per the SENTRY pattern)</w:t>
      </w:r>
    </w:p>
    <w:p>
      <w:pPr>
        <w:spacing w:after="120"/>
      </w:pPr>
      <w:r>
        <w:rPr>
          <w:b/>
          <w:bCs/>
        </w:rPr>
        <w:t xml:space="preserve">Question:</w:t>
      </w:r>
      <w:r>
        <w:t xml:space="preserve"> IT is unhappy with our SolarWinds help desk (main complaint: searching and scrolling through email threads for each ticket). What else is on the market, and could we build our own internally?</w:t>
      </w:r>
    </w:p>
    <w:p>
      <w:pPr>
        <w:spacing w:after="120"/>
      </w:pPr>
      <w:r>
        <w:rPr>
          <w:b/>
          <w:bCs/>
        </w:rPr>
        <w:t xml:space="preserve">Method:</w:t>
      </w:r>
      <w:r>
        <w:t xml:space="preserve"> Multi-agent deep-research sweep (102 agents; 93 claims extracted, each adversarially verified 3-vote against primary sources — 17 confirmed, 8 refuted) plus two targeted follow-up verification passes (JSM/Zendesk; the open-source field). Pricing fetched/verified 2026-07-08; all SaaS prices are annual-billing floors unless noted (monthly runs 10–50% higher).</w:t>
      </w:r>
    </w:p>
    <w:p>
      <w:pPr>
        <w:spacing w:after="120"/>
      </w:pPr>
      <w:r>
        <w:rPr>
          <w:b/>
          <w:bCs/>
        </w:rPr>
        <w:t xml:space="preserve">Standing assumption:</w:t>
      </w:r>
      <w:r>
        <w:t xml:space="preserve"> we have full control of Graph app registrations in our M365 tenant and already run Graph-based inbox monitoring (SENTRY), so any integration path — Graph mailbox connection for a self-hosted tool, OAuth mailbox connection for SaaS, or a Graph-native internal build — is technically open to us.</w:t>
      </w:r>
    </w:p>
    <w:p>
      <w:r>
        <w:br w:type="page"/>
      </w:r>
    </w:p>
    <w:p>
      <w:pPr>
        <w:spacing w:after="200"/>
      </w:pPr>
      <w:r>
        <w:rPr>
          <w:b/>
          <w:bCs/>
          <w:sz w:val="32"/>
          <w:szCs w:val="32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 (TL;DR)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email-scrolling complaint is table stakes, not a differentiator.</w:t>
      </w:r>
      <w:r>
        <w:t xml:space="preserve"> Every modern product converts email threads into ticket-threaded conversations using Message-ID/subject-token matching. Any credible option fixes the stated pain, so the decision reduces to hosting model, integration depth, price, and how much we want to 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Nearly everything is cheaper than SolarWinds.</w:t>
      </w:r>
      <w:r>
        <w:t xml:space="preserve"> The incumbent baseline (SolarWinds Service Desk Essentials) is </w:t>
      </w:r>
      <w:r>
        <w:rPr>
          <w:b/>
          <w:bCs/>
        </w:rPr>
        <w:t xml:space="preserve">$39/agent/month</w:t>
      </w:r>
      <w:r>
        <w:t xml:space="preserve"> (verified against SolarWinds’ pricing page). Freshservice starts at $19, ManageEngine at ~$13, Zendesk Support at $19, JSM Standard at ~$20, Zammad SaaS at €7–25 — and self-hosted Zammad/FreeScout are license-free.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Best buy/adopt candidate: self-hosted Zammad.</w:t>
      </w:r>
      <w:r>
        <w:t xml:space="preserve"> Native Microsoft 365 </w:t>
      </w:r>
      <w:r>
        <w:rPr>
          <w:b/>
          <w:bCs/>
        </w:rPr>
        <w:t xml:space="preserve">Graph API</w:t>
      </w:r>
      <w:r>
        <w:t xml:space="preserve"> email channel (unique among everything surveyed), explicitly tunable multi-signal threading, Elasticsearch search over tickets and attachment contents — the direct antidote to the search complaint — at €0 license.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 internal build is genuinely viable — more than generic build-vs-buy wisdom suggests — because Graph does the hard part.</w:t>
      </w:r>
      <w:r>
        <w:t xml:space="preserve"> Exchange computes conversation threading server-side (conversationId), so a Graph-native internal tool inherits the threading that Zendesk/Atlassian/Freshservice implement as fragile Message-ID/subject-token heuristics (all three maintain KB articles for their misthreading failure modes). With our existing Graph patterns, a production MVP is a realistic </w:t>
      </w:r>
      <w:r>
        <w:rPr>
          <w:b/>
          <w:bCs/>
        </w:rPr>
        <w:t xml:space="preserve">~6–10 week single-engineer project</w:t>
      </w:r>
      <w:r>
        <w:t xml:space="preserve"> — but it competes against a €0-license product that already does everything, so the honest justification for building is customization/AI integration/ownership, not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Recommended path:</w:t>
      </w:r>
      <w:r>
        <w:t xml:space="preserve"> pilot self-hosted Zammad for a week of real tickets (1–2 days to stand up). In parallel, if the build appetite is real, a 2–3 day Graph+SQLite spike will tell you more than any estimate. Either way, put internal engineering into a Claude triage layer on top — that’s the differentiating piece nobody sells.</w:t>
      </w:r>
    </w:p>
    <w:p>
      <w:pPr>
        <w:pStyle w:val="Heading1"/>
      </w:pPr>
      <w:r>
        <w:t xml:space="preserve">1. The Incumbent Baseline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SolarWinds Service Desk Essentials: $39/agent/month</w:t>
      </w:r>
      <w:r>
        <w:t xml:space="preserve"> — verified against SolarWinds’ own pricing page and G2/Capterra (June 2026). A blog claim describing a “$39 Team → $99 Enterprise” ladder was refuted 0–3; only the $39 Essentials figure survived verification.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At, say, 10 agents that’s </w:t>
      </w:r>
      <w:r>
        <w:rPr>
          <w:b/>
          <w:bCs/>
        </w:rPr>
        <w:t xml:space="preserve">~$4,680/yr</w:t>
      </w:r>
      <w:r>
        <w:t xml:space="preserve"> — a useful yardstick: every serious alternative below undercuts it 2–3×, and the self-hosted options undercut it entirely.</w:t>
      </w:r>
    </w:p>
    <w:p>
      <w:pPr>
        <w:pStyle w:val="Heading1"/>
      </w:pPr>
      <w:r>
        <w:t xml:space="preserve">2. Commercial Products (Verified Facts)</w:t>
      </w:r>
    </w:p>
    <w:p>
      <w:pPr>
        <w:spacing w:after="120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 xml:space="preserve">Prices are per agent/month on annual billing unless noted.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850"/>
        <w:gridCol w:w="1600"/>
        <w:gridCol w:w="2810"/>
        <w:gridCol w:w="1650"/>
      </w:tblGrid>
      <w:tr>
        <w:trPr>
          <w:tblHeader/>
        </w:trP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 (annual billing)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Hosting</w:t>
            </w:r>
          </w:p>
        </w:tc>
        <w:tc>
          <w:tcPr>
            <w:tcW w:type="dxa" w:w="2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Email-to-ticket threading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Freshservice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$19</w:t>
            </w:r>
            <w:r>
              <w:rPr>
                <w:sz w:val="18"/>
                <w:szCs w:val="18"/>
              </w:rPr>
              <w:t xml:space="preserve"> Starter / $49 Growth / $99 Pro / Enterprise quote (vendor page)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SaaS only</w:t>
            </w:r>
            <w:r>
              <w:rPr>
                <w:sz w:val="18"/>
                <w:szCs w:val="18"/>
              </w:rPr>
              <w:t xml:space="preserve"> (no on-prem; only discovery/orchestration agents run locally)</w:t>
            </w:r>
          </w:p>
        </w:tc>
        <w:tc>
          <w:tcPr>
            <w:tcW w:type="dxa" w:w="2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Dual-signal: Message-ID header </w:t>
            </w:r>
            <w:r>
              <w:rPr>
                <w:b/>
                <w:bCs/>
                <w:sz w:val="18"/>
                <w:szCs w:val="18"/>
              </w:rPr>
              <w:t xml:space="preserve">or</w:t>
            </w:r>
            <w:r>
              <w:rPr>
                <w:sz w:val="18"/>
                <w:szCs w:val="18"/>
              </w:rPr>
              <w:t xml:space="preserve"> [#ticket-id] subject token, plus a requester check; replies without a valid marker can duplicate tickets (vendor KB)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Cheapest mainstream full-ITSM entry; a $95-Pro blog claim was refuted — it’s $99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ManageEngine ServiceDesk Plus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~$13</w:t>
            </w:r>
            <w:r>
              <w:rPr>
                <w:sz w:val="18"/>
                <w:szCs w:val="18"/>
              </w:rPr>
              <w:t xml:space="preserve"> Standard / $27 Pro / $67 Ent (vendor page, “starts from”; 2–1 split vote on cloud-vs-on-prem attribution of the $13)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Cloud AND on-premises</w:t>
            </w:r>
            <w:r>
              <w:rPr>
                <w:sz w:val="18"/>
                <w:szCs w:val="18"/>
              </w:rPr>
              <w:t xml:space="preserve"> — one of the few commercial on-prem options</w:t>
            </w:r>
          </w:p>
        </w:tc>
        <w:tc>
          <w:tcPr>
            <w:tcW w:type="dxa" w:w="2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Standard header/subject matching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Cheapest broad-feature commercial tier; Standard lacks asset mgmt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Jira Service Management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~$20 Standard / ~$48 Premium (third-party trackers; Atlassian’s JS-rendered pricing page couldn’t be fetched — approximate). Free tier: 3 agents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Cloud only for new buyers</w:t>
            </w:r>
            <w:r>
              <w:rPr>
                <w:sz w:val="18"/>
                <w:szCs w:val="18"/>
              </w:rPr>
              <w:t xml:space="preserve"> — Data Center new sales ended </w:t>
            </w:r>
            <w:r>
              <w:rPr>
                <w:b/>
                <w:bCs/>
                <w:sz w:val="18"/>
                <w:szCs w:val="18"/>
              </w:rPr>
              <w:t xml:space="preserve">2026-03-30</w:t>
            </w:r>
            <w:r>
              <w:rPr>
                <w:sz w:val="18"/>
                <w:szCs w:val="18"/>
              </w:rPr>
              <w:t xml:space="preserve">, read-only EOL </w:t>
            </w:r>
            <w:r>
              <w:rPr>
                <w:b/>
                <w:bCs/>
                <w:sz w:val="18"/>
                <w:szCs w:val="18"/>
              </w:rPr>
              <w:t xml:space="preserve">2029-03-28</w:t>
            </w:r>
            <w:r>
              <w:rPr>
                <w:sz w:val="18"/>
                <w:szCs w:val="18"/>
              </w:rPr>
              <w:t xml:space="preserve"> (Atlassian EOL page)</w:t>
            </w:r>
          </w:p>
        </w:tc>
        <w:tc>
          <w:tcPr>
            <w:tcW w:type="dxa" w:w="2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Header-driven (Message-ID / In-Reply-To / References); M365 mailbox via OAuth. At least 5 separate Atlassian KBs document misthreading modes (replies spawning new tickets, reused threads landing as comments)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Practitioner sentiment (anecdotal, competitor-quoted): admin-heavy, clunky as a pure helpdesk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Zendesk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$19</w:t>
            </w:r>
            <w:r>
              <w:rPr>
                <w:sz w:val="18"/>
                <w:szCs w:val="18"/>
              </w:rPr>
              <w:t xml:space="preserve"> Support Team (ticketing only) / </w:t>
            </w:r>
            <w:r>
              <w:rPr>
                <w:b/>
                <w:bCs/>
                <w:sz w:val="18"/>
                <w:szCs w:val="18"/>
              </w:rPr>
              <w:t xml:space="preserve">$55</w:t>
            </w:r>
            <w:r>
              <w:rPr>
                <w:sz w:val="18"/>
                <w:szCs w:val="18"/>
              </w:rPr>
              <w:t xml:space="preserve"> Suite Team / $115 Suite Pro (vendor page)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SaaS only</w:t>
            </w:r>
          </w:p>
        </w:tc>
        <w:tc>
          <w:tcPr>
            <w:tcW w:type="dxa" w:w="2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Most redundant matching of anything surveyed: headers + encoded Reply-To ID + hidden body token + bracketed ID in outbound mail (vendor docs). Still has documented duplicate/wrong-ticket modes when forwarders strip headers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 Team tier is a decent pure-helpdesk fit; Suite pricing escalates fast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HaloITSM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~$49+/agent (verifier context, not a surviving primary claim)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SaaS AND self-hosted</w:t>
            </w:r>
            <w:r>
              <w:rPr>
                <w:sz w:val="18"/>
                <w:szCs w:val="18"/>
              </w:rPr>
              <w:t xml:space="preserve"> (published on-prem spec: SQL Server + Windows Server, 8 GB RAM)</w:t>
            </w:r>
          </w:p>
        </w:tc>
        <w:tc>
          <w:tcPr>
            <w:tcW w:type="dxa" w:w="2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Standard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mid-market “both hosting models” option, but Windows/SQL Server stack doesn’t match our tooling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Spiceworks Cloud Help Desk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$0</w:t>
            </w:r>
            <w:r>
              <w:rPr>
                <w:sz w:val="18"/>
                <w:szCs w:val="18"/>
              </w:rPr>
              <w:t xml:space="preserve"> (ad-supported, unlimited techs/tickets); ~$6 Premium (June 2025) removes ads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Cloud only</w:t>
            </w:r>
            <w:r>
              <w:rPr>
                <w:sz w:val="18"/>
                <w:szCs w:val="18"/>
              </w:rPr>
              <w:t xml:space="preserve"> (on-prem retired)</w:t>
            </w:r>
          </w:p>
        </w:tc>
        <w:tc>
          <w:tcPr>
            <w:tcW w:type="dxa" w:w="2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Basic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budget floor; ad-supported freemium; vendor site blocked crawlers so vendor-page confirmation is indirect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Zammad SaaS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€7</w:t>
            </w:r>
            <w:r>
              <w:rPr>
                <w:sz w:val="18"/>
                <w:szCs w:val="18"/>
              </w:rPr>
              <w:t xml:space="preserve"> Starter (max 5 agents) / €16 Pro (max 35) / €25 Plus (vendor pricing page; monthly = €9/18/27)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SaaS (self-hosted covered in §3)</w:t>
            </w:r>
          </w:p>
        </w:tc>
        <w:tc>
          <w:tcPr>
            <w:tcW w:type="dxa" w:w="2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See §3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SaaS fallback if self-hosting Zammad ever gets old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Refuted along the way (do not reuse these numbers):</w:t>
      </w:r>
      <w:r>
        <w:t xml:space="preserve"> JSM at $18, Freshservice Pro at $95, ManageEngine cloud at $10/$21/$50, SolarWinds “$39 Team → $99 Enterprise” ladder, and Zammad’s claimed WhatsApp/SMS/X channel list.</w:t>
      </w:r>
    </w:p>
    <w:p>
      <w:pPr>
        <w:pStyle w:val="Heading1"/>
      </w:pPr>
      <w:r>
        <w:t xml:space="preserve">3. Open-Source / Self-Hostable Options (Verified 2026-07-08)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550"/>
        <w:gridCol w:w="1750"/>
        <w:gridCol w:w="1850"/>
        <w:gridCol w:w="1660"/>
        <w:gridCol w:w="1400"/>
      </w:tblGrid>
      <w:tr>
        <w:trPr>
          <w:tblHeader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Activity (2026)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Stack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M365 email path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Verdict for us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Zammad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Active; v6.5+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Ruby/Rails; </w:t>
            </w:r>
            <w:r>
              <w:rPr>
                <w:b/>
                <w:bCs/>
                <w:sz w:val="18"/>
                <w:szCs w:val="18"/>
              </w:rPr>
              <w:t xml:space="preserve">PostgreSQL 13+, Redis 6+ required; Elasticsearch optional-but-strongly-recommended</w:t>
            </w:r>
            <w:r>
              <w:rPr>
                <w:sz w:val="18"/>
                <w:szCs w:val="18"/>
              </w:rPr>
              <w:t xml:space="preserve">; min 2 cores / 6 GB RAM (+4 GB if ES co-hosted → ~10 GB single box) (official docs)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Only surveyed product with a native Microsoft 365 Graph API channel</w:t>
            </w:r>
            <w:r>
              <w:rPr>
                <w:sz w:val="18"/>
                <w:szCs w:val="18"/>
              </w:rPr>
              <w:t xml:space="preserve"> (≥6.5, “the future-proof way” per docs) + M365 IMAP/XOAUTH + Fetchmail/Sendmail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Elasticsearch-backed</w:t>
            </w:r>
            <w:r>
              <w:rPr>
                <w:sz w:val="18"/>
                <w:szCs w:val="18"/>
              </w:rPr>
              <w:t xml:space="preserve"> — fast at volume, indexes attachment contents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Primary candidate.</w:t>
            </w:r>
            <w:r>
              <w:rPr>
                <w:sz w:val="18"/>
                <w:szCs w:val="18"/>
              </w:rPr>
              <w:t xml:space="preserve"> Tunable multi-signal threading with documented precision/recall tradeoffs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FreeScout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Very active — v1.8.229 (2026-07-04), near-weekly releases, ~4.4k stars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PHP/Laravel + MySQL/Postgres; runs on tiny hardware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Delegated OAuth over IMAP (official wiki) </w:t>
            </w:r>
            <w:r>
              <w:rPr>
                <w:b/>
                <w:bCs/>
                <w:sz w:val="18"/>
                <w:szCs w:val="18"/>
              </w:rPr>
              <w:t xml:space="preserve">+ community Graph API module</w:t>
            </w:r>
            <w:r>
              <w:rPr>
                <w:sz w:val="18"/>
                <w:szCs w:val="18"/>
              </w:rPr>
              <w:t xml:space="preserve"> (send &amp; fetch)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MySQL-based; degrades at scale; official paid Meilisearch “Faster Search” module is the remedy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Lightweight fallback.</w:t>
            </w:r>
            <w:r>
              <w:rPr>
                <w:sz w:val="18"/>
                <w:szCs w:val="18"/>
              </w:rPr>
              <w:t xml:space="preserve"> AGPL core + one-time-fee paid modules (budget for a few)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osTicket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Active — v1.18.4 (2026-06-17), ~3.8k stars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PHP + MySQL; lightest footprint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IMAP/POP polling with OAuth2-Microsoft (XOAUTH2 over IMAP — no Graph); MTA-pipe fallback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MySQL FULLTEXT; </w:t>
            </w:r>
            <w:r>
              <w:rPr>
                <w:b/>
                <w:bCs/>
                <w:sz w:val="18"/>
                <w:szCs w:val="18"/>
              </w:rPr>
              <w:t xml:space="preserve">devs themselves acknowledge relevance problems</w:t>
            </w:r>
            <w:r>
              <w:rPr>
                <w:sz w:val="18"/>
                <w:szCs w:val="18"/>
              </w:rPr>
              <w:t xml:space="preserve"> and a 500-result cap (GH #4972)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Weak on our exact pain point (search); pass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Request Tracker (RT)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Active — rt-6.0.3 (2026-05-20), enterprise-grade, Best Practical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Perl</w:t>
            </w:r>
            <w:r>
              <w:rPr>
                <w:sz w:val="18"/>
                <w:szCs w:val="18"/>
              </w:rPr>
              <w:t xml:space="preserve"> + PG/MySQL; MTA-piped (rt-mailgate); heaviest ops burden for a non-Perl shop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App::wsgetmail fetches via Graph</w:t>
            </w:r>
            <w:r>
              <w:rPr>
                <w:sz w:val="18"/>
                <w:szCs w:val="18"/>
              </w:rPr>
              <w:t xml:space="preserve"> (client-credentials service principal) — works for us, but the module has bus-factor 1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Best of the OSS group: native DB full-text indexing (PG tsvector/GIN)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Capable, but Perl and the ops model don’t fit our stack; pass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GLPI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Very active — v11.0.8 (2026-06-24), ~6.1k stars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PHP + MariaDB; full ITSM+asset suite (big surface)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IMAP/POP collector; M365 OAuth via oauthimap plugin (delegated, over IMAP); no Graph path found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Criteria/filter search, </w:t>
            </w:r>
            <w:r>
              <w:rPr>
                <w:b/>
                <w:bCs/>
                <w:sz w:val="18"/>
                <w:szCs w:val="18"/>
              </w:rPr>
              <w:t xml:space="preserve">not true full-text</w:t>
            </w:r>
            <w:r>
              <w:rPr>
                <w:sz w:val="18"/>
                <w:szCs w:val="18"/>
              </w:rPr>
              <w:t xml:space="preserve">; documented complaints: followups not searched (GH #2092), 30 s pages at ~40k tickets (GH #15246)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 weakness; pass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UVdesk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Stalled</w:t>
            </w:r>
            <w:r>
              <w:rPr>
                <w:sz w:val="18"/>
                <w:szCs w:val="18"/>
              </w:rPr>
              <w:t xml:space="preserve"> — last release 2025-09, no pushes since 2025-10; stars look marketing-driven (19.3k stars / 566 forks)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PHP/Symfony (4-era)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IMAP with app passwords (legacy auth); OAuth documented only in a vendor blog; no Graph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Basic; unverified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Peppermint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Pre-1.0, single maintainer, sporadic commits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TS/Next.js + Postgres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M365 effectively broken</w:t>
            </w:r>
            <w:r>
              <w:rPr>
                <w:sz w:val="18"/>
                <w:szCs w:val="18"/>
              </w:rPr>
              <w:t xml:space="preserve"> (open issue requesting OAuth2 for EXO); no Graph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 documented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Note on refuted Zammad TCO figures:</w:t>
      </w:r>
      <w:r>
        <w:t xml:space="preserve"> blog claims of €345–810/month operating cost, “4 GB RAM minimum,” and €2,999/yr support were refuted or unverified. Use the official requirement (2 cores / 6–10 GB RAM, PG + Redis + optional ES) and estimate ops cost ourselves — this is a stack we already run heavier versions of.</w:t>
      </w:r>
    </w:p>
    <w:p>
      <w:pPr>
        <w:pStyle w:val="Heading1"/>
      </w:pPr>
      <w:r>
        <w:t xml:space="preserve">4. Build: What an Internal Version Would Actually Look Like</w:t>
      </w:r>
    </w:p>
    <w:p>
      <w:pPr>
        <w:spacing w:after="120"/>
      </w:pPr>
      <w:r>
        <w:t xml:space="preserve">Since we control Graph and already run Graph inbox monitoring (SENTRY), an internal build is a real option, and it’s stronger than generic build-vs-buy wisdom suggests — because </w:t>
      </w:r>
      <w:r>
        <w:rPr>
          <w:b/>
          <w:bCs/>
        </w:rPr>
        <w:t xml:space="preserve">Graph eliminates the hardest problem</w:t>
      </w:r>
      <w:r>
        <w:t xml:space="preserve">.</w:t>
      </w:r>
    </w:p>
    <w:p>
      <w:pPr>
        <w:pStyle w:val="Heading2"/>
      </w:pPr>
      <w:r>
        <w:t xml:space="preserve">Why Graph changes the difficulty</w:t>
      </w:r>
    </w:p>
    <w:p>
      <w:pPr>
        <w:spacing w:after="120"/>
      </w:pPr>
      <w:r>
        <w:t xml:space="preserve">The verified market evidence shows email reply-threading is where mature vendors bleed: Freshservice requires a [#ticket-id] subject token and can duplicate tickets without it; Atlassian maintains at least five KB articles on JSM misthreading; Zendesk stacks four redundant matching signals and still documents wrong-ticket threading when forwarders strip headers. All of them are re-deriving conversation structure from raw RFC-822 headers because they sit outside the mailbox.</w:t>
      </w:r>
    </w:p>
    <w:p>
      <w:pPr>
        <w:spacing w:after="120"/>
      </w:pPr>
      <w:r>
        <w:t xml:space="preserve">A Graph-native tool sits inside the mailbox: </w:t>
      </w:r>
      <w:r>
        <w:rPr>
          <w:b/>
          <w:bCs/>
        </w:rPr>
        <w:t xml:space="preserve">Exchange computes conversationId server-side</w:t>
      </w:r>
      <w:r>
        <w:t xml:space="preserve"> for every message, replies included, and Graph exposes it directly. Replies sent via Graph’s reply/createReply actions stay in the same conversation for the requester in Outlook. The threading problem that costs vendors KB articles mostly disappears; what remains is the tail (subject-change splits, users starting fresh emails about an old issue — handled with a subject-token fallback and a manual “merge into ticket” action).</w:t>
      </w:r>
    </w:p>
    <w:p>
      <w:pPr>
        <w:pStyle w:val="Heading2"/>
      </w:pPr>
      <w:r>
        <w:t xml:space="preserve">MVP scope sketch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4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Ingestion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Graph subscription webhooks on the helpdesk shared mailbox, with delta-query polling as the reliability backstop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Same pattern as SENTRY; subscriptions need periodic renewal — the classic operational gotcha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Threading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conversationId grouping + [#ticket-id] subject-token fallback + manual merge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Inherit Exchange’s threading instead of reimplementing it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Ticket model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SQLite: tickets, messages, agents, status/priority, event log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Familiar stack; trivial to back up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SQLite FTS5</w:t>
            </w:r>
            <w:r>
              <w:rPr>
                <w:sz w:val="18"/>
                <w:szCs w:val="18"/>
              </w:rPr>
              <w:t xml:space="preserve"> over subject/body (+ extracted attachment text if wanted)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Directly answers the SolarWinds complaint; proven at this scale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Assignment/status/SLA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CRUD + due-time timers + escalation notifications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genuinely easy part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Outbound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Graph reply from the shared mailbox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Requester experience stays plain email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FastAPI + server-rendered UI, account_store auth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Existing house patterns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AI layer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Claude triage: categorize, prioritize, summarize thread, draft first response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piece no vendor sells the way we’d build it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Effort and pitfalls (judgment — flagged)</w:t>
      </w:r>
    </w:p>
    <w:p>
      <w:pPr>
        <w:spacing w:after="120"/>
      </w:pPr>
      <w:r>
        <w:t xml:space="preserve">No sourced build-effort data survived adversarial verification, so these are engineering estimates, not citations: a production-quality MVP of the above is a realistic </w:t>
      </w:r>
      <w:r>
        <w:rPr>
          <w:b/>
          <w:bCs/>
        </w:rPr>
        <w:t xml:space="preserve">6–10 week project for one engineer</w:t>
      </w:r>
      <w:r>
        <w:t xml:space="preserve">, with the risk concentrated in operational details rather than architecture: webhook subscription lifecycle, delta-token bookkeeping, HTML email sanitization, attachment storage, </w:t>
      </w:r>
      <w:r>
        <w:rPr>
          <w:b/>
          <w:bCs/>
        </w:rPr>
        <w:t xml:space="preserve">auto-reply loop prevention</w:t>
      </w:r>
      <w:r>
        <w:t xml:space="preserve"> (out-of-office storms are the classic self-inflicted outage), spam handling, and migrating/retiring SolarWinds history. Post-MVP, expect steady feature pull (reporting, KB, asset links, customer portal) — that’s where internal tools quietly grow into part-time products.</w:t>
      </w:r>
    </w:p>
    <w:p>
      <w:pPr>
        <w:pStyle w:val="Heading2"/>
      </w:pPr>
      <w:r>
        <w:t xml:space="preserve">The honest comparison</w:t>
      </w:r>
    </w:p>
    <w:p>
      <w:pPr>
        <w:spacing w:after="120"/>
      </w:pPr>
      <w:r>
        <w:t xml:space="preserve">The build doesn’t compete with SolarWinds’ $39/agent — it competes with </w:t>
      </w:r>
      <w:r>
        <w:rPr>
          <w:b/>
          <w:bCs/>
        </w:rPr>
        <w:t xml:space="preserve">Zammad at €0 license</w:t>
      </w:r>
      <w:r>
        <w:t xml:space="preserve">, which already ships threading, search, SLA, reporting, a KB, and a decade of edge-case fixes. So the case for building is not cost. It’s legitimate when you weight: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Fit/ownership</w:t>
      </w:r>
      <w:r>
        <w:t xml:space="preserve"> — a tool shaped exactly to IT’s workflow, in a stack we fully own, joining an existing portfolio of self-hosted internal apps;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AI-first design</w:t>
      </w:r>
      <w:r>
        <w:t xml:space="preserve"> — Claude triage/summarization/drafting as a first-class feature rather than a bolt-on;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Simplicity</w:t>
      </w:r>
      <w:r>
        <w:t xml:space="preserve"> — one FastAPI/SQLite service vs. a Rails + PostgreSQL + Redis + Elasticsearch appliance (~10 GB box) to operate and upgrade.</w:t>
      </w:r>
    </w:p>
    <w:p>
      <w:pPr>
        <w:spacing w:after="120"/>
      </w:pPr>
      <w:r>
        <w:t xml:space="preserve">And it’s the wrong call if IT needs vendor-grade reporting/ITIL features soon, if the 6–10 weeks can’t be protected, or if nobody wants to own the pager for the company’s ticket system.</w:t>
      </w:r>
    </w:p>
    <w:p>
      <w:pPr>
        <w:spacing w:after="120"/>
      </w:pPr>
      <w:r>
        <w:rPr>
          <w:b/>
          <w:bCs/>
        </w:rPr>
        <w:t xml:space="preserve">Hedge worth naming:</w:t>
      </w:r>
      <w:r>
        <w:t xml:space="preserve"> whichever way this goes, the Claude triage layer is worth building — Zammad has a full REST API and webhooks, so the same AI layer (~2–4 weeks) works in front of a bought system or a built one. It’s the differentiating piece and it’s portable across the decision.</w:t>
      </w:r>
    </w:p>
    <w:p>
      <w:pPr>
        <w:pStyle w:val="Heading1"/>
      </w:pPr>
      <w:r>
        <w:t xml:space="preserve">5. Recommendation Framework</w:t>
      </w:r>
    </w:p>
    <w:p>
      <w:pPr>
        <w:spacing w:after="120"/>
      </w:pPr>
      <w:r>
        <w:rPr>
          <w:b/>
          <w:bCs/>
        </w:rPr>
        <w:t xml:space="preserve">Path A — Adopt (default): self-hosted Zammad.</w:t>
      </w:r>
      <w:r>
        <w:t xml:space="preserve"> Stand it up via official docker-compose (~10 GB RAM box: app + PostgreSQL + Redis + Elasticsearch), connect the helpdesk mailbox through its </w:t>
      </w:r>
      <w:r>
        <w:rPr>
          <w:b/>
          <w:bCs/>
        </w:rPr>
        <w:t xml:space="preserve">native Graph channel</w:t>
      </w:r>
      <w:r>
        <w:t xml:space="preserve">, and run a 1-week pilot with two or three techs on real tickets. Elasticsearch search across tickets and attachment contents is the direct fix for the “search and scroll through emails” complaint — let the unhappy team feel it before deciding. Cost: €0 license + our ops time; SaaS fallback at €16/agent if self-hosting palls.</w:t>
      </w:r>
    </w:p>
    <w:p>
      <w:pPr>
        <w:spacing w:after="120"/>
      </w:pPr>
      <w:r>
        <w:rPr>
          <w:b/>
          <w:bCs/>
        </w:rPr>
        <w:t xml:space="preserve">Path B — Buy SaaS (if IT wants zero ops):</w:t>
      </w:r>
      <w:r>
        <w:t xml:space="preserve"> Freshservice Starter ($19) or ManageEngine ServiceDesk Plus Standard (~$13) — both under half the SolarWinds bill; ManageEngine also has an on-prem edition if that’s ever preferred.</w:t>
      </w:r>
    </w:p>
    <w:p>
      <w:pPr>
        <w:spacing w:after="120"/>
      </w:pPr>
      <w:r>
        <w:rPr>
          <w:b/>
          <w:bCs/>
        </w:rPr>
        <w:t xml:space="preserve">Path C — Build (if the fit/AI/ownership case resonates):</w:t>
      </w:r>
      <w:r>
        <w:t xml:space="preserve"> run a </w:t>
      </w:r>
      <w:r>
        <w:rPr>
          <w:b/>
          <w:bCs/>
        </w:rPr>
        <w:t xml:space="preserve">2–3 day spike first</w:t>
      </w:r>
      <w:r>
        <w:t xml:space="preserve"> — Graph subscription on a test mailbox → SQLite + FTS5 → minimal ticket list with conversation grouping. The spike retires the two real risks (webhook lifecycle, conversationId behavior on your actual mail) and makes the 6–10 week estimate concrete before committing.</w:t>
      </w:r>
    </w:p>
    <w:p>
      <w:pPr>
        <w:spacing w:after="120"/>
      </w:pPr>
      <w:r>
        <w:rPr>
          <w:b/>
          <w:bCs/>
        </w:rPr>
        <w:t xml:space="preserve">Decision rule:</w:t>
      </w:r>
      <w:r>
        <w:t xml:space="preserve"> pilot A while spiking C if build appetite exists; pick B only if self-hosting is off the table. In every path, build the Claude triage layer — it’s portable across all three.</w:t>
      </w:r>
    </w:p>
    <w:p>
      <w:pPr>
        <w:pStyle w:val="Heading1"/>
      </w:pPr>
      <w:r>
        <w:t xml:space="preserve">Appendix: Research Quality Notes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Adversarial verification killed 8 of 25 tested claims — notably all pricing from one listicle (flamingo.run) and Zammad TCO/hardware figures from openmsp.ai. Every price in this report traces to a vendor page fetched 2026-07-08 or is explicitly flagged as third-party/approximate (JSM).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Remaining gaps:</w:t>
      </w:r>
      <w:r>
        <w:t xml:space="preserve"> ServiceNow was not evaluated (nothing survived verification; it’s enterprise-priced and out of scope for a small team anyway). HaloITSM’s ~$49 figure is verifier context, not a confirmed primary claim — confirm before shortlisting it. Practitioner complaints in §2 are anecdotal, several via competitor marketing pages, and flagged as such. Build-effort figures in §4 are engineering judgment, not sourced claims — no build-vs-buy effort data survived verification.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Primary sources relied on: Zammad admin docs (Graph channel, threading settings, hardware/software prerequisites), Freshservice support KBs (threading rules), Atlassian support KBs + Data Center EOL page, Zendesk pricing page + threading docs, ManageEngine pricing page, Freshworks pricing page, GitHub repos/releases for all OSS products, Best Practical RT 6.0.3 docs + App::wsgetmail, FreeScout official wiki, GLPI plugin docs.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E7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2026-07-08T20:45:16.660Z</dcterms:created>
  <dcterms:modified xsi:type="dcterms:W3CDTF">2026-07-08T20:45:16.661Z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