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2026-09-03.</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1,412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5,488 tests across 283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Live state as of 2026-09-03: /healthz returns ok on every check including graph_indexes (nothing syncing or unreadable), monitor_payload reports </w:t>
      </w:r>
      <w:r>
        <w:rPr>
          <w:b/>
        </w:rPr>
        <w:t>255 projects</w:t>
      </w:r>
      <w:r>
        <w:t>,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5,488 tests collected across 283 files (up 32 on 09-02's three code commits, which landed in existing Planner/alerting test modules rather than new files) — but only with account_store on PYTHONPATH, which is how this project binds that dependency; without it two auth test modules fail to import and the count reads short. The delta over the pushed tree is still the uncommitted pricing/artifact-consistency work (including a graph_cache.py change and its test),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