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720"/>
      </w:pP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Dev Portfolio</w:t>
      </w:r>
    </w:p>
    <w:p>
      <w:pPr>
        <w:spacing w:after="80"/>
        <w:jc w:val="center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Architecture &amp; Design Overview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Generated 2026-05-25</w:t>
      </w:r>
    </w:p>
    <w:p>
      <w:pPr>
        <w:pBdr>
          <w:bottom w:val="single" w:color="2E75B6" w:sz="6" w:space="1"/>
        </w:pBdr>
        <w:spacing w:after="160" w:before="160"/>
      </w:pPr>
    </w:p>
    <w:p>
      <w:pPr>
        <w:spacing w:before="200"/>
      </w:pPr>
    </w:p>
    <w:p>
      <w:pPr>
        <w:spacing w:after="12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document provides a structured architecture and design overview of all 24 projects in the dev workspace. It covers project categorization, inter-project dependencies, shared libraries, common technology patterns, data-flow pipelines, and a forward-looking roadmap.</w:t>
      </w:r>
    </w:p>
    <w:p>
      <w:pPr>
        <w:spacing w:before="120"/>
      </w:pPr>
    </w:p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Portfolio Map</w:t>
      </w:r>
    </w:p>
    <w:p>
      <w:pPr>
        <w:spacing w:after="12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24 projects fall into five categories. Production systems share common libraries and interact via file-based or API integration patterns.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60"/>
        <w:gridCol w:w="1400"/>
        <w:gridCol w:w="14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Projects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Maturity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Proposal Automation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rfp-automation, cyber-proposals, cyber-estimates, cyber-eac-tool, cyber-artifact-gen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Prod / Active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Document Automation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email-processor, email-monitor, outlook-followup, past-performance, project-tracking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Prod / v1 / Stub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Network / OT Tools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network-scanner, ethernet-link-analyzer, virtual-devices, digital-twin, Pocket Probe, PRTG Import, kml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Prod / Proto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Platform / Shared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account-store, ssi-design-system, cert-manager, claude-sync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Lib / v0–v1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Standalone / Reference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floor-plan-editor, niagara-docs, scripts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Active / Stub</w:t>
            </w:r>
          </w:p>
        </w:tc>
      </w:tr>
    </w:tbl>
    <w:p>
      <w:pPr>
        <w:spacing w:before="200"/>
      </w:pPr>
    </w:p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Shared Libraries &amp; Foundations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account-store</w:t>
      </w:r>
    </w:p>
    <w:p>
      <w:pPr>
        <w:spacing w:after="12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Pip-installable Python library providing local user account management with pbkdf2_sha256 password hashing, role-based access (admin/reviewer/viewer), and JSON-backed storage. Extracted from rfp-automation so all multi-user apps draw from the same auth model.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Consumers: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rfp-automation, project-tracking, email-processor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Interface: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pip install; AccountStore class; create/authenticate/get/list/delete methods.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ssi-design-system</w:t>
      </w:r>
    </w:p>
    <w:p>
      <w:pPr>
        <w:spacing w:after="12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Single source of truth for SSi brand tokens — colors, typography, spacing, radii, shadows — distributed as JSON tokens and CSS custom properties. Python brand.py generates openpyxl and python-docx style maps so document output is visually consistent with the web UI.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Consumers: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project-tracking (v0 pilot); planned for all SSi web apps and docx generators.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Phases complete: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1 (token definitions), 2 (CSS build), 3 (Python brand.py + sync script). Light/dark theme supported.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cyber-proposals</w:t>
      </w:r>
    </w:p>
    <w:p>
      <w:pPr>
        <w:spacing w:after="12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Shared DoD MILCON cybersecurity proposal engine covering two USACE MATOCs (MRR + UMCS). Provides pricing defaults per MATOC, role codes, scope extraction, and tech proposal generation with prompt-cached Claude API calls. Not a library in the pip sense — consumed via direct import or subprocess.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Consumers: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cyber-estimates (direct), rfp-automation (adapter hooks).</w:t>
      </w:r>
    </w:p>
    <w:p>
      <w:pPr>
        <w:spacing w:before="120"/>
      </w:pPr>
    </w:p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Data-Flow Pipelines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DoD Cyber Proposal Pipeline</w:t>
      </w:r>
    </w:p>
    <w:p>
      <w:pPr>
        <w:spacing w:after="12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End-to-end pipeline from RFP receipt through delivered proposal artifacts.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200"/>
        <w:gridCol w:w="3080"/>
        <w:gridCol w:w="360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RFP Intake &amp; Classification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rfp-automation (FastAPI dashboard, port 8108)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Classified scope JSON, UFGS tags (25 05 11 / 25 08 11)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Portal Document Fetch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rfp-automation (Playwright fetchers → MRAS/SAM/eBuy/PIEE)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PWS PDF, SOW, drawings, Q&amp;A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Scope Extraction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rfp-automation + Claude API (prompt-cached)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Structured scope items, submittal matrix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Pricing Workbook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cyber-proposals / cyber-estimates (openpyxl)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CLIN-structured Excel workbook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Tech Proposal Draft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cyber-proposals (python-docx + docx.js)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Draft .docx with UFGS-compliant scope sections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EAC Tracking (post-award)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cyber-eac-tool (browser, port 8010)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EAC/ETC/CPI/SPI dashboard + Excel export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Site Artifacts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cyber-artifact-gen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Hardware/software diagrams, network schematics</w:t>
            </w:r>
          </w:p>
        </w:tc>
      </w:tr>
    </w:tbl>
    <w:p>
      <w:pPr>
        <w:spacing w:before="24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Email → Document Automation Pipeline</w:t>
      </w:r>
    </w:p>
    <w:p>
      <w:pPr>
        <w:spacing w:after="12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Triage and processing pipeline for inbound SSi solicitation emails.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200"/>
        <w:gridCol w:w="3080"/>
        <w:gridCol w:w="360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Email Ingestion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email-processor (watcher daemon)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Parsed email metadata + attachments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Portal Fetch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email-processor (Playwright fetchers)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PWS/SOW PDFs, Q&amp;A documents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Summarization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email-processor + Claude API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Obsidian .md note + structured summary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Document Output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email-processor (python-docx)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Formatted .docx brief + webserver dashboard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Past Performance Lookup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past-performance (FTS5 search)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Relevant PP references for bid/no-bid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Financial Tracking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project-tracking (FastAPI portal)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Per-job budget/labor/submittal dashboard</w:t>
            </w:r>
          </w:p>
        </w:tc>
      </w:tr>
    </w:tbl>
    <w:p>
      <w:pPr>
        <w:spacing w:before="24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Network / OT Discovery Pipeline</w:t>
      </w:r>
    </w:p>
    <w:p>
      <w:pPr>
        <w:spacing w:after="12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Progressive network characterization from passive link discovery through full BACnet enumeration and virtual device testing.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680"/>
        <w:gridCol w:w="2680"/>
        <w:gridCol w:w="352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Physical Link ID (passive)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ethernet-link-analyzer (Scapy)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Switch/port/VLAN identification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Bulk PRTG Device Import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PRTG Import (PowerShell)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PRTG group/device/tag configuration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Active Network Scan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network-scanner (nmap/netmiko)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Device/port/service inventory, switch topology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BACnet Enumeration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network-scanner (bacpypes3)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BACnet device/object/point list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Virtual Device Testing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virtual-devices (bacpypes3, Docker)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Simulated 76-device BAS fleet for scanner testing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HVAC Simulation / Training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digital-twin (BAC0, Flask)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Fault-injection scenarios, operator training HMI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Site KML / Topology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kml (JS/Python)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Geospatial KML for JBLM site engineering</w:t>
            </w:r>
          </w:p>
        </w:tc>
      </w:tr>
    </w:tbl>
    <w:p>
      <w:pPr>
        <w:spacing w:before="120"/>
      </w:pPr>
    </w:p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Common Technology Patterns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Backend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Python + FastAPI for all web-based tools; uv for dependency management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SQLite for structured local storage (network-scanner, past-performance, cert-manager, project-tracking)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JSON-backed stores for configuration, user accounts, and small datasets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Pytest as the universal test framework; 30–1800+ tests per production system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Frontend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Vanilla JS + HTMX for lightweight server-rendered UIs (network-scanner, digital-twin)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React + Vite + TypeScript for richer UIs (cert-manager)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Tabulator 5.5 for data-grid views (project-tracking)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ssi-design-system CSS tokens applied consistently across all SSi web apps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Document Generation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python-docx (Python) for Word output in all backend systems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docx.js (Node.js) for cyber-proposals and cyber-estimates — richer formatting control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openpyxl for Excel output (cyber-estimates, cyber-eac-tool, network-scanner reports)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AI Integration (Claude API)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Prompt caching enabled in all Claude API consumers (rfp-automation, cyber-proposals, email-processor, past-performance)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Primary uses: scope extraction from specs, email triage summarization, past-performance extraction/generation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API calls structured with defined system prompts and typed output schemas where possible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4.5 OT / BAS Stack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bacpypes3 — BACnet/IP device emulation and stack (virtual-devices, network-scanner, digital-twin)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BAC0 — BACnet controller simulation (digital-twin)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Scapy / libpcap — passive packet capture (ethernet-link-analyzer, Pocket Probe simulator)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nmap + netmiko — active scanning and switch SSH interrogation (network-scanner)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4.6 Multi-Machine / Sync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Syncthing + claude-sync daemon for ~/.claude/projects/ conflict resolution across Macs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OneDrive for email-processor vault sync between machines (CMMC-compliant, no Graph API)</w:t>
      </w:r>
    </w:p>
    <w:p>
      <w:pPr>
        <w:spacing w:before="120"/>
      </w:pPr>
    </w:p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Cross-Project Dependency Map</w:t>
      </w:r>
    </w:p>
    <w:p>
      <w:pPr>
        <w:spacing w:after="12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table below shows which projects consume which shared libraries or depend on other projects for data or services.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160"/>
        <w:gridCol w:w="2400"/>
        <w:gridCol w:w="24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Uses account-store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Uses ssi-design-system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Uses cyber-proposals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rfp-automation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✓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✓ (adapter)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project-tracking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✓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✓ (pilot)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email-processor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✓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cyber-estimates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✓ (direct)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past-performance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network-scanner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cert-manager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</w:tr>
    </w:tbl>
    <w:p>
      <w:pPr>
        <w:spacing w:before="24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Integration Bridges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virtual-devices → network-scanner: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virtual-devices runs a macvlan Docker fleet that network-scanner targets for integration testing against a realistic BAS environment.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digital-twin → (manual):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digital-twin is a self-contained BACnet test target. Any bacpypes3-based tool can target it for live BACnet testing on ARM Mac without Docker.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email-processor → past-performance: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Planned: email-processor to query past-performance FTS5 index when triaging new solicitations to surface relevant experience.</w:t>
      </w:r>
    </w:p>
    <w:p>
      <w:pPr>
        <w:spacing w:before="120"/>
      </w:pPr>
    </w:p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Port &amp; Service Map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3120"/>
        <w:gridCol w:w="480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8010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cyber-eac-tool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Earned-value calculator; localhost only; manual start via serve.py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8108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rfp-automation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RFP triage + proposal generation dashboard; FastAPI + auth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network-scanner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Web UI served on configurable port (default varies); site-scoped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project-tracking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Job financial dashboard; FastAPI + session-cookie auth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past-performance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PP search portal; FastAPI; single-user v1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cert-manager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Cert management web app; FastAPI + React/Vite frontend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digital-twin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HVAC HMI; Flask; localhost only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email-processor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Dashboard webserver; FastAPI + auth; OneDrive sync</w:t>
            </w:r>
          </w:p>
        </w:tc>
      </w:tr>
    </w:tbl>
    <w:p>
      <w:pPr>
        <w:spacing w:before="120"/>
      </w:pPr>
    </w:p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Forward Roadmap</w:t>
      </w:r>
    </w:p>
    <w:p>
      <w:pPr>
        <w:spacing w:after="12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Open items and planned work across the portfolio.</w:t>
      </w:r>
    </w:p>
    <w:p>
      <w:pPr>
        <w:spacing w:before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Near-Term (Active)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Pocket Probe — v0 PCB layout in KiCad; field-appliance enclosure design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ethernet-link-analyzer — Phase 2 (CDP extended fields); Phase 3 (Raspberry Pi field appliance target)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cert-manager — multi-stage name extraction pipeline; write-back for cert updates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past-performance — wire up Claude API extraction/generation stubs → production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email-monitor / outlook-followup — clarify scope and build out stub projects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Medium-Term (Planned)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ssi-design-system — roll out to all SSi web apps beyond project-tracking pilot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email-processor → past-performance integration — auto-surface relevant PP when triaging solicitations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project-tracking — multi-user ACL + MS Project schedule diff UI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network-scanner — BACnet ReadProperty deep enumeration Phase 2; scan scheduling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Strategic / Long-Term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Unified SSi portal — consolidate project-tracking, past-performance, cert-manager, and email-processor under a single auth/design-system shell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Pocket Probe v1.0 — production PCB, STM32 firmware with USB-C + status LED; field-deployable device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rfp-automation Power Automate integration — push new opportunities directly into project-tracking pipeline</w:t>
      </w:r>
    </w:p>
    <w:p>
      <w:pPr>
        <w:spacing w:before="120"/>
      </w:pPr>
    </w:p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Quick Reference Glossary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UFGS 25 05 11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Unified Facilities Guide Spec — Cybersecurity of Facility-Related Control Systems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UFGS 25 08 11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Unified Facilities Guide Spec — Cybersecurity Commissioning of FRCS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MATOC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Multiple Award Task Order Contract (USACE vehicle for MILCON cyber work)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MATOC contract vehicle name (SSi has award)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UMCS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Utility Monitoring and Control System — second MATOC vehicle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FRCS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Facility Related Control System — DoD term covering BAS, BCS, and OT systems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MILCON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Military Construction — DoD capital construction program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BAS/BCS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Building Automation System / Building Control System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EAC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Estimate at Completion — earned-value forecasting metric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ETC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Estimate to Complete — earned-value forecasting metric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CPI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Cost Performance Index (earned value / actual cost)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SPI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Schedule Performance Index (earned value / planned value)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CLIN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Contract Line Item Number — pricing structure in DoD proposals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JBLM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Joint Base Lewis-McChord — site used in kml and virtual-devices projects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LLDP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Link Layer Discovery Protocol — IEEE 802.1AB; used by ethernet-link-analyzer and Pocket Probe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CDP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Cisco Discovery Protocol — used alongside LLDP in ethernet-link-analyzer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macvlan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Linux Docker network mode enabling containers to appear as physical hosts on a LAN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FTS5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SQLite Full-Text Search extension v5 — used in past-performance and project-tracking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CMMC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Cybersecurity Maturity Model Certification — drives no-Graph-API design in email-processor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PWS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Performance Work Statement — government contract document fetched by email-processor</w:t>
            </w:r>
          </w:p>
        </w:tc>
      </w:tr>
    </w:tbl>
    <w:p>
      <w:pPr>
        <w:spacing w:before="12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of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color w:val="666666"/>
        <w:sz w:val="18"/>
        <w:szCs w:val="18"/>
      </w:rPr>
      <w:t xml:space="preserve">Dev Portfolio — Architecture &amp; Design Overview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2026-05-26T09:30:13.652Z</dcterms:created>
  <dcterms:modified xsi:type="dcterms:W3CDTF">2026-05-26T09:30:13.652Z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