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2026-09-27.</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 </w:t>
      </w:r>
      <w:r>
        <w:rPr>
          <w:b/>
        </w:rPr>
        <w:t>2026-09-05 → 09-12 (33 commits, all on main, revision still 2.17).</w:t>
      </w:r>
      <w:r>
        <w:t xml:space="preserve"> A 09-05 review-improvements pass (d650e25, plus 7359d07/1d4f6e3) put command writes through an ordered SQLite journal with request ids and acknowledgments (ground truth counts only commands actually applied), restricted viewers to monitoring, added readiness/freshness reporting with a stale-data warning, seeded training exercises with replay and instructor-only answer keys, pinned dependencies (requirements-lock.txt), vendored browser assets with checksums, and hardened campus baselines and protocol teardown. 09-06 rebuilt the office-plant and campus 3D scenes as connected service graphics (plant3d_connections.js, plant3d_equipment.js, campus_scene.js) and unified theming across ~30 templates via twin-theme.js. niagara-config's specific roles (chw_valve, hw_valve, cool_setpoint, heat_setpoint) now bind to real physics values, with a ROLE_ALIASES map keeping FDD coverage runnable (500b0c7). The largest thread is </w:t>
      </w:r>
      <w:r>
        <w:rPr>
          <w:b/>
        </w:rPr>
        <w:t>publisher mode for Ft. Polk Phase 2</w:t>
      </w:r>
      <w:r>
        <w:t xml:space="preserve"> (PR #2, merged 09-11): TWIN_PUBLISHER_ONLY replays history from a manifest-backed export tree via HistoryReplaySource.from_export, fails closed on a bad export, backup or timezone (TWIN_REPLAY_TZ now required; exits with code 2), carries per-reading status/provenance/raw value, writes history at real timestamps with synthesized gap markers, stores UTC, and publishes replay identity (run_id, rewind_epoch, replay_start) on the oBIX point-list root and in BQL responses for niagara-llm's new station-clock contract. PR #2 was merged over failing CI (an ACCOUNT_STORE_TOKEN auth failure; 1,638 passed locally), and a stale niagara-config CI pin had been silently leaving 145 tests uncollected until 6d01504 bumped it. The CHANGELOG's [Unreleased] section has no entry for the publisher-mode work yet. Now 1,661 tests across 106 files.</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323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 </w:t>
      </w:r>
      <w:r>
        <w:rPr>
          <w:b/>
        </w:rPr>
        <w:t>2026-09-05 → 09-26 (~23 commits, all for the Ft Polk Complex A program).</w:t>
      </w:r>
      <w:r>
        <w:t xml:space="preserve"> Merged to main: the backup parser reads NiagaraHistoryImport descriptors into Jace.history_imports and uses them to decide trended-ness; PointSpec gains history_id and remote_slot_path; classifier fixes for hydronic temps, outdoor, wet-bulb, token-bounded pumps, FC_ fan coils and specific CHW/HW valve and cool/heat setpoint roles; per-sample quality, timestamp_source, provenance, raw_value and gap qualities on the model; and a new history_csv module — a lossless per-point CSV writer/reader with strict atomic validation and an exported HistoryLookup type — which is now the bridge format between niagara-llm's export-history and digital-twin's publisher-mode replay. Merged into local main on 09-26 but not pushed (3 commits ahead of origin/main; the polk-mold-risk branch is gone): a DEWPOINT role, a DEHUM status/command rule and CURRENT/ampere classification; since niagara-llm takes niagara-config as an editable ../niagara-config path dependency and main is checked out, local niagara-llm runs import it today. A pre-existing HistoryImport draft still sits unapplied in stash@{0}. 323 tests collected on main.</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 </w:t>
      </w:r>
      <w:r>
        <w:rPr>
          <w:b/>
        </w:rPr>
        <w:t>2026-09-05 → 09-26 (~129 commits): the Ft Polk "Complex A" program</w:t>
      </w:r>
      <w:r>
        <w:t xml:space="preserve"> (spec docs/superpowers/specs/2026-09-06-ft-polk-complex-a-twin-design.md), modelling one real barracks complex and its Central Energy Plant from the 2026-07-21 UMCS Supervisor backup across five planned phases, built jointly with niagara-config and digital-twin. </w:t>
      </w:r>
      <w:r>
        <w:rPr>
          <w:b/>
        </w:rPr>
        <w:t>Phase 1</w:t>
      </w:r>
      <w:r>
        <w:t xml:space="preserve"> (PR #2, merged 09-08) repaired the native .hdb history decoder (phantom and byte-shifted runs rejected, status/trend flags carried through, per-station parallel decode), added per-sample quality so flatline/spike/rate detectors no longer bridge gaps, new SENSOR_NONFINITE/POINT_COMM_DOWN detectors, one shared detector builder for live, pilot, assessment and scoring runs, site-local --from/--to on assess-backup, and a check-real-faults CLI scored against a real-fault label catalogue. PR #3 bumped pypdf to 6.16.1, closing 6 CVEs. </w:t>
      </w:r>
      <w:r>
        <w:rPr>
          <w:b/>
        </w:rPr>
        <w:t>Phase 2</w:t>
      </w:r>
      <w:r>
        <w:t xml:space="preserve"> (09-08 → 09-11, on main) added an export-history CLI that joins histories to config point names, resamples, anchors COV rows and stages each station atomically with a manifest, then per-cycle reconciliation between the live poller and SQL history with rewind handling, BqlSource.read_station_clock reading the twin's replay identity, and continuity counters in /health and /metrics. A hardware/software/STIG reference doc followed 09-25. </w:t>
      </w:r>
      <w:r>
        <w:rPr>
          <w:b/>
        </w:rPr>
        <w:t>Merged into local main on 09-26 but not pushed</w:t>
      </w:r>
      <w:r>
        <w:t xml:space="preserve"> (31 commits ahead of origin/main): a mold-risk FDD design addendum (Phases 6–8 — humidity/dewpoint detectors, a DOAS/exhaust check, a per-building Mold Risk Index and a virtual RH sensor, grounded in the ERDC/CERL barracks mold draft) and its Phase 6 implementation — a pure-Python psychrometrics module, an 8-detector detect/humidity.py family priced as advisories, moisture-control instrumentation-gap recommendations, a humid-climate DOAS exemption and a moisture/mold exposure section in assess-backup. The polk-mold-risk branch and its ~/dev/niagara-llm-mold-risk worktree were removed once merged. The primary checkout sits on codex/project-improvements-20260905 with a large uncommitted working tree (82 modified files plus untracked actuation-safety, release-verification and operations-UI work). Tests: 2,057 collected at the merged mold-risk tip, 1,570 in the primary checkout; version still 0.1.0.</w:t>
      </w:r>
    </w:p>
    <w:p>
      <w:pPr>
        <w:pStyle w:val="Heading2"/>
      </w:pPr>
      <w:r>
        <w:t>outlook-plugin</w:t>
      </w:r>
    </w:p>
    <w:p>
      <w:r>
        <w:rPr>
          <w:b/>
        </w:rPr>
        <w:t>Purpose:</w:t>
      </w:r>
      <w:r>
        <w:t xml:space="preserve"> Two Outlook add-ins in one repo. The new </w:t>
      </w:r>
      <w:r>
        <w:rPr>
          <w:b/>
        </w:rPr>
        <w:t>Outlook Daily Digest</w:t>
      </w:r>
      <w:r>
        <w:t xml:space="preserve"> gives an on-demand "Today's summary" task pane: it reads the user's own inbox and sent items through Microsoft Graph, preprocesses client-side (24/48-hour range, recency tiering, a waiting_on list per conversation), and has a Python Azure Function summarize them into needs-reply / deadlines / waiting-on / FYI sections. The legacy </w:t>
      </w:r>
      <w:r>
        <w:rPr>
          <w:b/>
        </w:rPr>
        <w:t>"Follow-Up Reminder"</w:t>
      </w:r>
      <w:r>
        <w:t xml:space="preserve"> add-in (now followup-addin/) was *intended* to flag sent emails and remind you when no reply arrives, via an Outlook flag, a Microsoft To Do task, and a dashboard taskpane.</w:t>
      </w:r>
    </w:p>
    <w:p>
      <w:r>
        <w:rPr>
          <w:b/>
        </w:rPr>
        <w:t>Stack:</w:t>
      </w:r>
      <w:r>
        <w:t xml:space="preserve"> Digest — TypeScript 5 + webpack 5 + vitest add-in with a unified JSON manifest and Nested App Authentication (MSAL), Python 3.11 Azure Functions v2 (pydantic v2, PyJWT, tiktoken, openai, azure-identity), Azure OpenAI via managed identity, Bicep infra, GitHub Actions. Legacy — JS + webpack + manifest.xml, office-addin-debugging npm scripts, ~1,300 LOC.</w:t>
      </w:r>
    </w:p>
    <w:p>
      <w:r>
        <w:rPr>
          <w:b/>
        </w:rPr>
        <w:t>Notes:</w:t>
      </w:r>
      <w:r>
        <w:t xml:space="preserve"> </w:t>
      </w:r>
      <w:r>
        <w:rPr>
          <w:b/>
        </w:rPr>
        <w:t>Renamed and re-scoped 2026-09-04</w:t>
      </w:r>
      <w:r>
        <w:t xml:space="preserve"> — the directory is now ~/dev/outlook-plugin and, for the first time, a real git repo (it had been gitignored plain files with no .git). The Digest landed in 11 commits: a design spec hardened over three Codex review rounds, a seven-slice plan, and all seven slices implemented on branch feat/phase-1 — </w:t>
      </w:r>
      <w:r>
        <w:rPr>
          <w:b/>
        </w:rPr>
        <w:t>fast-forwarded onto main and pushed to a private remote on 2026-09-06, but not deployed.</w:t>
      </w:r>
      <w:r>
        <w:t xml:space="preserve"> 46 vitest cases across 8 add-in files and 37 pytest cases across 7 API files (one live-only). Design constraints worth knowing: NAA is mandatory because legacy Exchange tokens are off tenant-wide; two delegated scopes only (Graph Mail.Read plus the API's access_as_user), with no Graph permission on the Function; messages past the newest 400 are never sent, only counted as truncated_count; the 60k-token budget shortens bodies rather than ever dropping a message, though it is best-effort rather than a hard cap — fit_to_budget returns after its last reduction step without re-checking, and its estimate omits recipient lists; and </w:t>
      </w:r>
      <w:r>
        <w:rPr>
          <w:b/>
        </w:rPr>
        <w:t>the Function stores nothing, holds no API keys (DefaultAzureCredential only), and attachments never leave the client.</w:t>
      </w:r>
      <w:r>
        <w:t xml:space="preserve"> Still blank before it can run: the Entra app-registration values in infra/README.md. docs/pilot-checklist.md gates a five-day pilot on live fixture quality (≥ 18/20 hits, 0 dropped), p50 latency under 30 s, worst-case cost under $0.10 per run, and a privacy check. The legacy add-in is untouched by all of this and still </w:t>
      </w:r>
      <w:r>
        <w:rPr>
          <w:b/>
        </w:rPr>
        <w:t>written but apparently never run</w:t>
      </w:r>
      <w:r>
        <w:t xml:space="preserve"> — package.json says v1.0.0, but two blocking defects found 2026-08-06 mean its Graph-backed half cannot function: (1) src/shared/mailbox.js calls Office.auth.getAccessToken(options, callback), but that API is promise-only and takes no callback, so the wrapping new Promise never settles and getGraphToken() hangs forever,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left unfixed deliberately. It also has no test suite, and is listed as a disabled ssi-design-system consumer ("opt in once tested"). </w:t>
      </w:r>
      <w:r>
        <w:rPr>
          <w:b/>
        </w:rPr>
        <w:t>Update 2026-09-06:</w:t>
      </w:r>
      <w:r>
        <w:t xml:space="preserve"> feat/phase-1 was fast-forwarded onto main and pushed to a new private remote (github.com/ogreen111/outlook-plugin), followed by 165fec9 — a dev-only Graph Explorer token path (devToken.ts, dropped from production bundles by a __DIGEST_DEV__ DefinePlugin guard) and a standalone dev.html harness, which surfaced a real bug: bare fetch passed as a default parameter and invoked as a method threw "Illegal invocation" on every Graph and API call. The add-in suite is now 50 vitest cases across 9 files. Still not deployed: the Entra client and tenant ids in infra/README.md remain blank (the Office client ids the NAA docs list are now recorded, as of 2026-09).</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xml:space="preserve">. Port 443 (self-terminated TLS, no proxy) — the old plaintext :8768 endpoint is retired. The ssi-design-system v0 pilot. </w:t>
      </w:r>
      <w:r>
        <w:rPr>
          <w:b/>
        </w:rPr>
        <w:t>2026-09-05 review-improvements pass</w:t>
      </w:r>
      <w:r>
        <w:t xml:space="preserve">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w:t>
      </w:r>
      <w:r>
        <w:rPr>
          <w:b/>
        </w:rPr>
        <w:t>EAC worksheet is now enabled</w:t>
      </w:r>
      <w:r>
        <w:t xml:space="preserve">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7,909 tests across 326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256 projects</w:t>
      </w:r>
      <w:r>
        <w:t xml:space="preserve">,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w:t>
      </w:r>
      <w:r>
        <w:rPr>
          <w:b/>
        </w:rPr>
        <w:t>2026-09-04 landed the largest single-session change since the Graph migration itself:</w:t>
      </w:r>
      <w:r>
        <w:t xml:space="preserve"> a seven-task "review improvements" pass (1c6e569). scripts/verify.sh is now the one shared verifier — dependency parity, Ruff, mypy over 183 source files, compile check, CLI smoke and </w:t>
      </w:r>
      <w:r>
        <w:rPr>
          <w:b/>
        </w:rPr>
        <w:t>full pytest discovery</w:t>
      </w:r>
      <w:r>
        <w:t xml:space="preserve">, replacing CI's hand-maintained unittest allowlist — with scripts/bootstrap_python.sh installing the project and the explicit account-store sibling into .venv (pinned by account-store-revision.txt), and scripts/sentry_ci_gate.sh running that verifier against a captured sha in an isolated worktree, failing </w:t>
      </w:r>
      <w:r>
        <w:rPr>
          <w:b/>
        </w:rPr>
        <w:t>closed</w:t>
      </w:r>
      <w:r>
        <w:t xml:space="preserve"> rather than pushing when tools or checkouts are missing. New modules: deadline_evidence.py (source quotations and reschedule recognition attached to deterministic due dates, advisory only, with a fixture corpus pinning positives and negatives), source_availability.py (a skipped or unreadable parser input now surfaces as explicitly incomplete analysis; missing_docs.py became Graph-aware, the last purely-local os.scandir() walker in the read path), pricing_qc_evidence.py (audits the exact workbook chosen and stamps its SHA-256 into the evidence), dashboard_post_routes.py (POST routing and role policy extracted from the dashboard_site.py monolith — every ordinary POST now passes auth </w:t>
      </w:r>
      <w:r>
        <w:rPr>
          <w:b/>
        </w:rPr>
        <w:t>and CSRF</w:t>
      </w:r>
      <w:r>
        <w:t xml:space="preserve">, closing the CSRF gap the design-system audit had flagged) and pipeline_qc.py (visual-QC stage, CUI gate intact). Docs gained docs/OPERATIONS.md as the authoritative command reference and docs/reliability_backlog.md as a stable-ID recurrence register with acceptance criteria. The same day </w:t>
      </w:r>
      <w:r>
        <w:rPr>
          <w:b/>
        </w:rPr>
        <w:t>finished the vision-QC stale-Solicitation false-positive filter</w:t>
      </w:r>
      <w:r>
        <w:t xml:space="preserve"> (b3916a2) open since 08-21 — both round-8 gaps closed, the non-converging keyword list replaced with general-purpose primitives, 31 Codex pre-commit rounds all fixed rather than overridden, 76 new tests, and round 32's three residual findings deliberately accepted as known limitations of a deterministic regex filter. Two pricing-artifact fixes followed (proposal_price_sync fails closed on a mid-sync change; proposal_price_consistency_for_slug's non-numeric fallback). Queue-only </w:t>
      </w:r>
      <w:r>
        <w:rPr>
          <w:b/>
        </w:rPr>
        <w:t>item #76</w:t>
      </w:r>
      <w:r>
        <w:t xml:space="preserve">: _push_output_writes_to_graph()'s content_state == "stale" skip can't clear the flag itself, so a skipped file stays un-pushed (40 warn lines in one ~8-hour window on two live projects, plus a 09-05 recurrence) — and the one path that *does* clear it overwrites the local cache file in place, so it could clobber an unpushed local write and then compare equal, which would be silent data loss rather than delay. </w:t>
      </w:r>
      <w:r>
        <w:rPr>
          <w:b/>
        </w:rPr>
        <w:t>Live state 2026-09-05:</w:t>
      </w:r>
      <w:r>
        <w:t xml:space="preserve"> /healthz ok on every check, 256 projects, runtime "current" on f2065e1. </w:t>
      </w:r>
      <w:r>
        <w:rPr>
          <w:b/>
        </w:rPr>
        <w:t>5,628 tests collected across 288 files.</w:t>
      </w:r>
      <w:r>
        <w:t xml:space="preserve"> The delta over the pushed tree is now just an unstaged graph_cache.py CorruptDownload/etag recovery change (SENTRY item #63) and its test, plus one untracked log-context test. </w:t>
      </w:r>
      <w:r>
        <w:rPr>
          <w:b/>
        </w:rPr>
        <w:t>2026-09-05 → 09-26 (247 commits: 77 code, 9 design/plan, 158 log-only).</w:t>
      </w:r>
      <w:r>
        <w:t xml:space="preserve">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w:t>
      </w:r>
      <w:r>
        <w:rPr>
          <w:b/>
        </w:rPr>
      </w:r>
      <w:r>
        <w:t xml:space="preserve">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w:t>
      </w:r>
      <w:r>
        <w:rPr>
          <w:b/>
        </w:rPr>
        <w:t>item #63 is fixed</w:t>
      </w:r>
      <w:r>
        <w:t xml:space="preserve"> — a size mismatch is re-checked against fresh Graph metadata before being declared CorruptDownload (9bb5134). 09-19 → 24: </w:t>
      </w:r>
      <w:r>
        <w:rPr>
          <w:b/>
        </w:rPr>
        <w:t>Graph-native folder-rename detection</w:t>
      </w:r>
      <w:r>
        <w:t xml:space="preserve">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w:t>
      </w:r>
      <w:r>
        <w:rPr>
          <w:b/>
        </w:rPr>
        <w:t>silently dead since May</w:t>
      </w:r>
      <w:r>
        <w:t xml:space="preserve">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w:t>
      </w:r>
      <w:r>
        <w:rPr>
          <w:b/>
        </w:rPr>
        <w:t>Live state 2026-09-26:</w:t>
      </w:r>
      <w:r>
        <w:t xml:space="preserve"> /healthz ok on every check, </w:t>
      </w:r>
      <w:r>
        <w:rPr>
          <w:b/>
        </w:rPr>
        <w:t>280 projects</w:t>
      </w:r>
      <w:r>
        <w:t>, runtime current on 32261d2 (behind the three newest code commits), the transport warning suppressed rather than resolved. 7,909 tests collected across 326 files (still needs account_store on PYTHONPATH); working tree clean. 09-26/27 was log-only (seven SENTRY commits, no code): GRAPH-RECONCILE ticked to 130, and a second rename-husk data point was logged — NAVFAC Indian Island P620's GraphCache mirror still holds a full stale tree at the pre-rename path beside the live one, which no current reaper scans; not causing damage, nothing queued. Live state unchanged on 09-27.</w:t>
      </w:r>
      <w:r>
        <w:rPr>
          <w:b/>
        </w:rPr>
      </w:r>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w:t>
      </w:r>
      <w:r>
        <w:rPr>
          <w:b/>
        </w:rPr>
        <w:t>2026-09-04 was a seven-commit correctness pass over speaker naming and the Brief tab</w:t>
      </w:r>
      <w:r>
        <w:t xml:space="preserve">, prompted by a live report that re-running a meeting wiped manual renames. The Brief tab had been rendering *other* meetings' content (up to five "related" meetings plus a person-history box — a real briefing feature whose name collided with the obvious reading of "Brief"); it now renders client-side from the loaded summary (overview, decisions, open action items), the cross-meeting context moved to a "Related meetings" section on the Workflow tab, the endpoint was renamed GET /meetings/{id}/related, and a blank overview no longer hides real decisions or open actions. Four fixes untangled speaker-name state: a confident voiceprint re-match may now correct an already-named label (real biometric evidence a re-clustered label changed person) but a </w:t>
      </w:r>
      <w:r>
        <w:rPr>
          <w:b/>
        </w:rPr>
        <w:t>video/OCR guess never may</w:t>
      </w:r>
      <w:r>
        <w:t xml:space="preserve"> — confirmed live as what clobbered the manual renames — and only fills a still-unnamed label; attendees are built from the final reconciled name map so a rejected guess can't leak in; PATCHed names are stored trimmed, not merely compared trimmed; a reconfirming voiceprint match no longer strips manual status; and rename-person recomputes manual status from final values. Finally, </w:t>
      </w:r>
      <w:r>
        <w:rPr>
          <w:b/>
        </w:rPr>
        <w:t>Teams' own truncated display names are rejected from video OCR</w:t>
      </w:r>
      <w:r>
        <w:t xml:space="preserve"> — Teams renders the ellipsis itself when a name overflows its tile, and _clean_name allowed periods inside a token (J.R.), so "Kerry Gates-S..." propagated into attendees, transcripts, summaries and recap emails as if complete; names ending in 2+ trailing dots now fall through to voiceprint or LLM inference. Known limitation carried forward with the user's go-ahead: stale auto-guessed names can linger in participants, which is additive-only by design across the codebase. 523 Python tests across 41 files, plus 69 node --test JS tests (presence-detect, share-state, and recorder-lifecycle coverage among them). Port 8736, with uvicorn terminating TLS directly (mkcert). </w:t>
      </w:r>
      <w:r>
        <w:rPr>
          <w:b/>
        </w:rPr>
        <w:t>2026-09-05 review-improvements pass</w:t>
      </w:r>
      <w:r>
        <w:t xml:space="preserve">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rPr>
          <w:b/>
        </w:rPr>
        <w:t>gate</w:t>
      </w:r>
      <w:r>
        <w:t xml:space="preserve"> — GATE, a new SSi internal solicitation review workspace (Python 3.13 FastAPI + a gate-worker process, React 19/Vite 7 frontend, account-store auth, local Ollama plus optional approved cloud providers): versioned intake, requirements review, a Submission Map, response mapping, six check families, cited questions, frozen reports and account administration. Built in 26 commits on 2026-09-18/19 on branch codex/phase-1, with no git remote. Its own README marks </w:t>
      </w:r>
      <w:r>
        <w:rPr>
          <w:b/>
        </w:rPr>
        <w:t>release blocked</w:t>
      </w:r>
      <w:r>
        <w:t xml:space="preserve"> — automated discovery still misses and misinterprets critical source meaning, and three reviewer-confirmed real solicitation shapes, cloud-provider verification and second-device HTTPS/LAN validation are incomplete. Dev port 8775, not in the Port Map. Unlike the other entries here it is </w:t>
      </w:r>
      <w:r>
        <w:rPr>
          <w:b/>
        </w:rPr>
        <w:t>not yet in .gitignore</w:t>
      </w:r>
      <w:r>
        <w:t>, so it shows as untracked in the ~/dev checkout.</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