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2026-10-14.</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 </w:t>
      </w:r>
      <w:r>
        <w:rPr>
          <w:b/>
        </w:rPr>
        <w:t>10-12 (38 commits, pushed):</w:t>
      </w:r>
      <w:r>
        <w:t xml:space="preserve"> a </w:t>
      </w:r>
      <w:r>
        <w:rPr>
          <w:b/>
        </w:rPr>
        <w:t>live slow lane for diurnal detectors</w:t>
      </w:r>
      <w:r>
        <w:t xml:space="preserve"> (spec 2026-10-12-live-slow-lane-and-semantic-ports-design.md). The retuning, meter baseload, flatline and day-scale humidity detectors had been built in the live runtime but starved by its 20-minute sample store; they now run on a separate 7-day slow lane fed from the historian, which moves to schema v2 (one rollup per contiguous OK run per point per interval, carried boundary state, boolean points as on-fractions, 400-day retention, startup replay, outage markers so a gap is never bridged). The slow lane warms only from the appliance's own history, so a fresh install sees no diurnal findings until it has some; findings lag about one historian interval; /readiness and the dashboard report each diurnal detector's readiness, with humidity detectors whose gate is a coverage bound shown as a bound marked "gate coverage unverified". Behaviour change: on the slow lane NoOaLockout, StaticSetpoint and VavOvercoolReheat also need two hours of coverage; slow_lane_enabled=false restores the old single engine, and offline assessment, check-real-faults and diag-score are unchanged. The spec's second half, semantic ports of the twin-only detectors, is not built yet. Also added: a detector design and user guide (docs/DETECTORS.md) and a CASCADE white paper PDF.</w:t>
      </w:r>
      <w:r>
        <w:t xml:space="preserve"> </w:t>
      </w:r>
      <w:r>
        <w:rPr>
          <w:b/>
        </w:rPr>
        <w:t>The push took 13 pre-push Codex review rounds</w:t>
      </w:r>
      <w:r>
        <w:t xml:space="preserve"> (origin/main = 355f35e), each finding fixed test-first; among them a new site_tz setting (NIAGARA_LLM_SITE_TZ) that must be set to America/Chicago at Ft Polk, or the off-hours and night-setback detectors judge UTC hours. </w:t>
      </w:r>
      <w:r>
        <w:rPr>
          <w:b/>
        </w:rPr>
        <w:t>10-13:</w:t>
      </w:r>
      <w:r>
        <w:t xml:space="preserve"> role-bound </w:t>
      </w:r>
      <w:r>
        <w:rPr>
          <w:b/>
        </w:rPr>
        <w:t>semantic ports</w:t>
      </w:r>
      <w:r>
        <w:t xml:space="preserve"> of the seven twin-only detectors (chiller off under load, boiler not heating, filter DP high, zone temperature peer drift, short cycling, valve hunting, setpoint step), so a site with its own naming gets those checks. They are live-only, and several never fire under OBIX_USE_WATCH=true. They sit on local main, 20 commits ahead of origin and unpushed; a round 2 of four more ports is on branch semantic-ports-r2 in a linked worktree (~/dev/niagara-llm-semantic-ports-r2), not merged.</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the local checkout is now level with origin):</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On 10-12 a daily portfolio snapshot agent was added (PR #11): webapp/portfolio_snapshot.py takes one snapshot per user from the cached Sage facts at 05:30 (com.ssi.project-tracking-portfolio-snapshot, after the 05:00 prewarm), skips a user snapshotted in the last 12 hours and prunes to 365, so the trends, Snapshots diff, weekly brief and anomaly detector get a regular series instead of one driven by manual refreshes; the app version (now 0.2.0) shows with the git SHA in the rail footer (PR #12).</w:t>
      </w:r>
      <w:r>
        <w:t xml:space="preserve"> </w:t>
      </w:r>
      <w:r>
        <w:rPr>
          <w:b/>
        </w:rPr>
        <w:t>10-12/13 added nineteen more PRs (#13–#31), all merged:</w:t>
      </w:r>
      <w:r>
        <w:t xml:space="preserve"> AI narratives and anomaly triage are pre-generated nightly (#13); what people do with each AI output is logged and the track record shown to admins (#14), ETC drafts are scored against what the lines actually cost (#15) and that measured record is fed back into the ETC and triage prompts (#18); forecast cost beyond the approved scope is flagged as change-order exposure (#16); a plain-English ask box answers portfolio questions (#17, with a 400 fixed in #20); admins can switch each advanced feature off for every user, enforced on the server (#19). On 10-13: alerts are silenced for jobs closed in the app (#22); Sage change orders are read from prmchg, the confirmed 6-4-1 table (#23); the commitments table gained a phase column with sorting and filtering on every column (#24) and flags POs that are probably closed in Sage (#31); Balance now nets out committed costs, with the formula on hover (#30); the executive report shows formatted dollars, committed cost, budget % and remaining (#29); and a company-wide </w:t>
      </w:r>
      <w:r>
        <w:rPr>
          <w:b/>
        </w:rPr>
        <w:t>Suggestion tracker</w:t>
      </w:r>
      <w:r>
        <w:t xml:space="preserve"> (#26) lets anyone submit ideas, problems and questions, vote and comment, while admins move items from New through Planned to Done, with an optional Slack post and a GitHub issue opened when an item reaches Planned. The Help page and README now cover the AI features, alert rules, commitments and suggestions (#27). Now 1,110 Python tests.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8,458 tests across 352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were unpushed at the time (pushed since). 8,377 tests collected across 351 files. </w:t>
      </w:r>
      <w:r>
        <w:rPr>
          <w:b/>
        </w:rPr>
        <w:t>10-12</w:t>
      </w:r>
      <w:r>
        <w:t xml:space="preserve"> added seventeen code and doc commits, all pushed. The Planner comment sign-in flipped back: rfp-auto planner-comment --login defaults to the device-code flow again and the browser (auth-code + PKCE) flow moves to --login-browser (2206a26; --login-device-code stays as a synonym), because the browser flow now fails with AADSTS500113 — the app's redirect URI had been removed — while device-code signed in and comment reads recovered on all three boards. The IT request in docs/ was rewritten against IT's *SSI RFP Automation App Use and Control Policy* v1.0 (2026-09-09) as a narrower ask: let the approved delegated Planner-comment account keep its session past the 14-day sign-in-frequency cap (AADSTS70043), with no new permissions; the earlier mailbox-scope drafts conflicted with that policy and were dropped. Most of the day made dashboard refresh cheap: fetchJson now sends its own If-None-Match and re-parses retained text on a 304 (the no-store header added for CUI had stopped browsers doing it, so every SSE ping re-downloaded the ~3.3 MB portfolio payload), the sidebar badge polls /api/monitor?slim=1 (4debadb), and auto-refresh holds while the inline due-date editor is open. Triage saves, override saves, project exclude/include, intake merges and folder renames now patch or re-key the one cached row and refresh in the background instead of forcing a cold portfolio rebuild, and the regeneration/status poll no longer clears the records cache (9b2cc5e..227bb79); a promoted intake batch also carries its portal-pull status onto the project. GRAPH-RECONCILE reached 186 recurrences. Live state 10-13: /healthz ok, runtime current; uncommitted are a staged docs/reliability_backlog.md edit, the untracked IT policy .docx and .work/.</w:t>
      </w:r>
      <w:r>
        <w:t xml:space="preserve"> </w:t>
      </w:r>
      <w:r>
        <w:rPr>
          <w:b/>
        </w:rPr>
        <w:t>10-13</w:t>
      </w:r>
      <w:r>
        <w:t xml:space="preserve"> carried that cache work through the remaining reviewer writes: follow-up saves, Planner link edits and correspondence edits patch their project's cached row, prime contact and note edits clear only the payload caches, and GovWin review decisions, drawing feedback and duplicate acknowledgements no longer force a cold portfolio rebuild (5cf0672..0a891e0). Separately, a failed scripted portal login now probes the session once more and continues if it is live (124ce31), after a transient BuildingConnected misread on 10-12 (with a TLS handshake error seconds earlier) recorded a pull as needs_login while the portal Chrome stayed logged in; a failing re-probe never masks the original error. Live state 10-14: /healthz ok on every check, 286 projects, runtime current; uncommitted are a staged SENTRY_IMPROVEMENTS.md edit and the untracked .work/ directory. 8,458 tests collected across 352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