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Mandantenbrief Unterlagenanforderung</w:t>
      </w:r>
    </w:p>
    <w:p>
      <w:pPr>
        <w:pStyle w:val="Heading1"/>
      </w:pPr>
      <w:r>
        <w:t>Ausgangslage</w:t>
      </w:r>
    </w:p>
    <w:p>
      <w:r>
        <w:rPr>
          <w:b/>
        </w:rPr>
        <w:t xml:space="preserve">Ausgangslage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Ausgangslage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Ausgangslage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pPr>
        <w:pStyle w:val="Heading1"/>
      </w:pPr>
      <w:r>
        <w:t>Rechtliche Kernrisiken</w:t>
      </w:r>
    </w:p>
    <w:p>
      <w:r>
        <w:rPr>
          <w:b/>
        </w:rPr>
        <w:t xml:space="preserve">Rechtliche Kernrisiken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Rechtliche Kernrisiken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Rechtliche Kernrisiken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pPr>
        <w:pStyle w:val="Heading1"/>
      </w:pPr>
      <w:r>
        <w:t>Sofortmaßnahmen</w:t>
      </w:r>
    </w:p>
    <w:p>
      <w:r>
        <w:rPr>
          <w:b/>
        </w:rPr>
        <w:t xml:space="preserve">Sofortmaßnahmen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Sofortmaßnahmen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Sofortmaßnahmen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pPr>
        <w:pStyle w:val="Heading1"/>
      </w:pPr>
      <w:r>
        <w:t>Entscheidungspunkte</w:t>
      </w:r>
    </w:p>
    <w:p>
      <w:r>
        <w:rPr>
          <w:b/>
        </w:rPr>
        <w:t xml:space="preserve">Entscheidungspunkte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Entscheidungspunkte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Entscheidungspunkte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pPr>
        <w:pStyle w:val="Heading1"/>
      </w:pPr>
      <w:r>
        <w:t>Anlagen und Nachweise</w:t>
      </w:r>
    </w:p>
    <w:p>
      <w:r>
        <w:rPr>
          <w:b/>
        </w:rPr>
        <w:t xml:space="preserve">Anlagen und Nachweise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Anlagen und Nachweise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Anlagen und Nachweise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