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1D46" w14:textId="77777777" w:rsidR="00E56DFD" w:rsidRPr="00B32C67" w:rsidRDefault="00E56DFD" w:rsidP="00EB46F1">
      <w:pPr>
        <w:pStyle w:val="NoSpacing"/>
        <w:jc w:val="center"/>
        <w:rPr>
          <w:rFonts w:ascii="Times New Roman" w:hAnsi="Times New Roman" w:cs="Times New Roman"/>
          <w:sz w:val="48"/>
          <w:szCs w:val="48"/>
          <w:lang w:val="es-ES"/>
        </w:rPr>
      </w:pPr>
      <w:r w:rsidRPr="00B32C67">
        <w:rPr>
          <w:rFonts w:ascii="Times New Roman" w:hAnsi="Times New Roman" w:cs="Times New Roman"/>
          <w:sz w:val="48"/>
          <w:szCs w:val="48"/>
          <w:lang w:val="es-ES"/>
        </w:rPr>
        <w:t>Inferencia de Prioridades de Política</w:t>
      </w:r>
    </w:p>
    <w:p w14:paraId="18FFE0F2" w14:textId="0FE54941" w:rsidR="00E56DFD" w:rsidRPr="00B32C67" w:rsidRDefault="00DA0C29" w:rsidP="00EB46F1">
      <w:pPr>
        <w:pStyle w:val="NoSpacing"/>
        <w:jc w:val="center"/>
        <w:rPr>
          <w:rFonts w:ascii="Times New Roman" w:hAnsi="Times New Roman" w:cs="Times New Roman"/>
          <w:sz w:val="48"/>
          <w:szCs w:val="48"/>
          <w:lang w:val="es-ES"/>
        </w:rPr>
      </w:pPr>
      <w:r w:rsidRPr="00B32C67">
        <w:rPr>
          <w:rFonts w:ascii="Times New Roman" w:hAnsi="Times New Roman" w:cs="Times New Roman"/>
          <w:sz w:val="48"/>
          <w:szCs w:val="48"/>
          <w:lang w:val="es-ES"/>
        </w:rPr>
        <w:t>para el Desarrollo S</w:t>
      </w:r>
      <w:r w:rsidR="002E4E0D">
        <w:rPr>
          <w:rFonts w:ascii="Times New Roman" w:hAnsi="Times New Roman" w:cs="Times New Roman"/>
          <w:sz w:val="48"/>
          <w:szCs w:val="48"/>
          <w:lang w:val="es-ES"/>
        </w:rPr>
        <w:t>ostenible.</w:t>
      </w:r>
    </w:p>
    <w:p w14:paraId="2B656793" w14:textId="77777777" w:rsidR="00294B8B" w:rsidRPr="00B32C67" w:rsidRDefault="0030127A" w:rsidP="00EB46F1">
      <w:pPr>
        <w:pStyle w:val="NoSpacing"/>
        <w:jc w:val="center"/>
        <w:rPr>
          <w:rFonts w:ascii="Times New Roman" w:hAnsi="Times New Roman" w:cs="Times New Roman"/>
          <w:sz w:val="48"/>
          <w:szCs w:val="48"/>
          <w:lang w:val="es-ES"/>
        </w:rPr>
      </w:pPr>
      <w:r w:rsidRPr="00B32C67">
        <w:rPr>
          <w:rFonts w:ascii="Times New Roman" w:hAnsi="Times New Roman" w:cs="Times New Roman"/>
          <w:sz w:val="48"/>
          <w:szCs w:val="48"/>
          <w:lang w:val="es-ES"/>
        </w:rPr>
        <w:t>Reporte</w:t>
      </w:r>
      <w:r w:rsidR="00EB46F1" w:rsidRPr="00B32C67">
        <w:rPr>
          <w:rFonts w:ascii="Times New Roman" w:hAnsi="Times New Roman" w:cs="Times New Roman"/>
          <w:sz w:val="48"/>
          <w:szCs w:val="48"/>
          <w:lang w:val="es-ES"/>
        </w:rPr>
        <w:t xml:space="preserve"> </w:t>
      </w:r>
      <w:r w:rsidR="00DA0C29" w:rsidRPr="00B32C67">
        <w:rPr>
          <w:rFonts w:ascii="Times New Roman" w:hAnsi="Times New Roman" w:cs="Times New Roman"/>
          <w:sz w:val="48"/>
          <w:szCs w:val="48"/>
          <w:lang w:val="es-ES"/>
        </w:rPr>
        <w:t>M</w:t>
      </w:r>
      <w:r w:rsidR="00EB46F1" w:rsidRPr="00B32C67">
        <w:rPr>
          <w:rFonts w:ascii="Times New Roman" w:hAnsi="Times New Roman" w:cs="Times New Roman"/>
          <w:sz w:val="48"/>
          <w:szCs w:val="48"/>
          <w:lang w:val="es-ES"/>
        </w:rPr>
        <w:t>etodológico</w:t>
      </w:r>
    </w:p>
    <w:p w14:paraId="6C434D10" w14:textId="77777777" w:rsidR="00E56DFD" w:rsidRPr="00B32C67" w:rsidRDefault="00E56DFD" w:rsidP="00983BCD">
      <w:pPr>
        <w:pStyle w:val="NoSpacing"/>
        <w:rPr>
          <w:lang w:val="es-ES"/>
        </w:rPr>
      </w:pPr>
    </w:p>
    <w:p w14:paraId="6CF056C5" w14:textId="77777777" w:rsidR="00AB656D" w:rsidRPr="00B32C67" w:rsidRDefault="00AB656D" w:rsidP="003D4F41">
      <w:pPr>
        <w:pStyle w:val="NoSpacing"/>
        <w:jc w:val="center"/>
        <w:rPr>
          <w:rFonts w:ascii="Times New Roman" w:hAnsi="Times New Roman" w:cs="Times New Roman"/>
          <w:sz w:val="24"/>
          <w:szCs w:val="24"/>
          <w:lang w:val="es-ES"/>
        </w:rPr>
      </w:pPr>
    </w:p>
    <w:p w14:paraId="44E50A23" w14:textId="77777777" w:rsidR="003D4F41" w:rsidRPr="00B32C67" w:rsidRDefault="003D4F41" w:rsidP="003D4F41">
      <w:pPr>
        <w:pStyle w:val="NoSpacing"/>
        <w:jc w:val="center"/>
        <w:rPr>
          <w:rFonts w:ascii="Times New Roman" w:hAnsi="Times New Roman" w:cs="Times New Roman"/>
          <w:sz w:val="24"/>
          <w:szCs w:val="24"/>
          <w:lang w:val="es-ES"/>
        </w:rPr>
      </w:pPr>
      <w:r w:rsidRPr="00B32C67">
        <w:rPr>
          <w:rFonts w:ascii="Times New Roman" w:hAnsi="Times New Roman" w:cs="Times New Roman"/>
          <w:sz w:val="24"/>
          <w:szCs w:val="24"/>
          <w:lang w:val="es-ES"/>
        </w:rPr>
        <w:t>por</w:t>
      </w:r>
    </w:p>
    <w:p w14:paraId="21C2AC78" w14:textId="77777777" w:rsidR="00983BCD" w:rsidRPr="00B32C67" w:rsidRDefault="00983BCD" w:rsidP="003D4F41">
      <w:pPr>
        <w:pStyle w:val="NoSpacing"/>
        <w:jc w:val="center"/>
        <w:rPr>
          <w:rFonts w:ascii="Times New Roman" w:hAnsi="Times New Roman" w:cs="Times New Roman"/>
          <w:sz w:val="24"/>
          <w:szCs w:val="24"/>
          <w:lang w:val="es-ES"/>
        </w:rPr>
      </w:pPr>
    </w:p>
    <w:p w14:paraId="445F4392" w14:textId="77777777" w:rsidR="00E56DFD" w:rsidRPr="00B32C67" w:rsidRDefault="003D4F41" w:rsidP="003D4F41">
      <w:pPr>
        <w:pStyle w:val="NoSpacing"/>
        <w:jc w:val="center"/>
        <w:rPr>
          <w:rFonts w:ascii="Times New Roman" w:hAnsi="Times New Roman" w:cs="Times New Roman"/>
          <w:sz w:val="28"/>
          <w:szCs w:val="28"/>
          <w:lang w:val="es-ES"/>
        </w:rPr>
      </w:pPr>
      <w:r w:rsidRPr="00B32C67">
        <w:rPr>
          <w:rFonts w:ascii="Times New Roman" w:hAnsi="Times New Roman" w:cs="Times New Roman"/>
          <w:sz w:val="28"/>
          <w:szCs w:val="28"/>
          <w:lang w:val="es-ES"/>
        </w:rPr>
        <w:t>Gonzalo Castañeda y Omar A. Guerrero</w:t>
      </w:r>
    </w:p>
    <w:p w14:paraId="15B018ED" w14:textId="77777777" w:rsidR="003D4F41" w:rsidRPr="00B32C67" w:rsidRDefault="003D4F41" w:rsidP="003D4F41">
      <w:pPr>
        <w:pStyle w:val="NoSpacing"/>
        <w:jc w:val="center"/>
        <w:rPr>
          <w:rFonts w:ascii="Times New Roman" w:hAnsi="Times New Roman" w:cs="Times New Roman"/>
          <w:sz w:val="28"/>
          <w:szCs w:val="28"/>
          <w:lang w:val="es-ES"/>
        </w:rPr>
      </w:pPr>
    </w:p>
    <w:p w14:paraId="1FB8EA41" w14:textId="35D26AD5" w:rsidR="003D4F41" w:rsidRPr="00B32C67" w:rsidRDefault="003D4F41" w:rsidP="003D4F41">
      <w:pPr>
        <w:pStyle w:val="NoSpacing"/>
        <w:jc w:val="center"/>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(Ciudad de México, </w:t>
      </w:r>
      <w:r w:rsidR="00E47B8B">
        <w:rPr>
          <w:rFonts w:ascii="Times New Roman" w:hAnsi="Times New Roman" w:cs="Times New Roman"/>
          <w:sz w:val="24"/>
          <w:szCs w:val="24"/>
          <w:lang w:val="es-ES"/>
        </w:rPr>
        <w:t>Octubre</w:t>
      </w:r>
      <w:r w:rsidRPr="00B32C67">
        <w:rPr>
          <w:rFonts w:ascii="Times New Roman" w:hAnsi="Times New Roman" w:cs="Times New Roman"/>
          <w:sz w:val="24"/>
          <w:szCs w:val="24"/>
          <w:lang w:val="es-ES"/>
        </w:rPr>
        <w:t xml:space="preserve"> 2019)</w:t>
      </w:r>
    </w:p>
    <w:p w14:paraId="13FF9542" w14:textId="77777777" w:rsidR="003D4F41" w:rsidRPr="00B32C67" w:rsidRDefault="003D4F41" w:rsidP="003D4F41">
      <w:pPr>
        <w:jc w:val="center"/>
        <w:rPr>
          <w:rFonts w:ascii="Times New Roman" w:hAnsi="Times New Roman" w:cs="Times New Roman"/>
          <w:sz w:val="24"/>
          <w:szCs w:val="24"/>
          <w:lang w:val="es-ES"/>
        </w:rPr>
      </w:pPr>
    </w:p>
    <w:p w14:paraId="4F0DD00E" w14:textId="29BF93FE" w:rsidR="00B13FB9" w:rsidRPr="00734435" w:rsidRDefault="00734435" w:rsidP="00734435">
      <w:pPr>
        <w:spacing w:after="0" w:line="360" w:lineRule="auto"/>
        <w:ind w:left="2832" w:firstLine="708"/>
        <w:rPr>
          <w:rFonts w:ascii="Times New Roman" w:hAnsi="Times New Roman" w:cs="Times New Roman"/>
          <w:b/>
          <w:sz w:val="24"/>
          <w:szCs w:val="24"/>
        </w:rPr>
      </w:pPr>
      <w:r>
        <w:rPr>
          <w:rFonts w:ascii="Times New Roman" w:hAnsi="Times New Roman" w:cs="Times New Roman"/>
          <w:b/>
          <w:sz w:val="24"/>
          <w:szCs w:val="24"/>
        </w:rPr>
        <w:t xml:space="preserve"> </w:t>
      </w:r>
      <w:r w:rsidRPr="00734435">
        <w:rPr>
          <w:rFonts w:ascii="Times New Roman" w:hAnsi="Times New Roman" w:cs="Times New Roman"/>
          <w:b/>
          <w:sz w:val="24"/>
          <w:szCs w:val="24"/>
        </w:rPr>
        <w:t xml:space="preserve">Proyecto auspiciado por el </w:t>
      </w:r>
    </w:p>
    <w:p w14:paraId="31D04AD4" w14:textId="3923F6F8" w:rsidR="00734435" w:rsidRPr="00C40C7E" w:rsidRDefault="00AB656D" w:rsidP="008C5844">
      <w:pPr>
        <w:spacing w:after="0" w:line="360" w:lineRule="auto"/>
        <w:rPr>
          <w:rFonts w:ascii="Times New Roman" w:hAnsi="Times New Roman" w:cs="Times New Roman"/>
          <w:b/>
          <w:color w:val="365F91" w:themeColor="accent1" w:themeShade="BF"/>
          <w:sz w:val="36"/>
          <w:szCs w:val="36"/>
          <w:lang w:val="es-ES"/>
        </w:rPr>
      </w:pPr>
      <w:r w:rsidRPr="00C40C7E">
        <w:rPr>
          <w:rFonts w:ascii="Times New Roman" w:hAnsi="Times New Roman" w:cs="Times New Roman"/>
          <w:b/>
          <w:color w:val="365F91" w:themeColor="accent1" w:themeShade="BF"/>
          <w:sz w:val="36"/>
          <w:szCs w:val="36"/>
          <w:lang w:val="es-ES"/>
        </w:rPr>
        <w:t xml:space="preserve">Programa </w:t>
      </w:r>
      <w:r w:rsidR="00B13FB9" w:rsidRPr="00C40C7E">
        <w:rPr>
          <w:rFonts w:ascii="Times New Roman" w:hAnsi="Times New Roman" w:cs="Times New Roman"/>
          <w:b/>
          <w:color w:val="365F91" w:themeColor="accent1" w:themeShade="BF"/>
          <w:sz w:val="36"/>
          <w:szCs w:val="36"/>
          <w:lang w:val="es-ES"/>
        </w:rPr>
        <w:t>de las Naci</w:t>
      </w:r>
      <w:r w:rsidR="00473D5B" w:rsidRPr="00C40C7E">
        <w:rPr>
          <w:rFonts w:ascii="Times New Roman" w:hAnsi="Times New Roman" w:cs="Times New Roman"/>
          <w:b/>
          <w:color w:val="365F91" w:themeColor="accent1" w:themeShade="BF"/>
          <w:sz w:val="36"/>
          <w:szCs w:val="36"/>
          <w:lang w:val="es-ES"/>
        </w:rPr>
        <w:t>ones Unidas para el Desarrollo,</w:t>
      </w:r>
      <w:r w:rsidR="00B13FB9" w:rsidRPr="00C40C7E">
        <w:rPr>
          <w:rFonts w:ascii="Times New Roman" w:hAnsi="Times New Roman" w:cs="Times New Roman"/>
          <w:b/>
          <w:color w:val="365F91" w:themeColor="accent1" w:themeShade="BF"/>
          <w:sz w:val="36"/>
          <w:szCs w:val="36"/>
          <w:lang w:val="es-ES"/>
        </w:rPr>
        <w:t xml:space="preserve"> México</w:t>
      </w:r>
    </w:p>
    <w:p w14:paraId="1ED37EAF" w14:textId="57AE7532" w:rsidR="00734435" w:rsidRDefault="005F6F6D" w:rsidP="008C5844">
      <w:pPr>
        <w:spacing w:after="0" w:line="360" w:lineRule="auto"/>
        <w:rPr>
          <w:rFonts w:ascii="Times New Roman" w:hAnsi="Times New Roman" w:cs="Times New Roman"/>
          <w:b/>
          <w:sz w:val="36"/>
          <w:szCs w:val="36"/>
          <w:lang w:val="es-ES"/>
        </w:rPr>
      </w:pPr>
      <w:r w:rsidRPr="00B32C67">
        <w:rPr>
          <w:noProof/>
          <w:color w:val="FFFFFF" w:themeColor="background1"/>
          <w:lang w:eastAsia="es-MX"/>
        </w:rPr>
        <w:drawing>
          <wp:anchor distT="0" distB="0" distL="114300" distR="114300" simplePos="0" relativeHeight="251660288" behindDoc="0" locked="0" layoutInCell="1" allowOverlap="1" wp14:anchorId="5A354D6E" wp14:editId="42593CD5">
            <wp:simplePos x="0" y="0"/>
            <wp:positionH relativeFrom="column">
              <wp:posOffset>2499360</wp:posOffset>
            </wp:positionH>
            <wp:positionV relativeFrom="page">
              <wp:posOffset>4436745</wp:posOffset>
            </wp:positionV>
            <wp:extent cx="1393825" cy="2752090"/>
            <wp:effectExtent l="0" t="0" r="3175" b="3810"/>
            <wp:wrapNone/>
            <wp:docPr id="67"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DP_logo.svg"/>
                    <pic:cNvPicPr/>
                  </pic:nvPicPr>
                  <pic:blipFill>
                    <a:blip r:embed="rId8">
                      <a:extLst>
                        <a:ext uri="{28A0092B-C50C-407E-A947-70E740481C1C}">
                          <a14:useLocalDpi xmlns:a14="http://schemas.microsoft.com/office/drawing/2010/main" val="0"/>
                        </a:ext>
                      </a:extLst>
                    </a:blip>
                    <a:stretch>
                      <a:fillRect/>
                    </a:stretch>
                  </pic:blipFill>
                  <pic:spPr>
                    <a:xfrm>
                      <a:off x="0" y="0"/>
                      <a:ext cx="1393825" cy="2752090"/>
                    </a:xfrm>
                    <a:prstGeom prst="rect">
                      <a:avLst/>
                    </a:prstGeom>
                  </pic:spPr>
                </pic:pic>
              </a:graphicData>
            </a:graphic>
            <wp14:sizeRelH relativeFrom="page">
              <wp14:pctWidth>0</wp14:pctWidth>
            </wp14:sizeRelH>
            <wp14:sizeRelV relativeFrom="page">
              <wp14:pctHeight>0</wp14:pctHeight>
            </wp14:sizeRelV>
          </wp:anchor>
        </w:drawing>
      </w:r>
    </w:p>
    <w:p w14:paraId="32AFC6FB" w14:textId="0D42D33D" w:rsidR="00734435" w:rsidRDefault="00734435" w:rsidP="008C5844">
      <w:pPr>
        <w:spacing w:after="0" w:line="360" w:lineRule="auto"/>
        <w:rPr>
          <w:rFonts w:ascii="Times New Roman" w:hAnsi="Times New Roman" w:cs="Times New Roman"/>
          <w:b/>
          <w:sz w:val="36"/>
          <w:szCs w:val="36"/>
          <w:lang w:val="es-ES"/>
        </w:rPr>
      </w:pPr>
    </w:p>
    <w:p w14:paraId="1C7168FF" w14:textId="77777777" w:rsidR="00734435" w:rsidRDefault="00734435" w:rsidP="008C5844">
      <w:pPr>
        <w:spacing w:after="0" w:line="360" w:lineRule="auto"/>
        <w:rPr>
          <w:rFonts w:ascii="Times New Roman" w:hAnsi="Times New Roman" w:cs="Times New Roman"/>
          <w:b/>
          <w:sz w:val="36"/>
          <w:szCs w:val="36"/>
          <w:lang w:val="es-ES"/>
        </w:rPr>
      </w:pPr>
    </w:p>
    <w:p w14:paraId="45D5C1FF" w14:textId="77777777" w:rsidR="00734435" w:rsidRDefault="00734435" w:rsidP="008C5844">
      <w:pPr>
        <w:spacing w:after="0" w:line="360" w:lineRule="auto"/>
        <w:rPr>
          <w:rFonts w:ascii="Times New Roman" w:hAnsi="Times New Roman" w:cs="Times New Roman"/>
          <w:b/>
          <w:sz w:val="36"/>
          <w:szCs w:val="36"/>
          <w:lang w:val="es-ES"/>
        </w:rPr>
      </w:pPr>
    </w:p>
    <w:p w14:paraId="348038CA" w14:textId="77777777" w:rsidR="00734435" w:rsidRDefault="00734435" w:rsidP="008C5844">
      <w:pPr>
        <w:spacing w:after="0" w:line="360" w:lineRule="auto"/>
        <w:rPr>
          <w:rFonts w:ascii="Times New Roman" w:hAnsi="Times New Roman" w:cs="Times New Roman"/>
          <w:b/>
          <w:sz w:val="36"/>
          <w:szCs w:val="36"/>
          <w:lang w:val="es-ES"/>
        </w:rPr>
      </w:pPr>
    </w:p>
    <w:p w14:paraId="360F7F77" w14:textId="77777777" w:rsidR="00734435" w:rsidRDefault="00734435" w:rsidP="008C5844">
      <w:pPr>
        <w:spacing w:after="0" w:line="360" w:lineRule="auto"/>
        <w:rPr>
          <w:rFonts w:ascii="Times New Roman" w:hAnsi="Times New Roman" w:cs="Times New Roman"/>
          <w:b/>
          <w:sz w:val="36"/>
          <w:szCs w:val="36"/>
          <w:lang w:val="es-ES"/>
        </w:rPr>
      </w:pPr>
    </w:p>
    <w:p w14:paraId="44F434F8" w14:textId="77777777" w:rsidR="00734435" w:rsidRDefault="00734435" w:rsidP="00734435">
      <w:pPr>
        <w:spacing w:after="0" w:line="360" w:lineRule="auto"/>
        <w:rPr>
          <w:rFonts w:ascii="Times New Roman" w:hAnsi="Times New Roman" w:cs="Times New Roman"/>
          <w:b/>
          <w:sz w:val="24"/>
          <w:szCs w:val="24"/>
          <w:lang w:val="es-ES"/>
        </w:rPr>
      </w:pPr>
    </w:p>
    <w:p w14:paraId="3EFFC84C" w14:textId="77777777" w:rsidR="00A36FE7" w:rsidRDefault="00A36FE7" w:rsidP="00734435">
      <w:pPr>
        <w:spacing w:after="0" w:line="360" w:lineRule="auto"/>
        <w:rPr>
          <w:rFonts w:ascii="Times New Roman" w:hAnsi="Times New Roman" w:cs="Times New Roman"/>
          <w:b/>
          <w:color w:val="000000" w:themeColor="text1"/>
          <w:sz w:val="24"/>
          <w:szCs w:val="24"/>
          <w:lang w:val="es-ES"/>
        </w:rPr>
      </w:pPr>
    </w:p>
    <w:p w14:paraId="0F6DF5DC" w14:textId="77777777" w:rsidR="00A36FE7" w:rsidRDefault="00A36FE7" w:rsidP="00734435">
      <w:pPr>
        <w:spacing w:after="0" w:line="360" w:lineRule="auto"/>
        <w:rPr>
          <w:rFonts w:ascii="Times New Roman" w:hAnsi="Times New Roman" w:cs="Times New Roman"/>
          <w:b/>
          <w:color w:val="000000" w:themeColor="text1"/>
          <w:sz w:val="24"/>
          <w:szCs w:val="24"/>
          <w:lang w:val="es-ES"/>
        </w:rPr>
      </w:pPr>
    </w:p>
    <w:p w14:paraId="76AAB096" w14:textId="087DBD09" w:rsidR="00734435" w:rsidRPr="005F6F6D" w:rsidRDefault="00734435" w:rsidP="00734435">
      <w:pPr>
        <w:spacing w:after="0" w:line="360" w:lineRule="auto"/>
        <w:rPr>
          <w:rFonts w:ascii="Times New Roman" w:hAnsi="Times New Roman" w:cs="Times New Roman"/>
          <w:b/>
          <w:color w:val="000000" w:themeColor="text1"/>
          <w:sz w:val="24"/>
          <w:szCs w:val="24"/>
          <w:lang w:val="es-ES"/>
        </w:rPr>
      </w:pPr>
      <w:r w:rsidRPr="005F6F6D">
        <w:rPr>
          <w:rFonts w:ascii="Times New Roman" w:hAnsi="Times New Roman" w:cs="Times New Roman"/>
          <w:b/>
          <w:color w:val="000000" w:themeColor="text1"/>
          <w:sz w:val="24"/>
          <w:szCs w:val="24"/>
          <w:lang w:val="es-ES"/>
        </w:rPr>
        <w:t>Con la colaboración del</w:t>
      </w:r>
    </w:p>
    <w:p w14:paraId="7BE0C88B" w14:textId="756F0FA2" w:rsidR="00627393" w:rsidRDefault="00734435" w:rsidP="008C5844">
      <w:pPr>
        <w:spacing w:after="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E47B8B">
        <w:rPr>
          <w:rFonts w:ascii="Times New Roman" w:hAnsi="Times New Roman" w:cs="Times New Roman"/>
          <w:b/>
          <w:noProof/>
          <w:sz w:val="24"/>
          <w:szCs w:val="24"/>
          <w:lang w:eastAsia="es-MX"/>
        </w:rPr>
        <w:drawing>
          <wp:inline distT="0" distB="0" distL="0" distR="0" wp14:anchorId="1F72F058" wp14:editId="617C0748">
            <wp:extent cx="900000" cy="900000"/>
            <wp:effectExtent l="0" t="0" r="1905"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00000" cy="900000"/>
                    </a:xfrm>
                    <a:prstGeom prst="rect">
                      <a:avLst/>
                    </a:prstGeom>
                    <a:noFill/>
                    <a:ln>
                      <a:noFill/>
                    </a:ln>
                  </pic:spPr>
                </pic:pic>
              </a:graphicData>
            </a:graphic>
          </wp:inline>
        </w:drawing>
      </w:r>
    </w:p>
    <w:p w14:paraId="5C7FC250" w14:textId="43C0B002" w:rsidR="005F6F6D" w:rsidRPr="005F6F6D" w:rsidRDefault="005F6F6D" w:rsidP="005F6F6D">
      <w:pPr>
        <w:spacing w:after="0" w:line="240" w:lineRule="auto"/>
        <w:rPr>
          <w:rFonts w:ascii="Helvetica" w:hAnsi="Helvetica" w:cs="Times New Roman"/>
          <w:b/>
          <w:color w:val="017583"/>
          <w:sz w:val="16"/>
          <w:szCs w:val="16"/>
          <w:lang w:val="es-ES"/>
        </w:rPr>
      </w:pPr>
      <w:r>
        <w:rPr>
          <w:rFonts w:ascii="Helvetica" w:hAnsi="Helvetica" w:cs="Times New Roman"/>
          <w:b/>
          <w:color w:val="017583"/>
          <w:sz w:val="16"/>
          <w:szCs w:val="16"/>
          <w:lang w:val="es-ES"/>
        </w:rPr>
        <w:t xml:space="preserve">    </w:t>
      </w:r>
      <w:r w:rsidRPr="005F6F6D">
        <w:rPr>
          <w:rFonts w:ascii="Helvetica" w:hAnsi="Helvetica" w:cs="Times New Roman"/>
          <w:b/>
          <w:color w:val="017583"/>
          <w:sz w:val="16"/>
          <w:szCs w:val="16"/>
          <w:lang w:val="es-ES"/>
        </w:rPr>
        <w:t>Laboratorio Nacional</w:t>
      </w:r>
    </w:p>
    <w:p w14:paraId="40B7BB54" w14:textId="3C5C80A9" w:rsidR="005F6F6D" w:rsidRPr="005F6F6D" w:rsidRDefault="005F6F6D" w:rsidP="005F6F6D">
      <w:pPr>
        <w:spacing w:after="0" w:line="240" w:lineRule="auto"/>
        <w:rPr>
          <w:rFonts w:ascii="Helvetica" w:hAnsi="Helvetica" w:cs="Times New Roman"/>
          <w:b/>
          <w:color w:val="017583"/>
          <w:sz w:val="16"/>
          <w:szCs w:val="16"/>
          <w:lang w:val="es-ES"/>
        </w:rPr>
      </w:pPr>
      <w:r>
        <w:rPr>
          <w:rFonts w:ascii="Helvetica" w:hAnsi="Helvetica" w:cs="Times New Roman"/>
          <w:b/>
          <w:color w:val="017583"/>
          <w:sz w:val="16"/>
          <w:szCs w:val="16"/>
          <w:lang w:val="es-ES"/>
        </w:rPr>
        <w:t xml:space="preserve">    </w:t>
      </w:r>
      <w:r w:rsidRPr="005F6F6D">
        <w:rPr>
          <w:rFonts w:ascii="Helvetica" w:hAnsi="Helvetica" w:cs="Times New Roman"/>
          <w:b/>
          <w:color w:val="017583"/>
          <w:sz w:val="16"/>
          <w:szCs w:val="16"/>
          <w:lang w:val="es-ES"/>
        </w:rPr>
        <w:t>de Políticas Públicas</w:t>
      </w:r>
      <w:r w:rsidRPr="005F6F6D">
        <w:rPr>
          <w:rFonts w:ascii="Helvetica" w:hAnsi="Helvetica" w:cs="Times New Roman"/>
          <w:b/>
          <w:color w:val="017583"/>
          <w:sz w:val="16"/>
          <w:szCs w:val="16"/>
          <w:lang w:val="es-ES"/>
        </w:rPr>
        <w:br w:type="page"/>
      </w:r>
    </w:p>
    <w:p w14:paraId="67146825" w14:textId="22B875D8" w:rsidR="003A513C" w:rsidRPr="00243832" w:rsidRDefault="00B13FB9" w:rsidP="00243832">
      <w:pPr>
        <w:ind w:left="3540" w:firstLine="708"/>
        <w:rPr>
          <w:rFonts w:ascii="Times New Roman" w:hAnsi="Times New Roman" w:cs="Times New Roman"/>
          <w:b/>
          <w:sz w:val="24"/>
          <w:szCs w:val="24"/>
          <w:lang w:val="es-ES"/>
        </w:rPr>
      </w:pPr>
      <w:r w:rsidRPr="00B32C67">
        <w:rPr>
          <w:rFonts w:ascii="Times New Roman" w:hAnsi="Times New Roman" w:cs="Times New Roman"/>
          <w:b/>
          <w:sz w:val="28"/>
          <w:szCs w:val="28"/>
          <w:lang w:val="es-ES"/>
        </w:rPr>
        <w:lastRenderedPageBreak/>
        <w:t>Prólogo</w:t>
      </w:r>
    </w:p>
    <w:p w14:paraId="0FA1F9B1" w14:textId="77777777" w:rsidR="00E47B8B" w:rsidRDefault="00E47B8B" w:rsidP="00BD5B8A">
      <w:pPr>
        <w:spacing w:after="0" w:line="360" w:lineRule="auto"/>
        <w:jc w:val="both"/>
        <w:rPr>
          <w:rFonts w:ascii="Times New Roman" w:hAnsi="Times New Roman" w:cs="Times New Roman"/>
          <w:b/>
          <w:sz w:val="24"/>
          <w:szCs w:val="24"/>
          <w:lang w:val="es-ES"/>
        </w:rPr>
      </w:pPr>
    </w:p>
    <w:p w14:paraId="480A015B" w14:textId="5D930DDE" w:rsidR="00AC167E" w:rsidRPr="00B32C67" w:rsidRDefault="00B13FB9" w:rsidP="00BD5B8A">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Resulta innegable </w:t>
      </w:r>
      <w:r w:rsidR="00B32C67">
        <w:rPr>
          <w:rFonts w:ascii="Times New Roman" w:hAnsi="Times New Roman" w:cs="Times New Roman"/>
          <w:sz w:val="24"/>
          <w:szCs w:val="24"/>
          <w:lang w:val="es-ES"/>
        </w:rPr>
        <w:t>que el desarrollo es un proceso</w:t>
      </w:r>
      <w:r w:rsidRPr="00B32C67">
        <w:rPr>
          <w:rFonts w:ascii="Times New Roman" w:hAnsi="Times New Roman" w:cs="Times New Roman"/>
          <w:sz w:val="24"/>
          <w:szCs w:val="24"/>
          <w:lang w:val="es-ES"/>
        </w:rPr>
        <w:t xml:space="preserve"> con una multiplicidad de facetas en las que destacan aspectos relacionados a la economía, la inclusión social y la sostenibilidad ambiental</w:t>
      </w:r>
      <w:r w:rsidR="00B271B4" w:rsidRPr="00B32C67">
        <w:rPr>
          <w:rFonts w:ascii="Times New Roman" w:hAnsi="Times New Roman" w:cs="Times New Roman"/>
          <w:sz w:val="24"/>
          <w:szCs w:val="24"/>
          <w:lang w:val="es-ES"/>
        </w:rPr>
        <w:t>. Por ello, la Organización de las Naciones Unidas</w:t>
      </w:r>
      <w:r w:rsidR="002E4E0D">
        <w:rPr>
          <w:rFonts w:ascii="Times New Roman" w:hAnsi="Times New Roman" w:cs="Times New Roman"/>
          <w:sz w:val="24"/>
          <w:szCs w:val="24"/>
          <w:lang w:val="es-ES"/>
        </w:rPr>
        <w:t>, desde sus diferentes espacios de intervención,</w:t>
      </w:r>
      <w:r w:rsidR="00B271B4" w:rsidRPr="00B32C67">
        <w:rPr>
          <w:rFonts w:ascii="Times New Roman" w:hAnsi="Times New Roman" w:cs="Times New Roman"/>
          <w:sz w:val="24"/>
          <w:szCs w:val="24"/>
          <w:lang w:val="es-ES"/>
        </w:rPr>
        <w:t xml:space="preserve"> </w:t>
      </w:r>
      <w:r w:rsidR="002E4E0D" w:rsidRPr="00B32C67">
        <w:rPr>
          <w:rFonts w:ascii="Times New Roman" w:hAnsi="Times New Roman" w:cs="Times New Roman"/>
          <w:sz w:val="24"/>
          <w:szCs w:val="24"/>
          <w:lang w:val="es-ES"/>
        </w:rPr>
        <w:t xml:space="preserve">ha promovido </w:t>
      </w:r>
      <w:r w:rsidR="00BD5B8A" w:rsidRPr="00B32C67">
        <w:rPr>
          <w:rFonts w:ascii="Times New Roman" w:hAnsi="Times New Roman" w:cs="Times New Roman"/>
          <w:sz w:val="24"/>
          <w:szCs w:val="24"/>
          <w:lang w:val="es-ES"/>
        </w:rPr>
        <w:t xml:space="preserve">en las últimas tres décadas </w:t>
      </w:r>
      <w:r w:rsidR="002E4E0D">
        <w:rPr>
          <w:rFonts w:ascii="Times New Roman" w:hAnsi="Times New Roman" w:cs="Times New Roman"/>
          <w:sz w:val="24"/>
          <w:szCs w:val="24"/>
          <w:lang w:val="es-ES"/>
        </w:rPr>
        <w:t>diversa</w:t>
      </w:r>
      <w:r w:rsidR="00B271B4" w:rsidRPr="00B32C67">
        <w:rPr>
          <w:rFonts w:ascii="Times New Roman" w:hAnsi="Times New Roman" w:cs="Times New Roman"/>
          <w:sz w:val="24"/>
          <w:szCs w:val="24"/>
          <w:lang w:val="es-ES"/>
        </w:rPr>
        <w:t xml:space="preserve">s </w:t>
      </w:r>
      <w:r w:rsidR="00BC2D20">
        <w:rPr>
          <w:rFonts w:ascii="Times New Roman" w:hAnsi="Times New Roman" w:cs="Times New Roman"/>
          <w:sz w:val="24"/>
          <w:szCs w:val="24"/>
          <w:lang w:val="es-ES"/>
        </w:rPr>
        <w:t>iniciativas</w:t>
      </w:r>
      <w:r w:rsidR="002E4E0D">
        <w:rPr>
          <w:rFonts w:ascii="Times New Roman" w:hAnsi="Times New Roman" w:cs="Times New Roman"/>
          <w:sz w:val="24"/>
          <w:szCs w:val="24"/>
          <w:lang w:val="es-ES"/>
        </w:rPr>
        <w:t xml:space="preserve"> encaminada</w:t>
      </w:r>
      <w:r w:rsidR="00B271B4" w:rsidRPr="00B32C67">
        <w:rPr>
          <w:rFonts w:ascii="Times New Roman" w:hAnsi="Times New Roman" w:cs="Times New Roman"/>
          <w:sz w:val="24"/>
          <w:szCs w:val="24"/>
          <w:lang w:val="es-ES"/>
        </w:rPr>
        <w:t xml:space="preserve">s a evaluar el </w:t>
      </w:r>
      <w:r w:rsidR="002E4E0D">
        <w:rPr>
          <w:rFonts w:ascii="Times New Roman" w:hAnsi="Times New Roman" w:cs="Times New Roman"/>
          <w:sz w:val="24"/>
          <w:szCs w:val="24"/>
          <w:lang w:val="es-ES"/>
        </w:rPr>
        <w:t>bienestar</w:t>
      </w:r>
      <w:r w:rsidR="00B271B4" w:rsidRPr="00B32C67">
        <w:rPr>
          <w:rFonts w:ascii="Times New Roman" w:hAnsi="Times New Roman" w:cs="Times New Roman"/>
          <w:sz w:val="24"/>
          <w:szCs w:val="24"/>
          <w:lang w:val="es-ES"/>
        </w:rPr>
        <w:t xml:space="preserve"> de las sociedades desde </w:t>
      </w:r>
      <w:r w:rsidR="00BD5B8A" w:rsidRPr="00B32C67">
        <w:rPr>
          <w:rFonts w:ascii="Times New Roman" w:hAnsi="Times New Roman" w:cs="Times New Roman"/>
          <w:sz w:val="24"/>
          <w:szCs w:val="24"/>
          <w:lang w:val="es-ES"/>
        </w:rPr>
        <w:t>una</w:t>
      </w:r>
      <w:r w:rsidR="00B271B4" w:rsidRPr="00B32C67">
        <w:rPr>
          <w:rFonts w:ascii="Times New Roman" w:hAnsi="Times New Roman" w:cs="Times New Roman"/>
          <w:sz w:val="24"/>
          <w:szCs w:val="24"/>
          <w:lang w:val="es-ES"/>
        </w:rPr>
        <w:t xml:space="preserve"> perspectiva</w:t>
      </w:r>
      <w:r w:rsidR="00BD5B8A" w:rsidRPr="00B32C67">
        <w:rPr>
          <w:rFonts w:ascii="Times New Roman" w:hAnsi="Times New Roman" w:cs="Times New Roman"/>
          <w:sz w:val="24"/>
          <w:szCs w:val="24"/>
          <w:lang w:val="es-ES"/>
        </w:rPr>
        <w:t xml:space="preserve"> multidimensional</w:t>
      </w:r>
      <w:r w:rsidR="00BC2D20">
        <w:rPr>
          <w:rFonts w:ascii="Times New Roman" w:hAnsi="Times New Roman" w:cs="Times New Roman"/>
          <w:sz w:val="24"/>
          <w:szCs w:val="24"/>
          <w:lang w:val="es-ES"/>
        </w:rPr>
        <w:t>. Ejemplo de esta</w:t>
      </w:r>
      <w:r w:rsidR="00B271B4" w:rsidRPr="00B32C67">
        <w:rPr>
          <w:rFonts w:ascii="Times New Roman" w:hAnsi="Times New Roman" w:cs="Times New Roman"/>
          <w:sz w:val="24"/>
          <w:szCs w:val="24"/>
          <w:lang w:val="es-ES"/>
        </w:rPr>
        <w:t xml:space="preserve">s </w:t>
      </w:r>
      <w:r w:rsidR="00BC2D20">
        <w:rPr>
          <w:rFonts w:ascii="Times New Roman" w:hAnsi="Times New Roman" w:cs="Times New Roman"/>
          <w:sz w:val="24"/>
          <w:szCs w:val="24"/>
          <w:lang w:val="es-ES"/>
        </w:rPr>
        <w:t>iniciativas</w:t>
      </w:r>
      <w:r w:rsidR="00B271B4" w:rsidRPr="00B32C67">
        <w:rPr>
          <w:rFonts w:ascii="Times New Roman" w:hAnsi="Times New Roman" w:cs="Times New Roman"/>
          <w:sz w:val="24"/>
          <w:szCs w:val="24"/>
          <w:lang w:val="es-ES"/>
        </w:rPr>
        <w:t xml:space="preserve"> son </w:t>
      </w:r>
      <w:r w:rsidR="00B32C67" w:rsidRPr="00B32C67">
        <w:rPr>
          <w:rFonts w:ascii="Times New Roman" w:hAnsi="Times New Roman" w:cs="Times New Roman"/>
          <w:sz w:val="24"/>
          <w:szCs w:val="24"/>
          <w:lang w:val="es-ES"/>
        </w:rPr>
        <w:t>el</w:t>
      </w:r>
      <w:r w:rsidR="00B271B4" w:rsidRPr="00B32C67">
        <w:rPr>
          <w:rFonts w:ascii="Times New Roman" w:hAnsi="Times New Roman" w:cs="Times New Roman"/>
          <w:sz w:val="24"/>
          <w:szCs w:val="24"/>
          <w:lang w:val="es-ES"/>
        </w:rPr>
        <w:t xml:space="preserve"> </w:t>
      </w:r>
      <w:r w:rsidR="00A46BFA">
        <w:rPr>
          <w:rFonts w:ascii="Times New Roman" w:hAnsi="Times New Roman" w:cs="Times New Roman"/>
          <w:sz w:val="24"/>
          <w:szCs w:val="24"/>
          <w:lang w:val="es-ES"/>
        </w:rPr>
        <w:t>Índice</w:t>
      </w:r>
      <w:r w:rsidR="00B32C67" w:rsidRPr="00B32C67">
        <w:rPr>
          <w:rFonts w:ascii="Times New Roman" w:hAnsi="Times New Roman" w:cs="Times New Roman"/>
          <w:sz w:val="24"/>
          <w:szCs w:val="24"/>
          <w:lang w:val="es-ES"/>
        </w:rPr>
        <w:t xml:space="preserve"> de</w:t>
      </w:r>
      <w:r w:rsidR="00024ED8">
        <w:rPr>
          <w:rFonts w:ascii="Times New Roman" w:hAnsi="Times New Roman" w:cs="Times New Roman"/>
          <w:sz w:val="24"/>
          <w:szCs w:val="24"/>
          <w:lang w:val="es-ES"/>
        </w:rPr>
        <w:t xml:space="preserve"> Desarrollo H</w:t>
      </w:r>
      <w:r w:rsidR="00B271B4" w:rsidRPr="00B32C67">
        <w:rPr>
          <w:rFonts w:ascii="Times New Roman" w:hAnsi="Times New Roman" w:cs="Times New Roman"/>
          <w:sz w:val="24"/>
          <w:szCs w:val="24"/>
          <w:lang w:val="es-ES"/>
        </w:rPr>
        <w:t xml:space="preserve">umano, </w:t>
      </w:r>
      <w:r w:rsidR="00B32C67" w:rsidRPr="00B32C67">
        <w:rPr>
          <w:rFonts w:ascii="Times New Roman" w:hAnsi="Times New Roman" w:cs="Times New Roman"/>
          <w:sz w:val="24"/>
          <w:szCs w:val="24"/>
          <w:lang w:val="es-ES"/>
        </w:rPr>
        <w:t xml:space="preserve">que </w:t>
      </w:r>
      <w:r w:rsidR="005E5051">
        <w:rPr>
          <w:rFonts w:ascii="Times New Roman" w:hAnsi="Times New Roman" w:cs="Times New Roman"/>
          <w:sz w:val="24"/>
          <w:szCs w:val="24"/>
          <w:lang w:val="es-ES"/>
        </w:rPr>
        <w:t>tiene un énfasis en</w:t>
      </w:r>
      <w:r w:rsidR="00B271B4" w:rsidRPr="00B32C67">
        <w:rPr>
          <w:rFonts w:ascii="Times New Roman" w:hAnsi="Times New Roman" w:cs="Times New Roman"/>
          <w:sz w:val="24"/>
          <w:szCs w:val="24"/>
          <w:lang w:val="es-ES"/>
        </w:rPr>
        <w:t xml:space="preserve"> </w:t>
      </w:r>
      <w:r w:rsidR="00865601">
        <w:rPr>
          <w:rFonts w:ascii="Times New Roman" w:hAnsi="Times New Roman" w:cs="Times New Roman"/>
          <w:sz w:val="24"/>
          <w:szCs w:val="24"/>
          <w:lang w:val="es-ES"/>
        </w:rPr>
        <w:t>el desarrollo de las personas considerando aspectos de ingreso, salud y educación</w:t>
      </w:r>
      <w:r w:rsidR="00B271B4" w:rsidRPr="00B32C67">
        <w:rPr>
          <w:rFonts w:ascii="Times New Roman" w:hAnsi="Times New Roman" w:cs="Times New Roman"/>
          <w:sz w:val="24"/>
          <w:szCs w:val="24"/>
          <w:lang w:val="es-ES"/>
        </w:rPr>
        <w:t>; los Objetivos de</w:t>
      </w:r>
      <w:r w:rsidR="00BD5B8A" w:rsidRPr="00B32C67">
        <w:rPr>
          <w:rFonts w:ascii="Times New Roman" w:hAnsi="Times New Roman" w:cs="Times New Roman"/>
          <w:sz w:val="24"/>
          <w:szCs w:val="24"/>
          <w:lang w:val="es-ES"/>
        </w:rPr>
        <w:t xml:space="preserve"> Desarrollo del Milenio, que abraza</w:t>
      </w:r>
      <w:r w:rsidR="00A46BFA">
        <w:rPr>
          <w:rFonts w:ascii="Times New Roman" w:hAnsi="Times New Roman" w:cs="Times New Roman"/>
          <w:sz w:val="24"/>
          <w:szCs w:val="24"/>
          <w:lang w:val="es-ES"/>
        </w:rPr>
        <w:t>ba</w:t>
      </w:r>
      <w:r w:rsidR="00BD5B8A" w:rsidRPr="00B32C67">
        <w:rPr>
          <w:rFonts w:ascii="Times New Roman" w:hAnsi="Times New Roman" w:cs="Times New Roman"/>
          <w:sz w:val="24"/>
          <w:szCs w:val="24"/>
          <w:lang w:val="es-ES"/>
        </w:rPr>
        <w:t xml:space="preserve"> aspectos económicos y sociales; </w:t>
      </w:r>
      <w:r w:rsidR="00B32C67" w:rsidRPr="00B32C67">
        <w:rPr>
          <w:rFonts w:ascii="Times New Roman" w:hAnsi="Times New Roman" w:cs="Times New Roman"/>
          <w:sz w:val="24"/>
          <w:szCs w:val="24"/>
          <w:lang w:val="es-ES"/>
        </w:rPr>
        <w:t>los Objetivos de</w:t>
      </w:r>
      <w:r w:rsidR="0043033B">
        <w:rPr>
          <w:rFonts w:ascii="Times New Roman" w:hAnsi="Times New Roman" w:cs="Times New Roman"/>
          <w:sz w:val="24"/>
          <w:szCs w:val="24"/>
          <w:lang w:val="es-ES"/>
        </w:rPr>
        <w:t xml:space="preserve"> Desarrollo Sostenible</w:t>
      </w:r>
      <w:r w:rsidR="00A0189A">
        <w:rPr>
          <w:rFonts w:ascii="Times New Roman" w:hAnsi="Times New Roman" w:cs="Times New Roman"/>
          <w:sz w:val="24"/>
          <w:szCs w:val="24"/>
          <w:lang w:val="es-ES"/>
        </w:rPr>
        <w:t xml:space="preserve"> (ODS)</w:t>
      </w:r>
      <w:r w:rsidR="0043033B">
        <w:rPr>
          <w:rFonts w:ascii="Times New Roman" w:hAnsi="Times New Roman" w:cs="Times New Roman"/>
          <w:sz w:val="24"/>
          <w:szCs w:val="24"/>
          <w:lang w:val="es-ES"/>
        </w:rPr>
        <w:t xml:space="preserve">, </w:t>
      </w:r>
      <w:r w:rsidR="00BD5B8A" w:rsidRPr="00B32C67">
        <w:rPr>
          <w:rFonts w:ascii="Times New Roman" w:hAnsi="Times New Roman" w:cs="Times New Roman"/>
          <w:sz w:val="24"/>
          <w:szCs w:val="24"/>
          <w:lang w:val="es-ES"/>
        </w:rPr>
        <w:t>que ha puesto especial hincapié en temas de inc</w:t>
      </w:r>
      <w:r w:rsidR="00A46BFA">
        <w:rPr>
          <w:rFonts w:ascii="Times New Roman" w:hAnsi="Times New Roman" w:cs="Times New Roman"/>
          <w:sz w:val="24"/>
          <w:szCs w:val="24"/>
          <w:lang w:val="es-ES"/>
        </w:rPr>
        <w:t>lusión,</w:t>
      </w:r>
      <w:r w:rsidR="00B32C67">
        <w:rPr>
          <w:rFonts w:ascii="Times New Roman" w:hAnsi="Times New Roman" w:cs="Times New Roman"/>
          <w:sz w:val="24"/>
          <w:szCs w:val="24"/>
          <w:lang w:val="es-ES"/>
        </w:rPr>
        <w:t xml:space="preserve"> protección ambiental</w:t>
      </w:r>
      <w:r w:rsidR="005E5051">
        <w:rPr>
          <w:rFonts w:ascii="Times New Roman" w:hAnsi="Times New Roman" w:cs="Times New Roman"/>
          <w:sz w:val="24"/>
          <w:szCs w:val="24"/>
          <w:lang w:val="es-ES"/>
        </w:rPr>
        <w:t xml:space="preserve"> y estado de derecho</w:t>
      </w:r>
      <w:r w:rsidR="00B32C67">
        <w:rPr>
          <w:rFonts w:ascii="Times New Roman" w:hAnsi="Times New Roman" w:cs="Times New Roman"/>
          <w:sz w:val="24"/>
          <w:szCs w:val="24"/>
          <w:lang w:val="es-ES"/>
        </w:rPr>
        <w:t>.</w:t>
      </w:r>
      <w:r w:rsidR="00BD5B8A" w:rsidRPr="00B32C67">
        <w:rPr>
          <w:rFonts w:ascii="Times New Roman" w:hAnsi="Times New Roman" w:cs="Times New Roman"/>
          <w:sz w:val="24"/>
          <w:szCs w:val="24"/>
          <w:lang w:val="es-ES"/>
        </w:rPr>
        <w:t xml:space="preserve"> En esta última agenda</w:t>
      </w:r>
      <w:r w:rsidR="00B32C67">
        <w:rPr>
          <w:rFonts w:ascii="Times New Roman" w:hAnsi="Times New Roman" w:cs="Times New Roman"/>
          <w:sz w:val="24"/>
          <w:szCs w:val="24"/>
          <w:lang w:val="es-ES"/>
        </w:rPr>
        <w:t>,</w:t>
      </w:r>
      <w:r w:rsidR="00BD5B8A" w:rsidRPr="00B32C67">
        <w:rPr>
          <w:rFonts w:ascii="Times New Roman" w:hAnsi="Times New Roman" w:cs="Times New Roman"/>
          <w:sz w:val="24"/>
          <w:szCs w:val="24"/>
          <w:lang w:val="es-ES"/>
        </w:rPr>
        <w:t xml:space="preserve"> no s</w:t>
      </w:r>
      <w:r w:rsidR="004072DE" w:rsidRPr="00B32C67">
        <w:rPr>
          <w:rFonts w:ascii="Times New Roman" w:hAnsi="Times New Roman" w:cs="Times New Roman"/>
          <w:sz w:val="24"/>
          <w:szCs w:val="24"/>
          <w:lang w:val="es-ES"/>
        </w:rPr>
        <w:t>o</w:t>
      </w:r>
      <w:r w:rsidR="00BD5B8A" w:rsidRPr="00B32C67">
        <w:rPr>
          <w:rFonts w:ascii="Times New Roman" w:hAnsi="Times New Roman" w:cs="Times New Roman"/>
          <w:sz w:val="24"/>
          <w:szCs w:val="24"/>
          <w:lang w:val="es-ES"/>
        </w:rPr>
        <w:t xml:space="preserve">lo </w:t>
      </w:r>
      <w:r w:rsidR="00A76DFC" w:rsidRPr="00B32C67">
        <w:rPr>
          <w:rFonts w:ascii="Times New Roman" w:hAnsi="Times New Roman" w:cs="Times New Roman"/>
          <w:sz w:val="24"/>
          <w:szCs w:val="24"/>
          <w:lang w:val="es-ES"/>
        </w:rPr>
        <w:t xml:space="preserve">se </w:t>
      </w:r>
      <w:r w:rsidR="00BD5B8A" w:rsidRPr="00B32C67">
        <w:rPr>
          <w:rFonts w:ascii="Times New Roman" w:hAnsi="Times New Roman" w:cs="Times New Roman"/>
          <w:sz w:val="24"/>
          <w:szCs w:val="24"/>
          <w:lang w:val="es-ES"/>
        </w:rPr>
        <w:t>reconoce la importancia de las distintas aristas del desarrollo</w:t>
      </w:r>
      <w:r w:rsidR="0024392E" w:rsidRPr="00B32C67">
        <w:rPr>
          <w:rFonts w:ascii="Times New Roman" w:hAnsi="Times New Roman" w:cs="Times New Roman"/>
          <w:sz w:val="24"/>
          <w:szCs w:val="24"/>
          <w:lang w:val="es-ES"/>
        </w:rPr>
        <w:t>,</w:t>
      </w:r>
      <w:r w:rsidR="00BD5B8A" w:rsidRPr="00B32C67">
        <w:rPr>
          <w:rFonts w:ascii="Times New Roman" w:hAnsi="Times New Roman" w:cs="Times New Roman"/>
          <w:sz w:val="24"/>
          <w:szCs w:val="24"/>
          <w:lang w:val="es-ES"/>
        </w:rPr>
        <w:t xml:space="preserve"> sino también </w:t>
      </w:r>
      <w:r w:rsidR="00B710CC" w:rsidRPr="00B32C67">
        <w:rPr>
          <w:rFonts w:ascii="Times New Roman" w:hAnsi="Times New Roman" w:cs="Times New Roman"/>
          <w:sz w:val="24"/>
          <w:szCs w:val="24"/>
          <w:lang w:val="es-ES"/>
        </w:rPr>
        <w:t>la existencia de</w:t>
      </w:r>
      <w:r w:rsidR="00BD5B8A" w:rsidRPr="00B32C67">
        <w:rPr>
          <w:rFonts w:ascii="Times New Roman" w:hAnsi="Times New Roman" w:cs="Times New Roman"/>
          <w:sz w:val="24"/>
          <w:szCs w:val="24"/>
          <w:lang w:val="es-ES"/>
        </w:rPr>
        <w:t xml:space="preserve"> una fuerte interdependencia entre los objetivos que se </w:t>
      </w:r>
      <w:r w:rsidR="00A76DFC" w:rsidRPr="00B32C67">
        <w:rPr>
          <w:rFonts w:ascii="Times New Roman" w:hAnsi="Times New Roman" w:cs="Times New Roman"/>
          <w:sz w:val="24"/>
          <w:szCs w:val="24"/>
          <w:lang w:val="es-ES"/>
        </w:rPr>
        <w:t>persiguen</w:t>
      </w:r>
      <w:r w:rsidR="00BD5B8A" w:rsidRPr="00B32C67">
        <w:rPr>
          <w:rFonts w:ascii="Times New Roman" w:hAnsi="Times New Roman" w:cs="Times New Roman"/>
          <w:sz w:val="24"/>
          <w:szCs w:val="24"/>
          <w:lang w:val="es-ES"/>
        </w:rPr>
        <w:t xml:space="preserve"> y las políticas que se aplican para alcanzarlos. </w:t>
      </w:r>
      <w:r w:rsidR="00B710CC" w:rsidRPr="00B32C67">
        <w:rPr>
          <w:rFonts w:ascii="Times New Roman" w:hAnsi="Times New Roman" w:cs="Times New Roman"/>
          <w:sz w:val="24"/>
          <w:szCs w:val="24"/>
          <w:lang w:val="es-ES"/>
        </w:rPr>
        <w:t>De aqu</w:t>
      </w:r>
      <w:r w:rsidR="0024392E" w:rsidRPr="00B32C67">
        <w:rPr>
          <w:rFonts w:ascii="Times New Roman" w:hAnsi="Times New Roman" w:cs="Times New Roman"/>
          <w:sz w:val="24"/>
          <w:szCs w:val="24"/>
          <w:lang w:val="es-ES"/>
        </w:rPr>
        <w:t xml:space="preserve">í </w:t>
      </w:r>
      <w:r w:rsidR="005E5051">
        <w:rPr>
          <w:rFonts w:ascii="Times New Roman" w:hAnsi="Times New Roman" w:cs="Times New Roman"/>
          <w:sz w:val="24"/>
          <w:szCs w:val="24"/>
          <w:lang w:val="es-ES"/>
        </w:rPr>
        <w:t>se</w:t>
      </w:r>
      <w:r w:rsidR="0024392E" w:rsidRPr="00B32C67">
        <w:rPr>
          <w:rFonts w:ascii="Times New Roman" w:hAnsi="Times New Roman" w:cs="Times New Roman"/>
          <w:sz w:val="24"/>
          <w:szCs w:val="24"/>
          <w:lang w:val="es-ES"/>
        </w:rPr>
        <w:t xml:space="preserve"> </w:t>
      </w:r>
      <w:r w:rsidR="005E5051">
        <w:rPr>
          <w:rFonts w:ascii="Times New Roman" w:hAnsi="Times New Roman" w:cs="Times New Roman"/>
          <w:sz w:val="24"/>
          <w:szCs w:val="24"/>
          <w:lang w:val="es-ES"/>
        </w:rPr>
        <w:t>deriva una concepción del</w:t>
      </w:r>
      <w:r w:rsidR="0024392E" w:rsidRPr="00B32C67">
        <w:rPr>
          <w:rFonts w:ascii="Times New Roman" w:hAnsi="Times New Roman" w:cs="Times New Roman"/>
          <w:sz w:val="24"/>
          <w:szCs w:val="24"/>
          <w:lang w:val="es-ES"/>
        </w:rPr>
        <w:t xml:space="preserve"> desarrollo como una propiedad emergente de un si</w:t>
      </w:r>
      <w:r w:rsidR="006140A0">
        <w:rPr>
          <w:rFonts w:ascii="Times New Roman" w:hAnsi="Times New Roman" w:cs="Times New Roman"/>
          <w:sz w:val="24"/>
          <w:szCs w:val="24"/>
          <w:lang w:val="es-ES"/>
        </w:rPr>
        <w:t>stema complejo que se encuentra</w:t>
      </w:r>
      <w:r w:rsidR="0024392E" w:rsidRPr="00B32C67">
        <w:rPr>
          <w:rFonts w:ascii="Times New Roman" w:hAnsi="Times New Roman" w:cs="Times New Roman"/>
          <w:sz w:val="24"/>
          <w:szCs w:val="24"/>
          <w:lang w:val="es-ES"/>
        </w:rPr>
        <w:t xml:space="preserve"> en constante evolución.</w:t>
      </w:r>
    </w:p>
    <w:p w14:paraId="42E2E2E4" w14:textId="1F1E9B83" w:rsidR="00EB6C97" w:rsidRPr="00B32C67" w:rsidRDefault="00AC167E" w:rsidP="00BD5B8A">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Si bien </w:t>
      </w:r>
      <w:r w:rsidR="00A76DFC" w:rsidRPr="00B32C67">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concepción</w:t>
      </w:r>
      <w:r w:rsidR="00A76DFC" w:rsidRPr="00B32C67">
        <w:rPr>
          <w:rFonts w:ascii="Times New Roman" w:hAnsi="Times New Roman" w:cs="Times New Roman"/>
          <w:sz w:val="24"/>
          <w:szCs w:val="24"/>
          <w:lang w:val="es-ES"/>
        </w:rPr>
        <w:t xml:space="preserve"> sistémica</w:t>
      </w:r>
      <w:r w:rsidRPr="00B32C67">
        <w:rPr>
          <w:rFonts w:ascii="Times New Roman" w:hAnsi="Times New Roman" w:cs="Times New Roman"/>
          <w:sz w:val="24"/>
          <w:szCs w:val="24"/>
          <w:lang w:val="es-ES"/>
        </w:rPr>
        <w:t xml:space="preserve"> del desarrollo</w:t>
      </w:r>
      <w:r w:rsidR="003B7A72" w:rsidRPr="00B32C67">
        <w:rPr>
          <w:rFonts w:ascii="Times New Roman" w:hAnsi="Times New Roman" w:cs="Times New Roman"/>
          <w:sz w:val="24"/>
          <w:szCs w:val="24"/>
          <w:lang w:val="es-ES"/>
        </w:rPr>
        <w:t xml:space="preserve"> es un paso muy importa</w:t>
      </w:r>
      <w:r w:rsidRPr="00B32C67">
        <w:rPr>
          <w:rFonts w:ascii="Times New Roman" w:hAnsi="Times New Roman" w:cs="Times New Roman"/>
          <w:sz w:val="24"/>
          <w:szCs w:val="24"/>
          <w:lang w:val="es-ES"/>
        </w:rPr>
        <w:t>nte</w:t>
      </w:r>
      <w:r w:rsidR="003B7A72" w:rsidRPr="00B32C67">
        <w:rPr>
          <w:rFonts w:ascii="Times New Roman" w:hAnsi="Times New Roman" w:cs="Times New Roman"/>
          <w:sz w:val="24"/>
          <w:szCs w:val="24"/>
          <w:lang w:val="es-ES"/>
        </w:rPr>
        <w:t xml:space="preserve">, el diseño y la evaluación de políticas que lo encaminen </w:t>
      </w:r>
      <w:r w:rsidR="00A76DFC" w:rsidRPr="00B32C67">
        <w:rPr>
          <w:rFonts w:ascii="Times New Roman" w:hAnsi="Times New Roman" w:cs="Times New Roman"/>
          <w:sz w:val="24"/>
          <w:szCs w:val="24"/>
          <w:lang w:val="es-ES"/>
        </w:rPr>
        <w:t>en</w:t>
      </w:r>
      <w:r w:rsidR="003B7A72" w:rsidRPr="00B32C67">
        <w:rPr>
          <w:rFonts w:ascii="Times New Roman" w:hAnsi="Times New Roman" w:cs="Times New Roman"/>
          <w:sz w:val="24"/>
          <w:szCs w:val="24"/>
          <w:lang w:val="es-ES"/>
        </w:rPr>
        <w:t xml:space="preserve"> </w:t>
      </w:r>
      <w:r w:rsidR="00270503" w:rsidRPr="00B32C67">
        <w:rPr>
          <w:rFonts w:ascii="Times New Roman" w:hAnsi="Times New Roman" w:cs="Times New Roman"/>
          <w:sz w:val="24"/>
          <w:szCs w:val="24"/>
          <w:lang w:val="es-ES"/>
        </w:rPr>
        <w:t xml:space="preserve">la </w:t>
      </w:r>
      <w:r w:rsidR="003B7A72" w:rsidRPr="00B32C67">
        <w:rPr>
          <w:rFonts w:ascii="Times New Roman" w:hAnsi="Times New Roman" w:cs="Times New Roman"/>
          <w:sz w:val="24"/>
          <w:szCs w:val="24"/>
          <w:lang w:val="es-ES"/>
        </w:rPr>
        <w:t>dirección deseada son</w:t>
      </w:r>
      <w:r w:rsidR="008B3ABF">
        <w:rPr>
          <w:rFonts w:ascii="Times New Roman" w:hAnsi="Times New Roman" w:cs="Times New Roman"/>
          <w:sz w:val="24"/>
          <w:szCs w:val="24"/>
          <w:lang w:val="es-ES"/>
        </w:rPr>
        <w:t xml:space="preserve"> tareas que</w:t>
      </w:r>
      <w:r w:rsidR="003B7A72" w:rsidRPr="00B32C67">
        <w:rPr>
          <w:rFonts w:ascii="Times New Roman" w:hAnsi="Times New Roman" w:cs="Times New Roman"/>
          <w:sz w:val="24"/>
          <w:szCs w:val="24"/>
          <w:lang w:val="es-ES"/>
        </w:rPr>
        <w:t xml:space="preserve">, a la fecha, aún no están del todo resueltas. </w:t>
      </w:r>
      <w:r w:rsidR="002A3685" w:rsidRPr="00B32C67">
        <w:rPr>
          <w:rFonts w:ascii="Times New Roman" w:hAnsi="Times New Roman" w:cs="Times New Roman"/>
          <w:sz w:val="24"/>
          <w:szCs w:val="24"/>
          <w:lang w:val="es-ES"/>
        </w:rPr>
        <w:t>Por esta razón, el PNUD ha auspiciado desde 2015 distintos proyectos</w:t>
      </w:r>
      <w:r w:rsidR="006C055C" w:rsidRPr="00B32C67">
        <w:rPr>
          <w:rFonts w:ascii="Times New Roman" w:hAnsi="Times New Roman" w:cs="Times New Roman"/>
          <w:sz w:val="24"/>
          <w:szCs w:val="24"/>
          <w:lang w:val="es-ES"/>
        </w:rPr>
        <w:t xml:space="preserve"> de</w:t>
      </w:r>
      <w:r w:rsidR="002A3685" w:rsidRPr="00B32C67">
        <w:rPr>
          <w:rFonts w:ascii="Times New Roman" w:hAnsi="Times New Roman" w:cs="Times New Roman"/>
          <w:sz w:val="24"/>
          <w:szCs w:val="24"/>
          <w:lang w:val="es-ES"/>
        </w:rPr>
        <w:t xml:space="preserve"> investigación y an</w:t>
      </w:r>
      <w:r w:rsidR="00514FF3" w:rsidRPr="00B32C67">
        <w:rPr>
          <w:rFonts w:ascii="Times New Roman" w:hAnsi="Times New Roman" w:cs="Times New Roman"/>
          <w:sz w:val="24"/>
          <w:szCs w:val="24"/>
          <w:lang w:val="es-ES"/>
        </w:rPr>
        <w:t>álisis que, por un</w:t>
      </w:r>
      <w:r w:rsidR="00B32C67">
        <w:rPr>
          <w:rFonts w:ascii="Times New Roman" w:hAnsi="Times New Roman" w:cs="Times New Roman"/>
          <w:sz w:val="24"/>
          <w:szCs w:val="24"/>
          <w:lang w:val="es-ES"/>
        </w:rPr>
        <w:t>a</w:t>
      </w:r>
      <w:r w:rsidR="00514FF3" w:rsidRPr="00B32C67">
        <w:rPr>
          <w:rFonts w:ascii="Times New Roman" w:hAnsi="Times New Roman" w:cs="Times New Roman"/>
          <w:sz w:val="24"/>
          <w:szCs w:val="24"/>
          <w:lang w:val="es-ES"/>
        </w:rPr>
        <w:t xml:space="preserve"> </w:t>
      </w:r>
      <w:r w:rsidR="00B32C67">
        <w:rPr>
          <w:rFonts w:ascii="Times New Roman" w:hAnsi="Times New Roman" w:cs="Times New Roman"/>
          <w:sz w:val="24"/>
          <w:szCs w:val="24"/>
          <w:lang w:val="es-ES"/>
        </w:rPr>
        <w:t>parte</w:t>
      </w:r>
      <w:r w:rsidR="00514FF3" w:rsidRPr="00B32C67">
        <w:rPr>
          <w:rFonts w:ascii="Times New Roman" w:hAnsi="Times New Roman" w:cs="Times New Roman"/>
          <w:sz w:val="24"/>
          <w:szCs w:val="24"/>
          <w:lang w:val="es-ES"/>
        </w:rPr>
        <w:t xml:space="preserve">, </w:t>
      </w:r>
      <w:r w:rsidR="006E328A">
        <w:rPr>
          <w:rFonts w:ascii="Times New Roman" w:hAnsi="Times New Roman" w:cs="Times New Roman"/>
          <w:sz w:val="24"/>
          <w:szCs w:val="24"/>
          <w:lang w:val="es-ES"/>
        </w:rPr>
        <w:t>construyen</w:t>
      </w:r>
      <w:r w:rsidR="006C055C" w:rsidRPr="00B32C67">
        <w:rPr>
          <w:rFonts w:ascii="Times New Roman" w:hAnsi="Times New Roman" w:cs="Times New Roman"/>
          <w:sz w:val="24"/>
          <w:szCs w:val="24"/>
          <w:lang w:val="es-ES"/>
        </w:rPr>
        <w:t xml:space="preserve"> y</w:t>
      </w:r>
      <w:r w:rsidR="006E328A">
        <w:rPr>
          <w:rFonts w:ascii="Times New Roman" w:hAnsi="Times New Roman" w:cs="Times New Roman"/>
          <w:sz w:val="24"/>
          <w:szCs w:val="24"/>
          <w:lang w:val="es-ES"/>
        </w:rPr>
        <w:t xml:space="preserve"> monitorean</w:t>
      </w:r>
      <w:r w:rsidR="002A3685" w:rsidRPr="00B32C67">
        <w:rPr>
          <w:rFonts w:ascii="Times New Roman" w:hAnsi="Times New Roman" w:cs="Times New Roman"/>
          <w:sz w:val="24"/>
          <w:szCs w:val="24"/>
          <w:lang w:val="es-ES"/>
        </w:rPr>
        <w:t xml:space="preserve"> indicadores de desarrollo sostenible </w:t>
      </w:r>
      <w:r w:rsidR="00B32C67">
        <w:rPr>
          <w:rFonts w:ascii="Times New Roman" w:hAnsi="Times New Roman" w:cs="Times New Roman"/>
          <w:sz w:val="24"/>
          <w:szCs w:val="24"/>
          <w:lang w:val="es-ES"/>
        </w:rPr>
        <w:t>mientras</w:t>
      </w:r>
      <w:r w:rsidR="00514FF3" w:rsidRPr="00B32C67">
        <w:rPr>
          <w:rFonts w:ascii="Times New Roman" w:hAnsi="Times New Roman" w:cs="Times New Roman"/>
          <w:sz w:val="24"/>
          <w:szCs w:val="24"/>
          <w:lang w:val="es-ES"/>
        </w:rPr>
        <w:t xml:space="preserve"> que</w:t>
      </w:r>
      <w:r w:rsidR="002A3685" w:rsidRPr="00B32C67">
        <w:rPr>
          <w:rFonts w:ascii="Times New Roman" w:hAnsi="Times New Roman" w:cs="Times New Roman"/>
          <w:sz w:val="24"/>
          <w:szCs w:val="24"/>
          <w:lang w:val="es-ES"/>
        </w:rPr>
        <w:t xml:space="preserve">, por </w:t>
      </w:r>
      <w:r w:rsidR="00B32C67">
        <w:rPr>
          <w:rFonts w:ascii="Times New Roman" w:hAnsi="Times New Roman" w:cs="Times New Roman"/>
          <w:sz w:val="24"/>
          <w:szCs w:val="24"/>
          <w:lang w:val="es-ES"/>
        </w:rPr>
        <w:t>otra</w:t>
      </w:r>
      <w:r w:rsidR="002A3685" w:rsidRPr="00B32C67">
        <w:rPr>
          <w:rFonts w:ascii="Times New Roman" w:hAnsi="Times New Roman" w:cs="Times New Roman"/>
          <w:sz w:val="24"/>
          <w:szCs w:val="24"/>
          <w:lang w:val="es-ES"/>
        </w:rPr>
        <w:t xml:space="preserve">, </w:t>
      </w:r>
      <w:r w:rsidR="009D1617">
        <w:rPr>
          <w:rFonts w:ascii="Times New Roman" w:hAnsi="Times New Roman" w:cs="Times New Roman"/>
          <w:sz w:val="24"/>
          <w:szCs w:val="24"/>
          <w:lang w:val="es-ES"/>
        </w:rPr>
        <w:t>elaboran</w:t>
      </w:r>
      <w:r w:rsidR="002A3685" w:rsidRPr="00B32C67">
        <w:rPr>
          <w:rFonts w:ascii="Times New Roman" w:hAnsi="Times New Roman" w:cs="Times New Roman"/>
          <w:sz w:val="24"/>
          <w:szCs w:val="24"/>
          <w:lang w:val="es-ES"/>
        </w:rPr>
        <w:t xml:space="preserve"> herramientas </w:t>
      </w:r>
      <w:r w:rsidR="006C055C" w:rsidRPr="00B32C67">
        <w:rPr>
          <w:rFonts w:ascii="Times New Roman" w:hAnsi="Times New Roman" w:cs="Times New Roman"/>
          <w:sz w:val="24"/>
          <w:szCs w:val="24"/>
          <w:lang w:val="es-ES"/>
        </w:rPr>
        <w:t>para que</w:t>
      </w:r>
      <w:r w:rsidR="002A3685" w:rsidRPr="00B32C67">
        <w:rPr>
          <w:rFonts w:ascii="Times New Roman" w:hAnsi="Times New Roman" w:cs="Times New Roman"/>
          <w:sz w:val="24"/>
          <w:szCs w:val="24"/>
          <w:lang w:val="es-ES"/>
        </w:rPr>
        <w:t xml:space="preserve"> los países</w:t>
      </w:r>
      <w:r w:rsidR="006C055C" w:rsidRPr="00B32C67">
        <w:rPr>
          <w:rFonts w:ascii="Times New Roman" w:hAnsi="Times New Roman" w:cs="Times New Roman"/>
          <w:sz w:val="24"/>
          <w:szCs w:val="24"/>
          <w:lang w:val="es-ES"/>
        </w:rPr>
        <w:t>,</w:t>
      </w:r>
      <w:r w:rsidR="002A3685" w:rsidRPr="00B32C67">
        <w:rPr>
          <w:rFonts w:ascii="Times New Roman" w:hAnsi="Times New Roman" w:cs="Times New Roman"/>
          <w:sz w:val="24"/>
          <w:szCs w:val="24"/>
          <w:lang w:val="es-ES"/>
        </w:rPr>
        <w:t xml:space="preserve"> </w:t>
      </w:r>
      <w:r w:rsidR="006C055C" w:rsidRPr="00B32C67">
        <w:rPr>
          <w:rFonts w:ascii="Times New Roman" w:hAnsi="Times New Roman" w:cs="Times New Roman"/>
          <w:sz w:val="24"/>
          <w:szCs w:val="24"/>
          <w:lang w:val="es-ES"/>
        </w:rPr>
        <w:t>puedan formular y evaluar políticas basadas en evidencia.</w:t>
      </w:r>
      <w:r w:rsidR="00CB1C26" w:rsidRPr="00B32C67">
        <w:rPr>
          <w:rStyle w:val="FootnoteReference"/>
          <w:rFonts w:ascii="Times New Roman" w:hAnsi="Times New Roman" w:cs="Times New Roman"/>
          <w:sz w:val="24"/>
          <w:szCs w:val="24"/>
          <w:lang w:val="es-ES"/>
        </w:rPr>
        <w:footnoteReference w:id="1"/>
      </w:r>
      <w:r w:rsidR="00B32C67">
        <w:rPr>
          <w:rFonts w:ascii="Times New Roman" w:hAnsi="Times New Roman" w:cs="Times New Roman"/>
          <w:sz w:val="24"/>
          <w:szCs w:val="24"/>
          <w:lang w:val="es-ES"/>
        </w:rPr>
        <w:t xml:space="preserve"> </w:t>
      </w:r>
      <w:r w:rsidR="00D3285D">
        <w:rPr>
          <w:rFonts w:ascii="Times New Roman" w:hAnsi="Times New Roman" w:cs="Times New Roman"/>
          <w:sz w:val="24"/>
          <w:szCs w:val="24"/>
          <w:lang w:val="es-ES"/>
        </w:rPr>
        <w:t>El enfoque</w:t>
      </w:r>
      <w:r w:rsidR="009D50AF">
        <w:rPr>
          <w:rFonts w:ascii="Times New Roman" w:hAnsi="Times New Roman" w:cs="Times New Roman"/>
          <w:sz w:val="24"/>
          <w:szCs w:val="24"/>
          <w:lang w:val="es-ES"/>
        </w:rPr>
        <w:t xml:space="preserve"> </w:t>
      </w:r>
      <w:r w:rsidR="009D50AF" w:rsidRPr="00B32C67">
        <w:rPr>
          <w:rFonts w:ascii="Times New Roman" w:hAnsi="Times New Roman" w:cs="Times New Roman"/>
          <w:i/>
          <w:sz w:val="24"/>
          <w:szCs w:val="24"/>
          <w:lang w:val="es-ES"/>
        </w:rPr>
        <w:t>Inferencia de Prioridades de Política</w:t>
      </w:r>
      <w:r w:rsidR="009D50AF" w:rsidRPr="00B32C67">
        <w:rPr>
          <w:rFonts w:ascii="Times New Roman" w:hAnsi="Times New Roman" w:cs="Times New Roman"/>
          <w:sz w:val="24"/>
          <w:szCs w:val="24"/>
          <w:lang w:val="es-ES"/>
        </w:rPr>
        <w:t xml:space="preserve"> (IPP) </w:t>
      </w:r>
      <w:r w:rsidR="006C055C" w:rsidRPr="00B32C67">
        <w:rPr>
          <w:rFonts w:ascii="Times New Roman" w:hAnsi="Times New Roman" w:cs="Times New Roman"/>
          <w:sz w:val="24"/>
          <w:szCs w:val="24"/>
          <w:lang w:val="es-ES"/>
        </w:rPr>
        <w:t>que</w:t>
      </w:r>
      <w:r w:rsidR="008B3ABF">
        <w:rPr>
          <w:rFonts w:ascii="Times New Roman" w:hAnsi="Times New Roman" w:cs="Times New Roman"/>
          <w:sz w:val="24"/>
          <w:szCs w:val="24"/>
          <w:lang w:val="es-ES"/>
        </w:rPr>
        <w:t xml:space="preserve"> se</w:t>
      </w:r>
      <w:r w:rsidR="006C055C" w:rsidRPr="00B32C67">
        <w:rPr>
          <w:rFonts w:ascii="Times New Roman" w:hAnsi="Times New Roman" w:cs="Times New Roman"/>
          <w:sz w:val="24"/>
          <w:szCs w:val="24"/>
          <w:lang w:val="es-ES"/>
        </w:rPr>
        <w:t xml:space="preserve"> presenta en este reporte</w:t>
      </w:r>
      <w:r w:rsidR="00CB7257" w:rsidRPr="00B32C67">
        <w:rPr>
          <w:rFonts w:ascii="Times New Roman" w:hAnsi="Times New Roman" w:cs="Times New Roman"/>
          <w:sz w:val="24"/>
          <w:szCs w:val="24"/>
          <w:lang w:val="es-ES"/>
        </w:rPr>
        <w:t xml:space="preserve"> </w:t>
      </w:r>
      <w:r w:rsidR="006C055C" w:rsidRPr="00B32C67">
        <w:rPr>
          <w:rFonts w:ascii="Times New Roman" w:hAnsi="Times New Roman" w:cs="Times New Roman"/>
          <w:sz w:val="24"/>
          <w:szCs w:val="24"/>
          <w:lang w:val="es-ES"/>
        </w:rPr>
        <w:t>es, precisamente, una de estas herramientas</w:t>
      </w:r>
      <w:r w:rsidR="00200E17">
        <w:rPr>
          <w:rFonts w:ascii="Times New Roman" w:hAnsi="Times New Roman" w:cs="Times New Roman"/>
          <w:sz w:val="24"/>
          <w:szCs w:val="24"/>
          <w:lang w:val="es-ES"/>
        </w:rPr>
        <w:t xml:space="preserve"> analíticas</w:t>
      </w:r>
      <w:r w:rsidR="00CB7257" w:rsidRPr="00B32C67">
        <w:rPr>
          <w:rFonts w:ascii="Times New Roman" w:hAnsi="Times New Roman" w:cs="Times New Roman"/>
          <w:sz w:val="24"/>
          <w:szCs w:val="24"/>
          <w:lang w:val="es-ES"/>
        </w:rPr>
        <w:t>.</w:t>
      </w:r>
      <w:r w:rsidR="009F3FCB" w:rsidRPr="00B32C67">
        <w:rPr>
          <w:rStyle w:val="FootnoteReference"/>
          <w:rFonts w:ascii="Times New Roman" w:hAnsi="Times New Roman" w:cs="Times New Roman"/>
          <w:sz w:val="24"/>
          <w:szCs w:val="24"/>
          <w:lang w:val="es-ES"/>
        </w:rPr>
        <w:footnoteReference w:id="2"/>
      </w:r>
      <w:r w:rsidR="00CB7257" w:rsidRPr="00B32C67">
        <w:rPr>
          <w:rFonts w:ascii="Times New Roman" w:hAnsi="Times New Roman" w:cs="Times New Roman"/>
          <w:sz w:val="24"/>
          <w:szCs w:val="24"/>
          <w:lang w:val="es-ES"/>
        </w:rPr>
        <w:t xml:space="preserve"> A través </w:t>
      </w:r>
      <w:r w:rsidR="008D3E95">
        <w:rPr>
          <w:rFonts w:ascii="Times New Roman" w:hAnsi="Times New Roman" w:cs="Times New Roman"/>
          <w:sz w:val="24"/>
          <w:szCs w:val="24"/>
          <w:lang w:val="es-ES"/>
        </w:rPr>
        <w:t xml:space="preserve">de </w:t>
      </w:r>
      <w:r w:rsidR="005025F6">
        <w:rPr>
          <w:rFonts w:ascii="Times New Roman" w:hAnsi="Times New Roman" w:cs="Times New Roman"/>
          <w:sz w:val="24"/>
          <w:szCs w:val="24"/>
          <w:lang w:val="es-ES"/>
        </w:rPr>
        <w:t>IPP</w:t>
      </w:r>
      <w:r w:rsidR="00CB7257" w:rsidRPr="00B32C67">
        <w:rPr>
          <w:rFonts w:ascii="Times New Roman" w:hAnsi="Times New Roman" w:cs="Times New Roman"/>
          <w:sz w:val="24"/>
          <w:szCs w:val="24"/>
          <w:lang w:val="es-ES"/>
        </w:rPr>
        <w:t>,</w:t>
      </w:r>
      <w:r w:rsidR="006C055C" w:rsidRPr="00B32C67">
        <w:rPr>
          <w:rFonts w:ascii="Times New Roman" w:hAnsi="Times New Roman" w:cs="Times New Roman"/>
          <w:sz w:val="24"/>
          <w:szCs w:val="24"/>
          <w:lang w:val="es-ES"/>
        </w:rPr>
        <w:t xml:space="preserve"> </w:t>
      </w:r>
      <w:r w:rsidR="00200E17">
        <w:rPr>
          <w:rFonts w:ascii="Times New Roman" w:hAnsi="Times New Roman" w:cs="Times New Roman"/>
          <w:sz w:val="24"/>
          <w:szCs w:val="24"/>
          <w:lang w:val="es-ES"/>
        </w:rPr>
        <w:t>investigadores</w:t>
      </w:r>
      <w:r w:rsidR="00CB7257" w:rsidRPr="00B32C67">
        <w:rPr>
          <w:rFonts w:ascii="Times New Roman" w:hAnsi="Times New Roman" w:cs="Times New Roman"/>
          <w:sz w:val="24"/>
          <w:szCs w:val="24"/>
          <w:lang w:val="es-ES"/>
        </w:rPr>
        <w:t xml:space="preserve"> y </w:t>
      </w:r>
      <w:r w:rsidR="00200E17">
        <w:rPr>
          <w:rFonts w:ascii="Times New Roman" w:hAnsi="Times New Roman" w:cs="Times New Roman"/>
          <w:sz w:val="24"/>
          <w:szCs w:val="24"/>
          <w:lang w:val="es-ES"/>
        </w:rPr>
        <w:t>autoridades gubernamentales</w:t>
      </w:r>
      <w:r w:rsidR="00CB7257" w:rsidRPr="00B32C67">
        <w:rPr>
          <w:rFonts w:ascii="Times New Roman" w:hAnsi="Times New Roman" w:cs="Times New Roman"/>
          <w:sz w:val="24"/>
          <w:szCs w:val="24"/>
          <w:lang w:val="es-ES"/>
        </w:rPr>
        <w:t xml:space="preserve"> </w:t>
      </w:r>
      <w:r w:rsidR="00B32C67">
        <w:rPr>
          <w:rFonts w:ascii="Times New Roman" w:hAnsi="Times New Roman" w:cs="Times New Roman"/>
          <w:sz w:val="24"/>
          <w:szCs w:val="24"/>
          <w:lang w:val="es-ES"/>
        </w:rPr>
        <w:t>pueden</w:t>
      </w:r>
      <w:r w:rsidR="006C055C" w:rsidRPr="00B32C67">
        <w:rPr>
          <w:rFonts w:ascii="Times New Roman" w:hAnsi="Times New Roman" w:cs="Times New Roman"/>
          <w:sz w:val="24"/>
          <w:szCs w:val="24"/>
          <w:lang w:val="es-ES"/>
        </w:rPr>
        <w:t xml:space="preserve"> </w:t>
      </w:r>
      <w:r w:rsidR="00CB7257" w:rsidRPr="00B32C67">
        <w:rPr>
          <w:rFonts w:ascii="Times New Roman" w:hAnsi="Times New Roman" w:cs="Times New Roman"/>
          <w:sz w:val="24"/>
          <w:szCs w:val="24"/>
          <w:lang w:val="es-ES"/>
        </w:rPr>
        <w:t>estudiar</w:t>
      </w:r>
      <w:r w:rsidR="006C055C" w:rsidRPr="00B32C67">
        <w:rPr>
          <w:rFonts w:ascii="Times New Roman" w:hAnsi="Times New Roman" w:cs="Times New Roman"/>
          <w:sz w:val="24"/>
          <w:szCs w:val="24"/>
          <w:lang w:val="es-ES"/>
        </w:rPr>
        <w:t xml:space="preserve"> </w:t>
      </w:r>
      <w:r w:rsidR="00CB7257" w:rsidRPr="00B32C67">
        <w:rPr>
          <w:rFonts w:ascii="Times New Roman" w:hAnsi="Times New Roman" w:cs="Times New Roman"/>
          <w:sz w:val="24"/>
          <w:szCs w:val="24"/>
          <w:lang w:val="es-ES"/>
        </w:rPr>
        <w:t>diversos modos</w:t>
      </w:r>
      <w:r w:rsidR="006C055C" w:rsidRPr="00B32C67">
        <w:rPr>
          <w:rFonts w:ascii="Times New Roman" w:hAnsi="Times New Roman" w:cs="Times New Roman"/>
          <w:sz w:val="24"/>
          <w:szCs w:val="24"/>
          <w:lang w:val="es-ES"/>
        </w:rPr>
        <w:t xml:space="preserve"> </w:t>
      </w:r>
      <w:r w:rsidR="00E92C09" w:rsidRPr="00B32C67">
        <w:rPr>
          <w:rFonts w:ascii="Times New Roman" w:hAnsi="Times New Roman" w:cs="Times New Roman"/>
          <w:sz w:val="24"/>
          <w:szCs w:val="24"/>
          <w:lang w:val="es-ES"/>
        </w:rPr>
        <w:t xml:space="preserve">de </w:t>
      </w:r>
      <w:r w:rsidR="006C055C" w:rsidRPr="00B32C67">
        <w:rPr>
          <w:rFonts w:ascii="Times New Roman" w:hAnsi="Times New Roman" w:cs="Times New Roman"/>
          <w:sz w:val="24"/>
          <w:szCs w:val="24"/>
          <w:lang w:val="es-ES"/>
        </w:rPr>
        <w:t>desarrollo</w:t>
      </w:r>
      <w:r w:rsidR="00CB7257" w:rsidRPr="00B32C67">
        <w:rPr>
          <w:rFonts w:ascii="Times New Roman" w:hAnsi="Times New Roman" w:cs="Times New Roman"/>
          <w:sz w:val="24"/>
          <w:szCs w:val="24"/>
          <w:lang w:val="es-ES"/>
        </w:rPr>
        <w:t xml:space="preserve"> (o metas a </w:t>
      </w:r>
      <w:r w:rsidR="008D3E95">
        <w:rPr>
          <w:rFonts w:ascii="Times New Roman" w:hAnsi="Times New Roman" w:cs="Times New Roman"/>
          <w:sz w:val="24"/>
          <w:szCs w:val="24"/>
          <w:lang w:val="es-ES"/>
        </w:rPr>
        <w:t>perseguir</w:t>
      </w:r>
      <w:r w:rsidR="00CB7257" w:rsidRPr="00B32C67">
        <w:rPr>
          <w:rFonts w:ascii="Times New Roman" w:hAnsi="Times New Roman" w:cs="Times New Roman"/>
          <w:sz w:val="24"/>
          <w:szCs w:val="24"/>
          <w:lang w:val="es-ES"/>
        </w:rPr>
        <w:t>)</w:t>
      </w:r>
      <w:r w:rsidR="00200E17">
        <w:rPr>
          <w:rFonts w:ascii="Times New Roman" w:hAnsi="Times New Roman" w:cs="Times New Roman"/>
          <w:sz w:val="24"/>
          <w:szCs w:val="24"/>
          <w:lang w:val="es-ES"/>
        </w:rPr>
        <w:t xml:space="preserve"> en</w:t>
      </w:r>
      <w:r w:rsidR="00200E17" w:rsidRPr="00B32C67">
        <w:rPr>
          <w:rFonts w:ascii="Times New Roman" w:hAnsi="Times New Roman" w:cs="Times New Roman"/>
          <w:sz w:val="24"/>
          <w:szCs w:val="24"/>
          <w:lang w:val="es-ES"/>
        </w:rPr>
        <w:t xml:space="preserve"> países con diferentes niveles de </w:t>
      </w:r>
      <w:r w:rsidR="00200E17">
        <w:rPr>
          <w:rFonts w:ascii="Times New Roman" w:hAnsi="Times New Roman" w:cs="Times New Roman"/>
          <w:sz w:val="24"/>
          <w:szCs w:val="24"/>
          <w:lang w:val="es-ES"/>
        </w:rPr>
        <w:t xml:space="preserve">ingreso </w:t>
      </w:r>
      <w:r w:rsidR="00200E17" w:rsidRPr="009D50AF">
        <w:rPr>
          <w:rFonts w:ascii="Times New Roman" w:hAnsi="Times New Roman" w:cs="Times New Roman"/>
          <w:sz w:val="24"/>
          <w:szCs w:val="24"/>
          <w:lang w:val="es-ES"/>
        </w:rPr>
        <w:t>per cápita</w:t>
      </w:r>
      <w:r w:rsidR="00B32C67">
        <w:rPr>
          <w:rFonts w:ascii="Times New Roman" w:hAnsi="Times New Roman" w:cs="Times New Roman"/>
          <w:sz w:val="24"/>
          <w:szCs w:val="24"/>
          <w:lang w:val="es-ES"/>
        </w:rPr>
        <w:t>.</w:t>
      </w:r>
      <w:r w:rsidR="006C055C" w:rsidRPr="00B32C67">
        <w:rPr>
          <w:rFonts w:ascii="Times New Roman" w:hAnsi="Times New Roman" w:cs="Times New Roman"/>
          <w:sz w:val="24"/>
          <w:szCs w:val="24"/>
          <w:lang w:val="es-ES"/>
        </w:rPr>
        <w:t xml:space="preserve"> </w:t>
      </w:r>
      <w:r w:rsidR="00B32C67">
        <w:rPr>
          <w:rFonts w:ascii="Times New Roman" w:hAnsi="Times New Roman" w:cs="Times New Roman"/>
          <w:sz w:val="24"/>
          <w:szCs w:val="24"/>
          <w:lang w:val="es-ES"/>
        </w:rPr>
        <w:t>De esta manera es posible</w:t>
      </w:r>
      <w:r w:rsidR="006C055C" w:rsidRPr="00B32C67">
        <w:rPr>
          <w:rFonts w:ascii="Times New Roman" w:hAnsi="Times New Roman" w:cs="Times New Roman"/>
          <w:sz w:val="24"/>
          <w:szCs w:val="24"/>
          <w:lang w:val="es-ES"/>
        </w:rPr>
        <w:t xml:space="preserve"> </w:t>
      </w:r>
      <w:r w:rsidR="00001D1B" w:rsidRPr="00B32C67">
        <w:rPr>
          <w:rFonts w:ascii="Times New Roman" w:hAnsi="Times New Roman" w:cs="Times New Roman"/>
          <w:sz w:val="24"/>
          <w:szCs w:val="24"/>
          <w:lang w:val="es-ES"/>
        </w:rPr>
        <w:t>inferir</w:t>
      </w:r>
      <w:r w:rsidR="00BD056D" w:rsidRPr="00B32C67">
        <w:rPr>
          <w:rFonts w:ascii="Times New Roman" w:hAnsi="Times New Roman" w:cs="Times New Roman"/>
          <w:sz w:val="24"/>
          <w:szCs w:val="24"/>
          <w:lang w:val="es-ES"/>
        </w:rPr>
        <w:t xml:space="preserve"> si dichos modos</w:t>
      </w:r>
      <w:r w:rsidR="00B32C67">
        <w:rPr>
          <w:rFonts w:ascii="Times New Roman" w:hAnsi="Times New Roman" w:cs="Times New Roman"/>
          <w:sz w:val="24"/>
          <w:szCs w:val="24"/>
          <w:lang w:val="es-ES"/>
        </w:rPr>
        <w:t xml:space="preserve"> de desarrollo</w:t>
      </w:r>
      <w:r w:rsidR="00BD056D" w:rsidRPr="00B32C67">
        <w:rPr>
          <w:rFonts w:ascii="Times New Roman" w:hAnsi="Times New Roman" w:cs="Times New Roman"/>
          <w:sz w:val="24"/>
          <w:szCs w:val="24"/>
          <w:lang w:val="es-ES"/>
        </w:rPr>
        <w:t xml:space="preserve"> están o no</w:t>
      </w:r>
      <w:r w:rsidR="00CB7257" w:rsidRPr="00B32C67">
        <w:rPr>
          <w:rFonts w:ascii="Times New Roman" w:hAnsi="Times New Roman" w:cs="Times New Roman"/>
          <w:sz w:val="24"/>
          <w:szCs w:val="24"/>
          <w:lang w:val="es-ES"/>
        </w:rPr>
        <w:t xml:space="preserve"> a su alcance en el mediano plazo.</w:t>
      </w:r>
      <w:r w:rsidR="003E6E8E" w:rsidRPr="00B32C67">
        <w:rPr>
          <w:rFonts w:ascii="Times New Roman" w:hAnsi="Times New Roman" w:cs="Times New Roman"/>
          <w:sz w:val="24"/>
          <w:szCs w:val="24"/>
          <w:lang w:val="es-ES"/>
        </w:rPr>
        <w:t xml:space="preserve"> </w:t>
      </w:r>
      <w:r w:rsidR="00001D1B" w:rsidRPr="00B32C67">
        <w:rPr>
          <w:rFonts w:ascii="Times New Roman" w:hAnsi="Times New Roman" w:cs="Times New Roman"/>
          <w:sz w:val="24"/>
          <w:szCs w:val="24"/>
          <w:lang w:val="es-ES"/>
        </w:rPr>
        <w:t>Asimismo</w:t>
      </w:r>
      <w:r w:rsidR="003E6E8E" w:rsidRPr="00B32C67">
        <w:rPr>
          <w:rFonts w:ascii="Times New Roman" w:hAnsi="Times New Roman" w:cs="Times New Roman"/>
          <w:sz w:val="24"/>
          <w:szCs w:val="24"/>
          <w:lang w:val="es-ES"/>
        </w:rPr>
        <w:t xml:space="preserve">, </w:t>
      </w:r>
      <w:r w:rsidR="00200E17">
        <w:rPr>
          <w:rFonts w:ascii="Times New Roman" w:hAnsi="Times New Roman" w:cs="Times New Roman"/>
          <w:sz w:val="24"/>
          <w:szCs w:val="24"/>
          <w:lang w:val="es-ES"/>
        </w:rPr>
        <w:t xml:space="preserve">esta </w:t>
      </w:r>
      <w:r w:rsidR="003E6E8E" w:rsidRPr="00B32C67">
        <w:rPr>
          <w:rFonts w:ascii="Times New Roman" w:hAnsi="Times New Roman" w:cs="Times New Roman"/>
          <w:sz w:val="24"/>
          <w:szCs w:val="24"/>
          <w:lang w:val="es-ES"/>
        </w:rPr>
        <w:t>herramienta</w:t>
      </w:r>
      <w:r w:rsidR="00200E17">
        <w:rPr>
          <w:rFonts w:ascii="Times New Roman" w:hAnsi="Times New Roman" w:cs="Times New Roman"/>
          <w:sz w:val="24"/>
          <w:szCs w:val="24"/>
          <w:lang w:val="es-ES"/>
        </w:rPr>
        <w:t xml:space="preserve"> de análisis</w:t>
      </w:r>
      <w:r w:rsidR="003E6E8E" w:rsidRPr="00B32C67">
        <w:rPr>
          <w:rFonts w:ascii="Times New Roman" w:hAnsi="Times New Roman" w:cs="Times New Roman"/>
          <w:sz w:val="24"/>
          <w:szCs w:val="24"/>
          <w:lang w:val="es-ES"/>
        </w:rPr>
        <w:t xml:space="preserve"> </w:t>
      </w:r>
      <w:r w:rsidR="00270503" w:rsidRPr="00B32C67">
        <w:rPr>
          <w:rFonts w:ascii="Times New Roman" w:hAnsi="Times New Roman" w:cs="Times New Roman"/>
          <w:sz w:val="24"/>
          <w:szCs w:val="24"/>
          <w:lang w:val="es-ES"/>
        </w:rPr>
        <w:t>sirve de</w:t>
      </w:r>
      <w:r w:rsidR="003E6E8E" w:rsidRPr="00B32C67">
        <w:rPr>
          <w:rFonts w:ascii="Times New Roman" w:hAnsi="Times New Roman" w:cs="Times New Roman"/>
          <w:sz w:val="24"/>
          <w:szCs w:val="24"/>
          <w:lang w:val="es-ES"/>
        </w:rPr>
        <w:t xml:space="preserve"> apoy</w:t>
      </w:r>
      <w:r w:rsidR="00270503" w:rsidRPr="00B32C67">
        <w:rPr>
          <w:rFonts w:ascii="Times New Roman" w:hAnsi="Times New Roman" w:cs="Times New Roman"/>
          <w:sz w:val="24"/>
          <w:szCs w:val="24"/>
          <w:lang w:val="es-ES"/>
        </w:rPr>
        <w:t>o</w:t>
      </w:r>
      <w:r w:rsidR="003E6E8E" w:rsidRPr="00B32C67">
        <w:rPr>
          <w:rFonts w:ascii="Times New Roman" w:hAnsi="Times New Roman" w:cs="Times New Roman"/>
          <w:sz w:val="24"/>
          <w:szCs w:val="24"/>
          <w:lang w:val="es-ES"/>
        </w:rPr>
        <w:t xml:space="preserve"> a los gobiernos en el diseño de planes de desarrollo y en la planeación presupuestal.</w:t>
      </w:r>
      <w:r w:rsidR="006C055C" w:rsidRPr="00B32C67">
        <w:rPr>
          <w:rFonts w:ascii="Times New Roman" w:hAnsi="Times New Roman" w:cs="Times New Roman"/>
          <w:sz w:val="24"/>
          <w:szCs w:val="24"/>
          <w:lang w:val="es-ES"/>
        </w:rPr>
        <w:t xml:space="preserve">  </w:t>
      </w:r>
    </w:p>
    <w:p w14:paraId="15270EB6" w14:textId="673D3ABE" w:rsidR="00E85E5C" w:rsidRPr="00B32C67" w:rsidRDefault="00EB6C97" w:rsidP="00BD5B8A">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513056">
        <w:rPr>
          <w:rFonts w:ascii="Times New Roman" w:hAnsi="Times New Roman" w:cs="Times New Roman"/>
          <w:sz w:val="24"/>
          <w:szCs w:val="24"/>
          <w:lang w:val="es-ES"/>
        </w:rPr>
        <w:t>Este enfoque</w:t>
      </w:r>
      <w:r w:rsidR="00001D1B" w:rsidRPr="00B32C67">
        <w:rPr>
          <w:rFonts w:ascii="Times New Roman" w:hAnsi="Times New Roman" w:cs="Times New Roman"/>
          <w:sz w:val="24"/>
          <w:szCs w:val="24"/>
          <w:lang w:val="es-ES"/>
        </w:rPr>
        <w:t xml:space="preserve"> nace</w:t>
      </w:r>
      <w:r w:rsidRPr="00B32C67">
        <w:rPr>
          <w:rFonts w:ascii="Times New Roman" w:hAnsi="Times New Roman" w:cs="Times New Roman"/>
          <w:sz w:val="24"/>
          <w:szCs w:val="24"/>
          <w:lang w:val="es-ES"/>
        </w:rPr>
        <w:t xml:space="preserve"> de la necesidad de </w:t>
      </w:r>
      <w:r w:rsidR="00001D1B" w:rsidRPr="00B32C67">
        <w:rPr>
          <w:rFonts w:ascii="Times New Roman" w:hAnsi="Times New Roman" w:cs="Times New Roman"/>
          <w:sz w:val="24"/>
          <w:szCs w:val="24"/>
          <w:lang w:val="es-ES"/>
        </w:rPr>
        <w:t>contar con</w:t>
      </w:r>
      <w:r w:rsidRPr="00B32C67">
        <w:rPr>
          <w:rFonts w:ascii="Times New Roman" w:hAnsi="Times New Roman" w:cs="Times New Roman"/>
          <w:sz w:val="24"/>
          <w:szCs w:val="24"/>
          <w:lang w:val="es-ES"/>
        </w:rPr>
        <w:t xml:space="preserve"> un modelo computacional que sea lo suficientemente flexible</w:t>
      </w:r>
      <w:r w:rsidR="006B3B48" w:rsidRPr="00B32C67">
        <w:rPr>
          <w:rFonts w:ascii="Times New Roman" w:hAnsi="Times New Roman" w:cs="Times New Roman"/>
          <w:sz w:val="24"/>
          <w:szCs w:val="24"/>
          <w:lang w:val="es-ES"/>
        </w:rPr>
        <w:t xml:space="preserve"> </w:t>
      </w:r>
      <w:r w:rsidR="003A513C" w:rsidRPr="00B32C67">
        <w:rPr>
          <w:rFonts w:ascii="Times New Roman" w:hAnsi="Times New Roman" w:cs="Times New Roman"/>
          <w:sz w:val="24"/>
          <w:szCs w:val="24"/>
          <w:lang w:val="es-ES"/>
        </w:rPr>
        <w:t xml:space="preserve">como </w:t>
      </w:r>
      <w:r w:rsidR="006B3B48" w:rsidRPr="00B32C67">
        <w:rPr>
          <w:rFonts w:ascii="Times New Roman" w:hAnsi="Times New Roman" w:cs="Times New Roman"/>
          <w:sz w:val="24"/>
          <w:szCs w:val="24"/>
          <w:lang w:val="es-ES"/>
        </w:rPr>
        <w:t xml:space="preserve">para describir al desarrollo como </w:t>
      </w:r>
      <w:r w:rsidRPr="00B32C67">
        <w:rPr>
          <w:rFonts w:ascii="Times New Roman" w:hAnsi="Times New Roman" w:cs="Times New Roman"/>
          <w:sz w:val="24"/>
          <w:szCs w:val="24"/>
          <w:lang w:val="es-ES"/>
        </w:rPr>
        <w:t>un sistema complejo</w:t>
      </w:r>
      <w:r w:rsidR="006B3B48" w:rsidRPr="00B32C67">
        <w:rPr>
          <w:rFonts w:ascii="Times New Roman" w:hAnsi="Times New Roman" w:cs="Times New Roman"/>
          <w:sz w:val="24"/>
          <w:szCs w:val="24"/>
          <w:lang w:val="es-ES"/>
        </w:rPr>
        <w:t xml:space="preserve"> y que, a la vez,</w:t>
      </w:r>
      <w:r w:rsidRPr="00B32C67">
        <w:rPr>
          <w:rFonts w:ascii="Times New Roman" w:hAnsi="Times New Roman" w:cs="Times New Roman"/>
          <w:sz w:val="24"/>
          <w:szCs w:val="24"/>
          <w:lang w:val="es-ES"/>
        </w:rPr>
        <w:t xml:space="preserve"> </w:t>
      </w:r>
      <w:r w:rsidR="006F13BB">
        <w:rPr>
          <w:rFonts w:ascii="Times New Roman" w:hAnsi="Times New Roman" w:cs="Times New Roman"/>
          <w:sz w:val="24"/>
          <w:szCs w:val="24"/>
          <w:lang w:val="es-ES"/>
        </w:rPr>
        <w:t xml:space="preserve">sea </w:t>
      </w:r>
      <w:r w:rsidR="006F13BB">
        <w:rPr>
          <w:rFonts w:ascii="Times New Roman" w:hAnsi="Times New Roman" w:cs="Times New Roman"/>
          <w:sz w:val="24"/>
          <w:szCs w:val="24"/>
          <w:lang w:val="es-ES"/>
        </w:rPr>
        <w:lastRenderedPageBreak/>
        <w:t>capaz de</w:t>
      </w:r>
      <w:r w:rsidR="006B3B48" w:rsidRPr="00B32C67">
        <w:rPr>
          <w:rFonts w:ascii="Times New Roman" w:hAnsi="Times New Roman" w:cs="Times New Roman"/>
          <w:sz w:val="24"/>
          <w:szCs w:val="24"/>
          <w:lang w:val="es-ES"/>
        </w:rPr>
        <w:t xml:space="preserve"> ofrecer </w:t>
      </w:r>
      <w:r w:rsidR="00021A63" w:rsidRPr="00B32C67">
        <w:rPr>
          <w:rFonts w:ascii="Times New Roman" w:hAnsi="Times New Roman" w:cs="Times New Roman"/>
          <w:sz w:val="24"/>
          <w:szCs w:val="24"/>
          <w:lang w:val="es-ES"/>
        </w:rPr>
        <w:t>conjeturas</w:t>
      </w:r>
      <w:r w:rsidR="003A513C" w:rsidRPr="00B32C67">
        <w:rPr>
          <w:rFonts w:ascii="Times New Roman" w:hAnsi="Times New Roman" w:cs="Times New Roman"/>
          <w:sz w:val="24"/>
          <w:szCs w:val="24"/>
          <w:lang w:val="es-ES"/>
        </w:rPr>
        <w:t xml:space="preserve"> educadas</w:t>
      </w:r>
      <w:r w:rsidR="00767E72">
        <w:rPr>
          <w:rFonts w:ascii="Times New Roman" w:hAnsi="Times New Roman" w:cs="Times New Roman"/>
          <w:sz w:val="24"/>
          <w:szCs w:val="24"/>
          <w:lang w:val="es-ES"/>
        </w:rPr>
        <w:t xml:space="preserve"> sobre las políticas a seguir; e</w:t>
      </w:r>
      <w:r w:rsidR="003A513C" w:rsidRPr="00B32C67">
        <w:rPr>
          <w:rFonts w:ascii="Times New Roman" w:hAnsi="Times New Roman" w:cs="Times New Roman"/>
          <w:sz w:val="24"/>
          <w:szCs w:val="24"/>
          <w:lang w:val="es-ES"/>
        </w:rPr>
        <w:t>s decir, inferencias de política</w:t>
      </w:r>
      <w:r w:rsidR="006B3B48" w:rsidRPr="00B32C67">
        <w:rPr>
          <w:rFonts w:ascii="Times New Roman" w:hAnsi="Times New Roman" w:cs="Times New Roman"/>
          <w:sz w:val="24"/>
          <w:szCs w:val="24"/>
          <w:lang w:val="es-ES"/>
        </w:rPr>
        <w:t xml:space="preserve"> </w:t>
      </w:r>
      <w:r w:rsidR="003A513C" w:rsidRPr="00B32C67">
        <w:rPr>
          <w:rFonts w:ascii="Times New Roman" w:hAnsi="Times New Roman" w:cs="Times New Roman"/>
          <w:sz w:val="24"/>
          <w:szCs w:val="24"/>
          <w:lang w:val="es-ES"/>
        </w:rPr>
        <w:t>basadas en</w:t>
      </w:r>
      <w:r w:rsidR="006B3B48" w:rsidRPr="00B32C67">
        <w:rPr>
          <w:rFonts w:ascii="Times New Roman" w:hAnsi="Times New Roman" w:cs="Times New Roman"/>
          <w:sz w:val="24"/>
          <w:szCs w:val="24"/>
          <w:lang w:val="es-ES"/>
        </w:rPr>
        <w:t xml:space="preserve"> la </w:t>
      </w:r>
      <w:r w:rsidRPr="00B32C67">
        <w:rPr>
          <w:rFonts w:ascii="Times New Roman" w:hAnsi="Times New Roman" w:cs="Times New Roman"/>
          <w:sz w:val="24"/>
          <w:szCs w:val="24"/>
          <w:lang w:val="es-ES"/>
        </w:rPr>
        <w:t>información</w:t>
      </w:r>
      <w:r w:rsidR="00767E72">
        <w:rPr>
          <w:rFonts w:ascii="Times New Roman" w:hAnsi="Times New Roman" w:cs="Times New Roman"/>
          <w:sz w:val="24"/>
          <w:szCs w:val="24"/>
          <w:lang w:val="es-ES"/>
        </w:rPr>
        <w:t xml:space="preserve"> limitada</w:t>
      </w:r>
      <w:r w:rsidR="003A513C" w:rsidRPr="00B32C67">
        <w:rPr>
          <w:rFonts w:ascii="Times New Roman" w:hAnsi="Times New Roman" w:cs="Times New Roman"/>
          <w:sz w:val="24"/>
          <w:szCs w:val="24"/>
          <w:lang w:val="es-ES"/>
        </w:rPr>
        <w:t xml:space="preserve"> que </w:t>
      </w:r>
      <w:r w:rsidR="00767E72">
        <w:rPr>
          <w:rFonts w:ascii="Times New Roman" w:hAnsi="Times New Roman" w:cs="Times New Roman"/>
          <w:sz w:val="24"/>
          <w:szCs w:val="24"/>
          <w:lang w:val="es-ES"/>
        </w:rPr>
        <w:t>está</w:t>
      </w:r>
      <w:r w:rsidR="003A513C" w:rsidRPr="00B32C67">
        <w:rPr>
          <w:rFonts w:ascii="Times New Roman" w:hAnsi="Times New Roman" w:cs="Times New Roman"/>
          <w:sz w:val="24"/>
          <w:szCs w:val="24"/>
          <w:lang w:val="es-ES"/>
        </w:rPr>
        <w:t xml:space="preserve"> disponible en</w:t>
      </w:r>
      <w:r w:rsidRPr="00B32C67">
        <w:rPr>
          <w:rFonts w:ascii="Times New Roman" w:hAnsi="Times New Roman" w:cs="Times New Roman"/>
          <w:sz w:val="24"/>
          <w:szCs w:val="24"/>
          <w:lang w:val="es-ES"/>
        </w:rPr>
        <w:t xml:space="preserve"> la mayoría de los países</w:t>
      </w:r>
      <w:r w:rsidR="003A513C" w:rsidRPr="00B32C67">
        <w:rPr>
          <w:rFonts w:ascii="Times New Roman" w:hAnsi="Times New Roman" w:cs="Times New Roman"/>
          <w:sz w:val="24"/>
          <w:szCs w:val="24"/>
          <w:lang w:val="es-ES"/>
        </w:rPr>
        <w:t xml:space="preserve"> (ver Diagrama 1)</w:t>
      </w:r>
      <w:r w:rsidR="00473D5B">
        <w:rPr>
          <w:rFonts w:ascii="Times New Roman" w:hAnsi="Times New Roman" w:cs="Times New Roman"/>
          <w:sz w:val="24"/>
          <w:szCs w:val="24"/>
          <w:lang w:val="es-ES"/>
        </w:rPr>
        <w:t xml:space="preserve">. </w:t>
      </w:r>
      <w:r w:rsidR="006B3B48" w:rsidRPr="00B32C67">
        <w:rPr>
          <w:rFonts w:ascii="Times New Roman" w:hAnsi="Times New Roman" w:cs="Times New Roman"/>
          <w:sz w:val="24"/>
          <w:szCs w:val="24"/>
          <w:lang w:val="es-ES"/>
        </w:rPr>
        <w:t xml:space="preserve">La flexibilidad de la herramienta es imprescindible ya que aspectos </w:t>
      </w:r>
      <w:r w:rsidR="009E63C4">
        <w:rPr>
          <w:rFonts w:ascii="Times New Roman" w:hAnsi="Times New Roman" w:cs="Times New Roman"/>
          <w:sz w:val="24"/>
          <w:szCs w:val="24"/>
          <w:lang w:val="es-ES"/>
        </w:rPr>
        <w:t>centrales</w:t>
      </w:r>
      <w:r w:rsidR="006B3B48" w:rsidRPr="00B32C67">
        <w:rPr>
          <w:rFonts w:ascii="Times New Roman" w:hAnsi="Times New Roman" w:cs="Times New Roman"/>
          <w:sz w:val="24"/>
          <w:szCs w:val="24"/>
          <w:lang w:val="es-ES"/>
        </w:rPr>
        <w:t xml:space="preserve"> de</w:t>
      </w:r>
      <w:r w:rsidR="00432584">
        <w:rPr>
          <w:rFonts w:ascii="Times New Roman" w:hAnsi="Times New Roman" w:cs="Times New Roman"/>
          <w:sz w:val="24"/>
          <w:szCs w:val="24"/>
          <w:lang w:val="es-ES"/>
        </w:rPr>
        <w:t xml:space="preserve"> las políticas del</w:t>
      </w:r>
      <w:r w:rsidR="009E63C4">
        <w:rPr>
          <w:rFonts w:ascii="Times New Roman" w:hAnsi="Times New Roman" w:cs="Times New Roman"/>
          <w:sz w:val="24"/>
          <w:szCs w:val="24"/>
          <w:lang w:val="es-ES"/>
        </w:rPr>
        <w:t xml:space="preserve"> </w:t>
      </w:r>
      <w:r w:rsidR="006B3B48" w:rsidRPr="00B32C67">
        <w:rPr>
          <w:rFonts w:ascii="Times New Roman" w:hAnsi="Times New Roman" w:cs="Times New Roman"/>
          <w:sz w:val="24"/>
          <w:szCs w:val="24"/>
          <w:lang w:val="es-ES"/>
        </w:rPr>
        <w:t>desarrollo</w:t>
      </w:r>
      <w:r w:rsidR="00021A63" w:rsidRPr="00B32C67">
        <w:rPr>
          <w:rFonts w:ascii="Times New Roman" w:hAnsi="Times New Roman" w:cs="Times New Roman"/>
          <w:sz w:val="24"/>
          <w:szCs w:val="24"/>
          <w:lang w:val="es-ES"/>
        </w:rPr>
        <w:t xml:space="preserve"> hacen inviable</w:t>
      </w:r>
      <w:r w:rsidR="006B3B48" w:rsidRPr="00B32C67">
        <w:rPr>
          <w:rFonts w:ascii="Times New Roman" w:hAnsi="Times New Roman" w:cs="Times New Roman"/>
          <w:sz w:val="24"/>
          <w:szCs w:val="24"/>
          <w:lang w:val="es-ES"/>
        </w:rPr>
        <w:t xml:space="preserve"> </w:t>
      </w:r>
      <w:r w:rsidR="008102F4">
        <w:rPr>
          <w:rFonts w:ascii="Times New Roman" w:hAnsi="Times New Roman" w:cs="Times New Roman"/>
          <w:sz w:val="24"/>
          <w:szCs w:val="24"/>
          <w:lang w:val="es-ES"/>
        </w:rPr>
        <w:t>su</w:t>
      </w:r>
      <w:r w:rsidR="00913665">
        <w:rPr>
          <w:rFonts w:ascii="Times New Roman" w:hAnsi="Times New Roman" w:cs="Times New Roman"/>
          <w:sz w:val="24"/>
          <w:szCs w:val="24"/>
          <w:lang w:val="es-ES"/>
        </w:rPr>
        <w:t xml:space="preserve"> modelación por medio</w:t>
      </w:r>
      <w:r w:rsidR="006B3B48" w:rsidRPr="00B32C67">
        <w:rPr>
          <w:rFonts w:ascii="Times New Roman" w:hAnsi="Times New Roman" w:cs="Times New Roman"/>
          <w:sz w:val="24"/>
          <w:szCs w:val="24"/>
          <w:lang w:val="es-ES"/>
        </w:rPr>
        <w:t xml:space="preserve"> de métodos matemáticos y estadísticos convencionales. Ejemplo de ello </w:t>
      </w:r>
      <w:r w:rsidR="00A7515F">
        <w:rPr>
          <w:rFonts w:ascii="Times New Roman" w:hAnsi="Times New Roman" w:cs="Times New Roman"/>
          <w:sz w:val="24"/>
          <w:szCs w:val="24"/>
          <w:lang w:val="es-ES"/>
        </w:rPr>
        <w:t>es</w:t>
      </w:r>
      <w:r w:rsidR="006B3B48" w:rsidRPr="00B32C67">
        <w:rPr>
          <w:rFonts w:ascii="Times New Roman" w:hAnsi="Times New Roman" w:cs="Times New Roman"/>
          <w:sz w:val="24"/>
          <w:szCs w:val="24"/>
          <w:lang w:val="es-ES"/>
        </w:rPr>
        <w:t xml:space="preserve"> </w:t>
      </w:r>
      <w:r w:rsidR="00A7515F">
        <w:rPr>
          <w:rFonts w:ascii="Times New Roman" w:hAnsi="Times New Roman" w:cs="Times New Roman"/>
          <w:sz w:val="24"/>
          <w:szCs w:val="24"/>
          <w:lang w:val="es-ES"/>
        </w:rPr>
        <w:t>el proceso</w:t>
      </w:r>
      <w:r w:rsidR="006B3B48" w:rsidRPr="00B32C67">
        <w:rPr>
          <w:rFonts w:ascii="Times New Roman" w:hAnsi="Times New Roman" w:cs="Times New Roman"/>
          <w:sz w:val="24"/>
          <w:szCs w:val="24"/>
          <w:lang w:val="es-ES"/>
        </w:rPr>
        <w:t xml:space="preserve"> de aprendizaje </w:t>
      </w:r>
      <w:r w:rsidR="00021A63" w:rsidRPr="00B32C67">
        <w:rPr>
          <w:rFonts w:ascii="Times New Roman" w:hAnsi="Times New Roman" w:cs="Times New Roman"/>
          <w:sz w:val="24"/>
          <w:szCs w:val="24"/>
          <w:lang w:val="es-ES"/>
        </w:rPr>
        <w:t>caracter</w:t>
      </w:r>
      <w:r w:rsidR="00A7515F">
        <w:rPr>
          <w:rFonts w:ascii="Times New Roman" w:hAnsi="Times New Roman" w:cs="Times New Roman"/>
          <w:sz w:val="24"/>
          <w:szCs w:val="24"/>
          <w:lang w:val="es-ES"/>
        </w:rPr>
        <w:t>ístico</w:t>
      </w:r>
      <w:r w:rsidR="00021A63" w:rsidRPr="00B32C67">
        <w:rPr>
          <w:rFonts w:ascii="Times New Roman" w:hAnsi="Times New Roman" w:cs="Times New Roman"/>
          <w:sz w:val="24"/>
          <w:szCs w:val="24"/>
          <w:lang w:val="es-ES"/>
        </w:rPr>
        <w:t xml:space="preserve"> de</w:t>
      </w:r>
      <w:r w:rsidR="006B3B48" w:rsidRPr="00B32C67">
        <w:rPr>
          <w:rFonts w:ascii="Times New Roman" w:hAnsi="Times New Roman" w:cs="Times New Roman"/>
          <w:sz w:val="24"/>
          <w:szCs w:val="24"/>
          <w:lang w:val="es-ES"/>
        </w:rPr>
        <w:t xml:space="preserve"> las </w:t>
      </w:r>
      <w:r w:rsidR="00E87806" w:rsidRPr="00B32C67">
        <w:rPr>
          <w:rFonts w:ascii="Times New Roman" w:hAnsi="Times New Roman" w:cs="Times New Roman"/>
          <w:sz w:val="24"/>
          <w:szCs w:val="24"/>
          <w:lang w:val="es-ES"/>
        </w:rPr>
        <w:t>instancias</w:t>
      </w:r>
      <w:r w:rsidR="006B3B48" w:rsidRPr="00B32C67">
        <w:rPr>
          <w:rFonts w:ascii="Times New Roman" w:hAnsi="Times New Roman" w:cs="Times New Roman"/>
          <w:sz w:val="24"/>
          <w:szCs w:val="24"/>
          <w:lang w:val="es-ES"/>
        </w:rPr>
        <w:t xml:space="preserve"> gubernamentales encargadas de </w:t>
      </w:r>
      <w:r w:rsidR="00E85E5C" w:rsidRPr="00B32C67">
        <w:rPr>
          <w:rFonts w:ascii="Times New Roman" w:hAnsi="Times New Roman" w:cs="Times New Roman"/>
          <w:sz w:val="24"/>
          <w:szCs w:val="24"/>
          <w:lang w:val="es-ES"/>
        </w:rPr>
        <w:t>diseñar e implementar programas;</w:t>
      </w:r>
      <w:r w:rsidR="006B3B48" w:rsidRPr="00B32C67">
        <w:rPr>
          <w:rFonts w:ascii="Times New Roman" w:hAnsi="Times New Roman" w:cs="Times New Roman"/>
          <w:sz w:val="24"/>
          <w:szCs w:val="24"/>
          <w:lang w:val="es-ES"/>
        </w:rPr>
        <w:t xml:space="preserve"> la interdependencia que </w:t>
      </w:r>
      <w:r w:rsidR="00710279" w:rsidRPr="00B32C67">
        <w:rPr>
          <w:rFonts w:ascii="Times New Roman" w:hAnsi="Times New Roman" w:cs="Times New Roman"/>
          <w:sz w:val="24"/>
          <w:szCs w:val="24"/>
          <w:lang w:val="es-ES"/>
        </w:rPr>
        <w:t>existe</w:t>
      </w:r>
      <w:r w:rsidR="006B3B48" w:rsidRPr="00B32C67">
        <w:rPr>
          <w:rFonts w:ascii="Times New Roman" w:hAnsi="Times New Roman" w:cs="Times New Roman"/>
          <w:sz w:val="24"/>
          <w:szCs w:val="24"/>
          <w:lang w:val="es-ES"/>
        </w:rPr>
        <w:t xml:space="preserve"> entre los distintos objetivos y programas de gobierno</w:t>
      </w:r>
      <w:r w:rsidR="00E85E5C" w:rsidRPr="00B32C67">
        <w:rPr>
          <w:rFonts w:ascii="Times New Roman" w:hAnsi="Times New Roman" w:cs="Times New Roman"/>
          <w:sz w:val="24"/>
          <w:szCs w:val="24"/>
          <w:lang w:val="es-ES"/>
        </w:rPr>
        <w:t xml:space="preserve">; </w:t>
      </w:r>
      <w:r w:rsidR="00710279" w:rsidRPr="00B32C67">
        <w:rPr>
          <w:rFonts w:ascii="Times New Roman" w:hAnsi="Times New Roman" w:cs="Times New Roman"/>
          <w:sz w:val="24"/>
          <w:szCs w:val="24"/>
          <w:lang w:val="es-ES"/>
        </w:rPr>
        <w:t xml:space="preserve">la incertidumbre endémica </w:t>
      </w:r>
      <w:r w:rsidR="00F74500" w:rsidRPr="00B32C67">
        <w:rPr>
          <w:rFonts w:ascii="Times New Roman" w:hAnsi="Times New Roman" w:cs="Times New Roman"/>
          <w:sz w:val="24"/>
          <w:szCs w:val="24"/>
          <w:lang w:val="es-ES"/>
        </w:rPr>
        <w:t>de</w:t>
      </w:r>
      <w:r w:rsidR="00710279" w:rsidRPr="00B32C67">
        <w:rPr>
          <w:rFonts w:ascii="Times New Roman" w:hAnsi="Times New Roman" w:cs="Times New Roman"/>
          <w:sz w:val="24"/>
          <w:szCs w:val="24"/>
          <w:lang w:val="es-ES"/>
        </w:rPr>
        <w:t xml:space="preserve"> sistemas</w:t>
      </w:r>
      <w:r w:rsidR="00F74500" w:rsidRPr="00B32C67">
        <w:rPr>
          <w:rFonts w:ascii="Times New Roman" w:hAnsi="Times New Roman" w:cs="Times New Roman"/>
          <w:sz w:val="24"/>
          <w:szCs w:val="24"/>
          <w:lang w:val="es-ES"/>
        </w:rPr>
        <w:t xml:space="preserve"> sociales</w:t>
      </w:r>
      <w:r w:rsidR="00710279" w:rsidRPr="00B32C67">
        <w:rPr>
          <w:rFonts w:ascii="Times New Roman" w:hAnsi="Times New Roman" w:cs="Times New Roman"/>
          <w:sz w:val="24"/>
          <w:szCs w:val="24"/>
          <w:lang w:val="es-ES"/>
        </w:rPr>
        <w:t xml:space="preserve"> que enfrentan </w:t>
      </w:r>
      <w:r w:rsidR="00F74500" w:rsidRPr="00B32C67">
        <w:rPr>
          <w:rFonts w:ascii="Times New Roman" w:hAnsi="Times New Roman" w:cs="Times New Roman"/>
          <w:sz w:val="24"/>
          <w:szCs w:val="24"/>
          <w:lang w:val="es-ES"/>
        </w:rPr>
        <w:t>contingencias</w:t>
      </w:r>
      <w:r w:rsidR="00710279" w:rsidRPr="00B32C67">
        <w:rPr>
          <w:rFonts w:ascii="Times New Roman" w:hAnsi="Times New Roman" w:cs="Times New Roman"/>
          <w:sz w:val="24"/>
          <w:szCs w:val="24"/>
          <w:lang w:val="es-ES"/>
        </w:rPr>
        <w:t xml:space="preserve"> </w:t>
      </w:r>
      <w:r w:rsidR="007773F8">
        <w:rPr>
          <w:rFonts w:ascii="Times New Roman" w:hAnsi="Times New Roman" w:cs="Times New Roman"/>
          <w:sz w:val="24"/>
          <w:szCs w:val="24"/>
          <w:lang w:val="es-ES"/>
        </w:rPr>
        <w:t>difíciles</w:t>
      </w:r>
      <w:r w:rsidR="00710279" w:rsidRPr="00B32C67">
        <w:rPr>
          <w:rFonts w:ascii="Times New Roman" w:hAnsi="Times New Roman" w:cs="Times New Roman"/>
          <w:sz w:val="24"/>
          <w:szCs w:val="24"/>
          <w:lang w:val="es-ES"/>
        </w:rPr>
        <w:t xml:space="preserve"> de anticipar</w:t>
      </w:r>
      <w:r w:rsidR="00E85E5C" w:rsidRPr="00B32C67">
        <w:rPr>
          <w:rFonts w:ascii="Times New Roman" w:hAnsi="Times New Roman" w:cs="Times New Roman"/>
          <w:sz w:val="24"/>
          <w:szCs w:val="24"/>
          <w:lang w:val="es-ES"/>
        </w:rPr>
        <w:t xml:space="preserve"> o </w:t>
      </w:r>
      <w:r w:rsidR="004D6CE5" w:rsidRPr="00B32C67">
        <w:rPr>
          <w:rFonts w:ascii="Times New Roman" w:hAnsi="Times New Roman" w:cs="Times New Roman"/>
          <w:sz w:val="24"/>
          <w:szCs w:val="24"/>
          <w:lang w:val="es-ES"/>
        </w:rPr>
        <w:t>que no es posible representar</w:t>
      </w:r>
      <w:r w:rsidR="00E85E5C" w:rsidRPr="00B32C67">
        <w:rPr>
          <w:rFonts w:ascii="Times New Roman" w:hAnsi="Times New Roman" w:cs="Times New Roman"/>
          <w:sz w:val="24"/>
          <w:szCs w:val="24"/>
          <w:lang w:val="es-ES"/>
        </w:rPr>
        <w:t xml:space="preserve"> mediante distribuciones de probabilidad conocidas </w:t>
      </w:r>
      <w:r w:rsidR="00E85E5C" w:rsidRPr="00B32C67">
        <w:rPr>
          <w:rFonts w:ascii="Times New Roman" w:hAnsi="Times New Roman" w:cs="Times New Roman"/>
          <w:i/>
          <w:sz w:val="24"/>
          <w:szCs w:val="24"/>
          <w:lang w:val="es-ES"/>
        </w:rPr>
        <w:t>ex-ante</w:t>
      </w:r>
      <w:r w:rsidR="00710279" w:rsidRPr="00B32C67">
        <w:rPr>
          <w:rFonts w:ascii="Times New Roman" w:hAnsi="Times New Roman" w:cs="Times New Roman"/>
          <w:sz w:val="24"/>
          <w:szCs w:val="24"/>
          <w:lang w:val="es-ES"/>
        </w:rPr>
        <w:t>.</w:t>
      </w:r>
      <w:r w:rsidR="00F74500" w:rsidRPr="00B32C67">
        <w:rPr>
          <w:rFonts w:ascii="Times New Roman" w:hAnsi="Times New Roman" w:cs="Times New Roman"/>
          <w:sz w:val="24"/>
          <w:szCs w:val="24"/>
          <w:lang w:val="es-ES"/>
        </w:rPr>
        <w:t xml:space="preserve"> Con el propósito de poder integrar estos factores</w:t>
      </w:r>
      <w:r w:rsidR="00021A63" w:rsidRPr="00B32C67">
        <w:rPr>
          <w:rFonts w:ascii="Times New Roman" w:hAnsi="Times New Roman" w:cs="Times New Roman"/>
          <w:sz w:val="24"/>
          <w:szCs w:val="24"/>
          <w:lang w:val="es-ES"/>
        </w:rPr>
        <w:t xml:space="preserve"> en un</w:t>
      </w:r>
      <w:r w:rsidR="00F74500" w:rsidRPr="00B32C67">
        <w:rPr>
          <w:rFonts w:ascii="Times New Roman" w:hAnsi="Times New Roman" w:cs="Times New Roman"/>
          <w:sz w:val="24"/>
          <w:szCs w:val="24"/>
          <w:lang w:val="es-ES"/>
        </w:rPr>
        <w:t xml:space="preserve"> modelo, IPP </w:t>
      </w:r>
      <w:r w:rsidR="00A7515F">
        <w:rPr>
          <w:rFonts w:ascii="Times New Roman" w:hAnsi="Times New Roman" w:cs="Times New Roman"/>
          <w:sz w:val="24"/>
          <w:szCs w:val="24"/>
          <w:lang w:val="es-ES"/>
        </w:rPr>
        <w:t>se apoya</w:t>
      </w:r>
      <w:r w:rsidR="00F74500" w:rsidRPr="00B32C67">
        <w:rPr>
          <w:rFonts w:ascii="Times New Roman" w:hAnsi="Times New Roman" w:cs="Times New Roman"/>
          <w:sz w:val="24"/>
          <w:szCs w:val="24"/>
          <w:lang w:val="es-ES"/>
        </w:rPr>
        <w:t xml:space="preserve"> en metodologías </w:t>
      </w:r>
      <w:r w:rsidR="00021A63" w:rsidRPr="00B32C67">
        <w:rPr>
          <w:rFonts w:ascii="Times New Roman" w:hAnsi="Times New Roman" w:cs="Times New Roman"/>
          <w:sz w:val="24"/>
          <w:szCs w:val="24"/>
          <w:lang w:val="es-ES"/>
        </w:rPr>
        <w:t xml:space="preserve">novedosas </w:t>
      </w:r>
      <w:r w:rsidR="00F74500" w:rsidRPr="00B32C67">
        <w:rPr>
          <w:rFonts w:ascii="Times New Roman" w:hAnsi="Times New Roman" w:cs="Times New Roman"/>
          <w:sz w:val="24"/>
          <w:szCs w:val="24"/>
          <w:lang w:val="es-ES"/>
        </w:rPr>
        <w:t xml:space="preserve">desarrolladas en </w:t>
      </w:r>
      <w:r w:rsidR="007773F8">
        <w:rPr>
          <w:rFonts w:ascii="Times New Roman" w:hAnsi="Times New Roman" w:cs="Times New Roman"/>
          <w:sz w:val="24"/>
          <w:szCs w:val="24"/>
          <w:lang w:val="es-ES"/>
        </w:rPr>
        <w:t xml:space="preserve">inteligencia artificial, </w:t>
      </w:r>
      <w:r w:rsidR="00F74500" w:rsidRPr="00B32C67">
        <w:rPr>
          <w:rFonts w:ascii="Times New Roman" w:hAnsi="Times New Roman" w:cs="Times New Roman"/>
          <w:sz w:val="24"/>
          <w:szCs w:val="24"/>
          <w:lang w:val="es-ES"/>
        </w:rPr>
        <w:t>ciencia de redes,</w:t>
      </w:r>
      <w:r w:rsidR="007773F8">
        <w:rPr>
          <w:rFonts w:ascii="Times New Roman" w:hAnsi="Times New Roman" w:cs="Times New Roman"/>
          <w:sz w:val="24"/>
          <w:szCs w:val="24"/>
          <w:lang w:val="es-ES"/>
        </w:rPr>
        <w:t xml:space="preserve"> </w:t>
      </w:r>
      <w:r w:rsidR="00F74500" w:rsidRPr="00B32C67">
        <w:rPr>
          <w:rFonts w:ascii="Times New Roman" w:hAnsi="Times New Roman" w:cs="Times New Roman"/>
          <w:sz w:val="24"/>
          <w:szCs w:val="24"/>
          <w:lang w:val="es-ES"/>
        </w:rPr>
        <w:t xml:space="preserve">economía conductual y </w:t>
      </w:r>
      <w:r w:rsidR="007773F8">
        <w:rPr>
          <w:rFonts w:ascii="Times New Roman" w:hAnsi="Times New Roman" w:cs="Times New Roman"/>
          <w:sz w:val="24"/>
          <w:szCs w:val="24"/>
          <w:lang w:val="es-ES"/>
        </w:rPr>
        <w:t xml:space="preserve">en </w:t>
      </w:r>
      <w:r w:rsidR="00F74500" w:rsidRPr="00B32C67">
        <w:rPr>
          <w:rFonts w:ascii="Times New Roman" w:hAnsi="Times New Roman" w:cs="Times New Roman"/>
          <w:sz w:val="24"/>
          <w:szCs w:val="24"/>
          <w:lang w:val="es-ES"/>
        </w:rPr>
        <w:t>la</w:t>
      </w:r>
      <w:r w:rsidR="007773F8">
        <w:rPr>
          <w:rFonts w:ascii="Times New Roman" w:hAnsi="Times New Roman" w:cs="Times New Roman"/>
          <w:sz w:val="24"/>
          <w:szCs w:val="24"/>
          <w:lang w:val="es-ES"/>
        </w:rPr>
        <w:t xml:space="preserve"> computación basada en agentes</w:t>
      </w:r>
      <w:r w:rsidR="00F74500" w:rsidRPr="00B32C67">
        <w:rPr>
          <w:rFonts w:ascii="Times New Roman" w:hAnsi="Times New Roman" w:cs="Times New Roman"/>
          <w:sz w:val="24"/>
          <w:szCs w:val="24"/>
          <w:lang w:val="es-ES"/>
        </w:rPr>
        <w:t>.</w:t>
      </w:r>
      <w:r w:rsidR="00710279" w:rsidRPr="00B32C67">
        <w:rPr>
          <w:rFonts w:ascii="Times New Roman" w:hAnsi="Times New Roman" w:cs="Times New Roman"/>
          <w:sz w:val="24"/>
          <w:szCs w:val="24"/>
          <w:lang w:val="es-ES"/>
        </w:rPr>
        <w:t xml:space="preserve"> </w:t>
      </w:r>
      <w:r w:rsidR="006B3B48" w:rsidRPr="00B32C67">
        <w:rPr>
          <w:rFonts w:ascii="Times New Roman" w:hAnsi="Times New Roman" w:cs="Times New Roman"/>
          <w:sz w:val="24"/>
          <w:szCs w:val="24"/>
          <w:lang w:val="es-ES"/>
        </w:rPr>
        <w:t xml:space="preserve"> </w:t>
      </w:r>
    </w:p>
    <w:p w14:paraId="5CF1A33E" w14:textId="77777777" w:rsidR="00A7515F" w:rsidRDefault="00A7515F" w:rsidP="0000770D">
      <w:pPr>
        <w:spacing w:after="0" w:line="360" w:lineRule="auto"/>
        <w:jc w:val="center"/>
        <w:rPr>
          <w:rFonts w:ascii="Times New Roman" w:hAnsi="Times New Roman" w:cs="Times New Roman"/>
          <w:sz w:val="24"/>
          <w:szCs w:val="24"/>
          <w:lang w:val="es-ES"/>
        </w:rPr>
      </w:pPr>
    </w:p>
    <w:p w14:paraId="4B2EC56D" w14:textId="14743F27" w:rsidR="00AB656D" w:rsidRPr="00B32C67" w:rsidRDefault="00E85E5C" w:rsidP="0000770D">
      <w:pPr>
        <w:spacing w:after="0" w:line="360" w:lineRule="auto"/>
        <w:jc w:val="center"/>
        <w:rPr>
          <w:rFonts w:ascii="Times New Roman" w:hAnsi="Times New Roman" w:cs="Times New Roman"/>
          <w:noProof/>
          <w:sz w:val="24"/>
          <w:szCs w:val="24"/>
          <w:lang w:val="es-ES" w:eastAsia="es-MX"/>
        </w:rPr>
      </w:pPr>
      <w:r w:rsidRPr="00B32C67">
        <w:rPr>
          <w:rFonts w:ascii="Times New Roman" w:hAnsi="Times New Roman" w:cs="Times New Roman"/>
          <w:b/>
          <w:sz w:val="24"/>
          <w:szCs w:val="24"/>
          <w:lang w:val="es-ES"/>
        </w:rPr>
        <w:t xml:space="preserve">Diagrama </w:t>
      </w:r>
      <w:r w:rsidR="0000770D">
        <w:rPr>
          <w:rFonts w:ascii="Times New Roman" w:hAnsi="Times New Roman" w:cs="Times New Roman"/>
          <w:b/>
          <w:sz w:val="24"/>
          <w:szCs w:val="24"/>
          <w:lang w:val="es-ES"/>
        </w:rPr>
        <w:t>1</w:t>
      </w:r>
    </w:p>
    <w:p w14:paraId="4636A899" w14:textId="45778B36" w:rsidR="0000770D" w:rsidRPr="00B32C67" w:rsidRDefault="0000770D" w:rsidP="0000770D">
      <w:pPr>
        <w:spacing w:after="0" w:line="36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eastAsia="es-MX"/>
        </w:rPr>
        <mc:AlternateContent>
          <mc:Choice Requires="wpg">
            <w:drawing>
              <wp:anchor distT="0" distB="0" distL="114300" distR="114300" simplePos="0" relativeHeight="251663360" behindDoc="0" locked="0" layoutInCell="1" allowOverlap="1" wp14:anchorId="20EAAB18" wp14:editId="4BE2F584">
                <wp:simplePos x="0" y="0"/>
                <wp:positionH relativeFrom="column">
                  <wp:posOffset>164465</wp:posOffset>
                </wp:positionH>
                <wp:positionV relativeFrom="paragraph">
                  <wp:posOffset>320675</wp:posOffset>
                </wp:positionV>
                <wp:extent cx="5898515" cy="2457450"/>
                <wp:effectExtent l="0" t="0" r="26035" b="19050"/>
                <wp:wrapTopAndBottom/>
                <wp:docPr id="71" name="Group 71"/>
                <wp:cNvGraphicFramePr/>
                <a:graphic xmlns:a="http://schemas.openxmlformats.org/drawingml/2006/main">
                  <a:graphicData uri="http://schemas.microsoft.com/office/word/2010/wordprocessingGroup">
                    <wpg:wgp>
                      <wpg:cNvGrpSpPr/>
                      <wpg:grpSpPr>
                        <a:xfrm>
                          <a:off x="0" y="0"/>
                          <a:ext cx="5898515" cy="2457450"/>
                          <a:chOff x="0" y="0"/>
                          <a:chExt cx="5898515" cy="2457780"/>
                        </a:xfrm>
                      </wpg:grpSpPr>
                      <wps:wsp>
                        <wps:cNvPr id="1" name="1 Rectángulo"/>
                        <wps:cNvSpPr/>
                        <wps:spPr>
                          <a:xfrm>
                            <a:off x="0" y="0"/>
                            <a:ext cx="5898515" cy="245778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43220" y="1344058"/>
                            <a:ext cx="2013585" cy="97726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Elipse"/>
                        <wps:cNvSpPr/>
                        <wps:spPr>
                          <a:xfrm>
                            <a:off x="2120747" y="154236"/>
                            <a:ext cx="1823085" cy="760095"/>
                          </a:xfrm>
                          <a:prstGeom prst="ellips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Cuadro de texto"/>
                        <wps:cNvSpPr txBox="1"/>
                        <wps:spPr>
                          <a:xfrm>
                            <a:off x="2484304" y="308472"/>
                            <a:ext cx="111506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A85DE" w14:textId="77777777" w:rsidR="00190FC8" w:rsidRDefault="00190FC8" w:rsidP="0056041C">
                              <w:pPr>
                                <w:pStyle w:val="NoSpacing"/>
                                <w:jc w:val="center"/>
                              </w:pPr>
                              <w:r>
                                <w:t>La complejidad</w:t>
                              </w:r>
                            </w:p>
                            <w:p w14:paraId="565E4F58" w14:textId="77777777" w:rsidR="00190FC8" w:rsidRDefault="00190FC8" w:rsidP="0056041C">
                              <w:pPr>
                                <w:pStyle w:val="NoSpacing"/>
                                <w:jc w:val="center"/>
                              </w:pPr>
                              <w:r>
                                <w:t>del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6 Elipse"/>
                        <wps:cNvSpPr/>
                        <wps:spPr>
                          <a:xfrm>
                            <a:off x="3822853" y="1371600"/>
                            <a:ext cx="1980565" cy="95059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Cuadro de texto"/>
                        <wps:cNvSpPr txBox="1"/>
                        <wps:spPr>
                          <a:xfrm>
                            <a:off x="4202935" y="1492785"/>
                            <a:ext cx="1247140" cy="671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CEBED" w14:textId="088A9CE1" w:rsidR="00190FC8" w:rsidRDefault="00190FC8" w:rsidP="00935690">
                              <w:pPr>
                                <w:jc w:val="center"/>
                              </w:pPr>
                              <w:r>
                                <w:t>Las limitaciones de los datos agregados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2638540" y="1239397"/>
                            <a:ext cx="692150" cy="5232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CDFB572" w14:textId="77777777" w:rsidR="00190FC8" w:rsidRPr="006E6C71" w:rsidRDefault="00190FC8">
                              <w:pPr>
                                <w:rPr>
                                  <w:sz w:val="56"/>
                                  <w:szCs w:val="56"/>
                                </w:rPr>
                              </w:pPr>
                              <w:r w:rsidRPr="006E6C71">
                                <w:rPr>
                                  <w:sz w:val="56"/>
                                  <w:szCs w:val="56"/>
                                </w:rPr>
                                <w:t>IPP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14 Cuadro de texto"/>
                        <wps:cNvSpPr txBox="1"/>
                        <wps:spPr>
                          <a:xfrm>
                            <a:off x="501268" y="1525836"/>
                            <a:ext cx="1363345" cy="638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C7945" w14:textId="77777777" w:rsidR="00190FC8" w:rsidRDefault="00190FC8" w:rsidP="003B4535">
                              <w:pPr>
                                <w:jc w:val="center"/>
                              </w:pPr>
                              <w:r>
                                <w:t>La flexibilidad de un modelo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16 Conector recto de flecha"/>
                        <wps:cNvCnPr/>
                        <wps:spPr>
                          <a:xfrm flipV="1">
                            <a:off x="2153798" y="1735156"/>
                            <a:ext cx="480695" cy="132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17 Conector recto de flecha"/>
                        <wps:cNvCnPr/>
                        <wps:spPr>
                          <a:xfrm flipH="1" flipV="1">
                            <a:off x="3332603" y="1735156"/>
                            <a:ext cx="491490" cy="132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25 Conector recto de flecha"/>
                        <wps:cNvCnPr/>
                        <wps:spPr>
                          <a:xfrm>
                            <a:off x="2996588" y="908891"/>
                            <a:ext cx="5080" cy="32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AAB18" id="Group 71" o:spid="_x0000_s1026" style="position:absolute;left:0;text-align:left;margin-left:12.95pt;margin-top:25.25pt;width:464.45pt;height:193.5pt;z-index:251663360" coordsize="58985,245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">
                <v:rect id="1 Rectángulo" o:spid="_x0000_s1027" style="position:absolute;width:58985;height:24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" fillcolor="white [3201]" strokecolor="#c0504d [3205]" strokeweight="2pt"/>
                <v:oval id="5 Elipse" o:spid="_x0000_s1028" style="position:absolute;left:1432;top:13440;width:20136;height:97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" fillcolor="white [3201]" strokecolor="#f79646 [3209]" strokeweight="2pt"/>
                <v:oval id="2 Elipse" o:spid="_x0000_s1029" style="position:absolute;left:21207;top:1542;width:18231;height:7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" fillcolor="white [3201]" strokecolor="#8064a2 [3207]" strokeweight="2pt"/>
                <v:shapetype id="_x0000_t202" coordsize="21600,21600" o:spt="202" path="m,l,21600r21600,l21600,xe">
                  <v:stroke joinstyle="miter"/>
                  <v:path gradientshapeok="t" o:connecttype="rect"/>
                </v:shapetype>
                <v:shape id="3 Cuadro de texto" o:spid="_x0000_s1030" type="#_x0000_t202" style="position:absolute;left:24843;top:3084;width:11150;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0C2A85DE" w14:textId="77777777" w:rsidR="00190FC8" w:rsidRDefault="00190FC8" w:rsidP="0056041C">
                        <w:pPr>
                          <w:pStyle w:val="NoSpacing"/>
                          <w:jc w:val="center"/>
                        </w:pPr>
                        <w:r>
                          <w:t>La complejidad</w:t>
                        </w:r>
                      </w:p>
                      <w:p w14:paraId="565E4F58" w14:textId="77777777" w:rsidR="00190FC8" w:rsidRDefault="00190FC8" w:rsidP="0056041C">
                        <w:pPr>
                          <w:pStyle w:val="NoSpacing"/>
                          <w:jc w:val="center"/>
                        </w:pPr>
                        <w:r>
                          <w:t>del desarrollo</w:t>
                        </w:r>
                      </w:p>
                    </w:txbxContent>
                  </v:textbox>
                </v:shape>
                <v:oval id="6 Elipse" o:spid="_x0000_s1031" style="position:absolute;left:38228;top:13716;width:19806;height:95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" fillcolor="white [3201]" strokecolor="#9bbb59 [3206]" strokeweight="2pt"/>
                <v:shape id="9 Cuadro de texto" o:spid="_x0000_s1032" type="#_x0000_t202" style="position:absolute;left:42029;top:14927;width:12471;height:67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318CEBED" w14:textId="088A9CE1" w:rsidR="00190FC8" w:rsidRDefault="00190FC8" w:rsidP="00935690">
                        <w:pPr>
                          <w:jc w:val="center"/>
                        </w:pPr>
                        <w:r>
                          <w:t>Las limitaciones de los datos agregados</w:t>
                        </w:r>
                      </w:p>
                    </w:txbxContent>
                  </v:textbox>
                </v:shape>
                <v:shape id="10 Cuadro de texto" o:spid="_x0000_s1033" type="#_x0000_t202" style="position:absolute;left:26385;top:12393;width:6921;height:5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" fillcolor="white [3201]" strokecolor="#4bacc6 [3208]" strokeweight="2pt">
                  <v:textbox>
                    <w:txbxContent>
                      <w:p w14:paraId="6CDFB572" w14:textId="77777777" w:rsidR="00190FC8" w:rsidRPr="006E6C71" w:rsidRDefault="00190FC8">
                        <w:pPr>
                          <w:rPr>
                            <w:sz w:val="56"/>
                            <w:szCs w:val="56"/>
                          </w:rPr>
                        </w:pPr>
                        <w:r w:rsidRPr="006E6C71">
                          <w:rPr>
                            <w:sz w:val="56"/>
                            <w:szCs w:val="56"/>
                          </w:rPr>
                          <w:t>IPP</w:t>
                        </w:r>
                      </w:p>
                    </w:txbxContent>
                  </v:textbox>
                </v:shape>
                <v:shape id="14 Cuadro de texto" o:spid="_x0000_s1034" type="#_x0000_t202" style="position:absolute;left:5012;top:15258;width:13634;height:6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1BCC7945" w14:textId="77777777" w:rsidR="00190FC8" w:rsidRDefault="00190FC8" w:rsidP="003B4535">
                        <w:pPr>
                          <w:jc w:val="center"/>
                        </w:pPr>
                        <w:r>
                          <w:t>La flexibilidad de un modelo computacional</w:t>
                        </w:r>
                      </w:p>
                    </w:txbxContent>
                  </v:textbox>
                </v:shape>
                <v:shapetype id="_x0000_t32" coordsize="21600,21600" o:spt="32" o:oned="t" path="m,l21600,21600e" filled="f">
                  <v:path arrowok="t" fillok="f" o:connecttype="none"/>
                  <o:lock v:ext="edit" shapetype="t"/>
                </v:shapetype>
                <v:shape id="16 Conector recto de flecha" o:spid="_x0000_s1035" type="#_x0000_t32" style="position:absolute;left:21537;top:17351;width:4807;height:13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" strokecolor="#4579b8 [3044]">
                  <v:stroke endarrow="open"/>
                </v:shape>
                <v:shape id="17 Conector recto de flecha" o:spid="_x0000_s1036" type="#_x0000_t32" style="position:absolute;left:33326;top:17351;width:4914;height:13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" strokecolor="#4579b8 [3044]">
                  <v:stroke endarrow="open"/>
                </v:shape>
                <v:shape id="25 Conector recto de flecha" o:spid="_x0000_s1037" type="#_x0000_t32" style="position:absolute;left:29965;top:9088;width:51;height:32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" strokecolor="#4579b8 [3044]">
                  <v:stroke endarrow="open"/>
                </v:shape>
                <w10:wrap type="topAndBottom"/>
              </v:group>
            </w:pict>
          </mc:Fallback>
        </mc:AlternateContent>
      </w:r>
      <w:r w:rsidR="00B51C72" w:rsidRPr="00B32C67">
        <w:rPr>
          <w:rFonts w:ascii="Times New Roman" w:hAnsi="Times New Roman" w:cs="Times New Roman"/>
          <w:b/>
          <w:sz w:val="24"/>
          <w:szCs w:val="24"/>
          <w:lang w:val="es-ES"/>
        </w:rPr>
        <w:t>IPP: La</w:t>
      </w:r>
      <w:r w:rsidR="00F74500" w:rsidRPr="00B32C67">
        <w:rPr>
          <w:rFonts w:ascii="Times New Roman" w:hAnsi="Times New Roman" w:cs="Times New Roman"/>
          <w:b/>
          <w:sz w:val="24"/>
          <w:szCs w:val="24"/>
          <w:lang w:val="es-ES"/>
        </w:rPr>
        <w:t xml:space="preserve"> complejidad del </w:t>
      </w:r>
      <w:r w:rsidR="00B51C72" w:rsidRPr="00B32C67">
        <w:rPr>
          <w:rFonts w:ascii="Times New Roman" w:hAnsi="Times New Roman" w:cs="Times New Roman"/>
          <w:b/>
          <w:sz w:val="24"/>
          <w:szCs w:val="24"/>
          <w:lang w:val="es-ES"/>
        </w:rPr>
        <w:t>desarrollo bajo la perspectiva de un modelo parsimonioso</w:t>
      </w:r>
    </w:p>
    <w:p w14:paraId="333D423E" w14:textId="5E475731" w:rsidR="003A513C" w:rsidRPr="0000770D" w:rsidRDefault="003A513C" w:rsidP="0000770D">
      <w:pPr>
        <w:spacing w:after="0" w:line="360" w:lineRule="auto"/>
        <w:ind w:firstLine="708"/>
        <w:jc w:val="center"/>
        <w:rPr>
          <w:rFonts w:ascii="Times New Roman" w:hAnsi="Times New Roman" w:cs="Times New Roman"/>
          <w:b/>
          <w:sz w:val="24"/>
          <w:szCs w:val="24"/>
          <w:lang w:val="es-ES"/>
        </w:rPr>
      </w:pPr>
    </w:p>
    <w:p w14:paraId="5023160B" w14:textId="2DC5F377" w:rsidR="00F520CF" w:rsidRPr="00B32C67" w:rsidRDefault="003A513C" w:rsidP="003A513C">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A pesar de la complejidad del mundo social que </w:t>
      </w:r>
      <w:r w:rsidR="00A7515F">
        <w:rPr>
          <w:rFonts w:ascii="Times New Roman" w:hAnsi="Times New Roman" w:cs="Times New Roman"/>
          <w:sz w:val="24"/>
          <w:szCs w:val="24"/>
          <w:lang w:val="es-ES"/>
        </w:rPr>
        <w:t>se desea</w:t>
      </w:r>
      <w:r w:rsidRPr="00B32C67">
        <w:rPr>
          <w:rFonts w:ascii="Times New Roman" w:hAnsi="Times New Roman" w:cs="Times New Roman"/>
          <w:sz w:val="24"/>
          <w:szCs w:val="24"/>
          <w:lang w:val="es-ES"/>
        </w:rPr>
        <w:t xml:space="preserve"> describir, </w:t>
      </w:r>
      <w:r w:rsidR="00A7515F">
        <w:rPr>
          <w:rFonts w:ascii="Times New Roman" w:hAnsi="Times New Roman" w:cs="Times New Roman"/>
          <w:sz w:val="24"/>
          <w:szCs w:val="24"/>
          <w:lang w:val="es-ES"/>
        </w:rPr>
        <w:t>el</w:t>
      </w:r>
      <w:r w:rsidRPr="00B32C67">
        <w:rPr>
          <w:rFonts w:ascii="Times New Roman" w:hAnsi="Times New Roman" w:cs="Times New Roman"/>
          <w:sz w:val="24"/>
          <w:szCs w:val="24"/>
          <w:lang w:val="es-ES"/>
        </w:rPr>
        <w:t xml:space="preserve"> </w:t>
      </w:r>
      <w:r w:rsidR="007773F8">
        <w:rPr>
          <w:rFonts w:ascii="Times New Roman" w:hAnsi="Times New Roman" w:cs="Times New Roman"/>
          <w:sz w:val="24"/>
          <w:szCs w:val="24"/>
          <w:lang w:val="es-ES"/>
        </w:rPr>
        <w:t>modelo</w:t>
      </w:r>
      <w:r w:rsidRPr="00B32C67">
        <w:rPr>
          <w:rFonts w:ascii="Times New Roman" w:hAnsi="Times New Roman" w:cs="Times New Roman"/>
          <w:sz w:val="24"/>
          <w:szCs w:val="24"/>
          <w:lang w:val="es-ES"/>
        </w:rPr>
        <w:t xml:space="preserve"> puede considerarse sencillo y parsimonioso. Esto se debe a que</w:t>
      </w:r>
      <w:r w:rsidR="00100075">
        <w:rPr>
          <w:rFonts w:ascii="Times New Roman" w:hAnsi="Times New Roman" w:cs="Times New Roman"/>
          <w:sz w:val="24"/>
          <w:szCs w:val="24"/>
          <w:lang w:val="es-ES"/>
        </w:rPr>
        <w:t xml:space="preserve"> </w:t>
      </w:r>
      <w:r w:rsidR="00F2494A" w:rsidRPr="00B32C67">
        <w:rPr>
          <w:rFonts w:ascii="Times New Roman" w:hAnsi="Times New Roman" w:cs="Times New Roman"/>
          <w:sz w:val="24"/>
          <w:szCs w:val="24"/>
          <w:lang w:val="es-ES"/>
        </w:rPr>
        <w:t>IPP</w:t>
      </w:r>
      <w:r w:rsidRPr="00B32C67">
        <w:rPr>
          <w:rFonts w:ascii="Times New Roman" w:hAnsi="Times New Roman" w:cs="Times New Roman"/>
          <w:sz w:val="24"/>
          <w:szCs w:val="24"/>
          <w:lang w:val="es-ES"/>
        </w:rPr>
        <w:t xml:space="preserve"> </w:t>
      </w:r>
      <w:r w:rsidR="00100075">
        <w:rPr>
          <w:rFonts w:ascii="Times New Roman" w:hAnsi="Times New Roman" w:cs="Times New Roman"/>
          <w:sz w:val="24"/>
          <w:szCs w:val="24"/>
          <w:lang w:val="es-ES"/>
        </w:rPr>
        <w:t>parte de</w:t>
      </w:r>
      <w:r w:rsidR="00F2494A" w:rsidRPr="00B32C67">
        <w:rPr>
          <w:rFonts w:ascii="Times New Roman" w:hAnsi="Times New Roman" w:cs="Times New Roman"/>
          <w:sz w:val="24"/>
          <w:szCs w:val="24"/>
          <w:lang w:val="es-ES"/>
        </w:rPr>
        <w:t xml:space="preserve"> la premisa de que la mayoría de los países</w:t>
      </w:r>
      <w:r w:rsidRPr="00B32C67">
        <w:rPr>
          <w:rFonts w:ascii="Times New Roman" w:hAnsi="Times New Roman" w:cs="Times New Roman"/>
          <w:sz w:val="24"/>
          <w:szCs w:val="24"/>
          <w:lang w:val="es-ES"/>
        </w:rPr>
        <w:t xml:space="preserve"> solo </w:t>
      </w:r>
      <w:r w:rsidR="00F2494A" w:rsidRPr="00B32C67">
        <w:rPr>
          <w:rFonts w:ascii="Times New Roman" w:hAnsi="Times New Roman" w:cs="Times New Roman"/>
          <w:sz w:val="24"/>
          <w:szCs w:val="24"/>
          <w:lang w:val="es-ES"/>
        </w:rPr>
        <w:t xml:space="preserve">cuentan con </w:t>
      </w:r>
      <w:r w:rsidR="008550C5">
        <w:rPr>
          <w:rFonts w:ascii="Times New Roman" w:hAnsi="Times New Roman" w:cs="Times New Roman"/>
          <w:sz w:val="24"/>
          <w:szCs w:val="24"/>
          <w:lang w:val="es-ES"/>
        </w:rPr>
        <w:t>datos</w:t>
      </w:r>
      <w:r w:rsidRPr="00B32C67">
        <w:rPr>
          <w:rFonts w:ascii="Times New Roman" w:hAnsi="Times New Roman" w:cs="Times New Roman"/>
          <w:sz w:val="24"/>
          <w:szCs w:val="24"/>
          <w:lang w:val="es-ES"/>
        </w:rPr>
        <w:t xml:space="preserve"> básicos </w:t>
      </w:r>
      <w:r w:rsidR="007B7E30">
        <w:rPr>
          <w:rFonts w:ascii="Times New Roman" w:hAnsi="Times New Roman" w:cs="Times New Roman"/>
          <w:sz w:val="24"/>
          <w:szCs w:val="24"/>
          <w:lang w:val="es-ES"/>
        </w:rPr>
        <w:t>sobre el</w:t>
      </w:r>
      <w:r w:rsidRPr="00B32C67">
        <w:rPr>
          <w:rFonts w:ascii="Times New Roman" w:hAnsi="Times New Roman" w:cs="Times New Roman"/>
          <w:sz w:val="24"/>
          <w:szCs w:val="24"/>
          <w:lang w:val="es-ES"/>
        </w:rPr>
        <w:t xml:space="preserve"> desarrollo: indicadores económicos, sociales y ambientales agregados a nivel </w:t>
      </w:r>
      <w:r w:rsidR="00F2494A" w:rsidRPr="00B32C67">
        <w:rPr>
          <w:rFonts w:ascii="Times New Roman" w:hAnsi="Times New Roman" w:cs="Times New Roman"/>
          <w:sz w:val="24"/>
          <w:szCs w:val="24"/>
          <w:lang w:val="es-ES"/>
        </w:rPr>
        <w:t>nacional</w:t>
      </w:r>
      <w:r w:rsidRPr="00B32C67">
        <w:rPr>
          <w:rFonts w:ascii="Times New Roman" w:hAnsi="Times New Roman" w:cs="Times New Roman"/>
          <w:sz w:val="24"/>
          <w:szCs w:val="24"/>
          <w:lang w:val="es-ES"/>
        </w:rPr>
        <w:t xml:space="preserve"> o regi</w:t>
      </w:r>
      <w:r w:rsidR="00F2494A" w:rsidRPr="00B32C67">
        <w:rPr>
          <w:rFonts w:ascii="Times New Roman" w:hAnsi="Times New Roman" w:cs="Times New Roman"/>
          <w:sz w:val="24"/>
          <w:szCs w:val="24"/>
          <w:lang w:val="es-ES"/>
        </w:rPr>
        <w:t>onal</w:t>
      </w:r>
      <w:r w:rsidR="00EB35DF">
        <w:rPr>
          <w:rFonts w:ascii="Times New Roman" w:hAnsi="Times New Roman" w:cs="Times New Roman"/>
          <w:sz w:val="24"/>
          <w:szCs w:val="24"/>
          <w:lang w:val="es-ES"/>
        </w:rPr>
        <w:t>. A partir de esto</w:t>
      </w:r>
      <w:r w:rsidRPr="00B32C67">
        <w:rPr>
          <w:rFonts w:ascii="Times New Roman" w:hAnsi="Times New Roman" w:cs="Times New Roman"/>
          <w:sz w:val="24"/>
          <w:szCs w:val="24"/>
          <w:lang w:val="es-ES"/>
        </w:rPr>
        <w:t xml:space="preserve">s </w:t>
      </w:r>
      <w:r w:rsidR="00EB35DF">
        <w:rPr>
          <w:rFonts w:ascii="Times New Roman" w:hAnsi="Times New Roman" w:cs="Times New Roman"/>
          <w:sz w:val="24"/>
          <w:szCs w:val="24"/>
          <w:lang w:val="es-ES"/>
        </w:rPr>
        <w:t>datos,</w:t>
      </w:r>
      <w:r w:rsidRPr="00B32C67">
        <w:rPr>
          <w:rFonts w:ascii="Times New Roman" w:hAnsi="Times New Roman" w:cs="Times New Roman"/>
          <w:sz w:val="24"/>
          <w:szCs w:val="24"/>
          <w:lang w:val="es-ES"/>
        </w:rPr>
        <w:t xml:space="preserve"> </w:t>
      </w:r>
      <w:r w:rsidR="008550C5">
        <w:rPr>
          <w:rFonts w:ascii="Times New Roman" w:hAnsi="Times New Roman" w:cs="Times New Roman"/>
          <w:sz w:val="24"/>
          <w:szCs w:val="24"/>
          <w:lang w:val="es-ES"/>
        </w:rPr>
        <w:t>es posible</w:t>
      </w:r>
      <w:r w:rsidRPr="00B32C67">
        <w:rPr>
          <w:rFonts w:ascii="Times New Roman" w:hAnsi="Times New Roman" w:cs="Times New Roman"/>
          <w:sz w:val="24"/>
          <w:szCs w:val="24"/>
          <w:lang w:val="es-ES"/>
        </w:rPr>
        <w:t xml:space="preserve"> calibrar </w:t>
      </w:r>
      <w:r w:rsidR="008550C5">
        <w:rPr>
          <w:rFonts w:ascii="Times New Roman" w:hAnsi="Times New Roman" w:cs="Times New Roman"/>
          <w:sz w:val="24"/>
          <w:szCs w:val="24"/>
          <w:lang w:val="es-ES"/>
        </w:rPr>
        <w:t>el</w:t>
      </w:r>
      <w:r w:rsidRPr="00B32C67">
        <w:rPr>
          <w:rFonts w:ascii="Times New Roman" w:hAnsi="Times New Roman" w:cs="Times New Roman"/>
          <w:sz w:val="24"/>
          <w:szCs w:val="24"/>
          <w:lang w:val="es-ES"/>
        </w:rPr>
        <w:t xml:space="preserve"> </w:t>
      </w:r>
      <w:r w:rsidR="00EB35DF">
        <w:rPr>
          <w:rFonts w:ascii="Times New Roman" w:hAnsi="Times New Roman" w:cs="Times New Roman"/>
          <w:sz w:val="24"/>
          <w:szCs w:val="24"/>
          <w:lang w:val="es-ES"/>
        </w:rPr>
        <w:t xml:space="preserve">modelo </w:t>
      </w:r>
      <w:r w:rsidR="008550C5">
        <w:rPr>
          <w:rFonts w:ascii="Times New Roman" w:hAnsi="Times New Roman" w:cs="Times New Roman"/>
          <w:sz w:val="24"/>
          <w:szCs w:val="24"/>
          <w:lang w:val="es-ES"/>
        </w:rPr>
        <w:t>inclusive si no se cuenta</w:t>
      </w:r>
      <w:r w:rsidR="00EB35DF">
        <w:rPr>
          <w:rFonts w:ascii="Times New Roman" w:hAnsi="Times New Roman" w:cs="Times New Roman"/>
          <w:sz w:val="24"/>
          <w:szCs w:val="24"/>
          <w:lang w:val="es-ES"/>
        </w:rPr>
        <w:t xml:space="preserve"> con </w:t>
      </w:r>
      <w:r w:rsidR="004758DF">
        <w:rPr>
          <w:rFonts w:ascii="Times New Roman" w:hAnsi="Times New Roman" w:cs="Times New Roman"/>
          <w:sz w:val="24"/>
          <w:szCs w:val="24"/>
          <w:lang w:val="es-ES"/>
        </w:rPr>
        <w:t>información</w:t>
      </w:r>
      <w:r w:rsidR="00EB35DF">
        <w:rPr>
          <w:rFonts w:ascii="Times New Roman" w:hAnsi="Times New Roman" w:cs="Times New Roman"/>
          <w:sz w:val="24"/>
          <w:szCs w:val="24"/>
          <w:lang w:val="es-ES"/>
        </w:rPr>
        <w:t xml:space="preserve"> a</w:t>
      </w:r>
      <w:r w:rsidR="007E7447">
        <w:rPr>
          <w:rFonts w:ascii="Times New Roman" w:hAnsi="Times New Roman" w:cs="Times New Roman"/>
          <w:sz w:val="24"/>
          <w:szCs w:val="24"/>
          <w:lang w:val="es-ES"/>
        </w:rPr>
        <w:t>l</w:t>
      </w:r>
      <w:r w:rsidRPr="00B32C67">
        <w:rPr>
          <w:rFonts w:ascii="Times New Roman" w:hAnsi="Times New Roman" w:cs="Times New Roman"/>
          <w:sz w:val="24"/>
          <w:szCs w:val="24"/>
          <w:lang w:val="es-ES"/>
        </w:rPr>
        <w:t xml:space="preserve"> nivel de los agentes involucrados en el proceso de formulación de políticas. Obviamente, </w:t>
      </w:r>
      <w:r w:rsidR="008550C5">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sencillez</w:t>
      </w:r>
      <w:r w:rsidR="008550C5">
        <w:rPr>
          <w:rFonts w:ascii="Times New Roman" w:hAnsi="Times New Roman" w:cs="Times New Roman"/>
          <w:sz w:val="24"/>
          <w:szCs w:val="24"/>
          <w:lang w:val="es-ES"/>
        </w:rPr>
        <w:t xml:space="preserve"> del modelo computacional</w:t>
      </w:r>
      <w:r w:rsidRPr="00B32C67">
        <w:rPr>
          <w:rFonts w:ascii="Times New Roman" w:hAnsi="Times New Roman" w:cs="Times New Roman"/>
          <w:sz w:val="24"/>
          <w:szCs w:val="24"/>
          <w:lang w:val="es-ES"/>
        </w:rPr>
        <w:t xml:space="preserve"> tiene un costo con respecto a la cantidad de </w:t>
      </w:r>
      <w:r w:rsidRPr="00B32C67">
        <w:rPr>
          <w:rFonts w:ascii="Times New Roman" w:hAnsi="Times New Roman" w:cs="Times New Roman"/>
          <w:sz w:val="24"/>
          <w:szCs w:val="24"/>
          <w:lang w:val="es-ES"/>
        </w:rPr>
        <w:lastRenderedPageBreak/>
        <w:t xml:space="preserve">inferencias educadas que </w:t>
      </w:r>
      <w:r w:rsidR="008550C5">
        <w:rPr>
          <w:rFonts w:ascii="Times New Roman" w:hAnsi="Times New Roman" w:cs="Times New Roman"/>
          <w:sz w:val="24"/>
          <w:szCs w:val="24"/>
          <w:lang w:val="es-ES"/>
        </w:rPr>
        <w:t>pueden realizar</w:t>
      </w:r>
      <w:r w:rsidR="00594C09">
        <w:rPr>
          <w:rFonts w:ascii="Times New Roman" w:hAnsi="Times New Roman" w:cs="Times New Roman"/>
          <w:sz w:val="24"/>
          <w:szCs w:val="24"/>
          <w:lang w:val="es-ES"/>
        </w:rPr>
        <w:t>se</w:t>
      </w:r>
      <w:r w:rsidR="008550C5">
        <w:rPr>
          <w:rFonts w:ascii="Times New Roman" w:hAnsi="Times New Roman" w:cs="Times New Roman"/>
          <w:sz w:val="24"/>
          <w:szCs w:val="24"/>
          <w:lang w:val="es-ES"/>
        </w:rPr>
        <w:t xml:space="preserve"> con las distintas </w:t>
      </w:r>
      <w:r w:rsidR="00594C09">
        <w:rPr>
          <w:rFonts w:ascii="Times New Roman" w:hAnsi="Times New Roman" w:cs="Times New Roman"/>
          <w:sz w:val="24"/>
          <w:szCs w:val="24"/>
          <w:lang w:val="es-ES"/>
        </w:rPr>
        <w:t>simulaciones</w:t>
      </w:r>
      <w:r w:rsidR="008550C5">
        <w:rPr>
          <w:rFonts w:ascii="Times New Roman" w:hAnsi="Times New Roman" w:cs="Times New Roman"/>
          <w:sz w:val="24"/>
          <w:szCs w:val="24"/>
          <w:lang w:val="es-ES"/>
        </w:rPr>
        <w:t xml:space="preserve"> del</w:t>
      </w:r>
      <w:r w:rsidRPr="00B32C67">
        <w:rPr>
          <w:rFonts w:ascii="Times New Roman" w:hAnsi="Times New Roman" w:cs="Times New Roman"/>
          <w:sz w:val="24"/>
          <w:szCs w:val="24"/>
          <w:lang w:val="es-ES"/>
        </w:rPr>
        <w:t xml:space="preserve"> modelo. No obstante, como el lector podrá percatarse más adelante, </w:t>
      </w:r>
      <w:r w:rsidR="00EB35DF">
        <w:rPr>
          <w:rFonts w:ascii="Times New Roman" w:hAnsi="Times New Roman" w:cs="Times New Roman"/>
          <w:sz w:val="24"/>
          <w:szCs w:val="24"/>
          <w:lang w:val="es-ES"/>
        </w:rPr>
        <w:t>los</w:t>
      </w:r>
      <w:r w:rsidRPr="00B32C67">
        <w:rPr>
          <w:rFonts w:ascii="Times New Roman" w:hAnsi="Times New Roman" w:cs="Times New Roman"/>
          <w:sz w:val="24"/>
          <w:szCs w:val="24"/>
          <w:lang w:val="es-ES"/>
        </w:rPr>
        <w:t xml:space="preserve"> </w:t>
      </w:r>
      <w:r w:rsidR="00594C09">
        <w:rPr>
          <w:rFonts w:ascii="Times New Roman" w:hAnsi="Times New Roman" w:cs="Times New Roman"/>
          <w:sz w:val="24"/>
          <w:szCs w:val="24"/>
          <w:lang w:val="es-ES"/>
        </w:rPr>
        <w:t>patrones generados con</w:t>
      </w:r>
      <w:r w:rsidR="00EB35DF">
        <w:rPr>
          <w:rFonts w:ascii="Times New Roman" w:hAnsi="Times New Roman" w:cs="Times New Roman"/>
          <w:sz w:val="24"/>
          <w:szCs w:val="24"/>
          <w:lang w:val="es-ES"/>
        </w:rPr>
        <w:t xml:space="preserve"> </w:t>
      </w:r>
      <w:r w:rsidR="00594C09">
        <w:rPr>
          <w:rFonts w:ascii="Times New Roman" w:hAnsi="Times New Roman" w:cs="Times New Roman"/>
          <w:sz w:val="24"/>
          <w:szCs w:val="24"/>
          <w:lang w:val="es-ES"/>
        </w:rPr>
        <w:t xml:space="preserve">estas simulaciones </w:t>
      </w:r>
      <w:r w:rsidRPr="00B32C67">
        <w:rPr>
          <w:rFonts w:ascii="Times New Roman" w:hAnsi="Times New Roman" w:cs="Times New Roman"/>
          <w:sz w:val="24"/>
          <w:szCs w:val="24"/>
          <w:lang w:val="es-ES"/>
        </w:rPr>
        <w:t xml:space="preserve">constituyen un gran avance </w:t>
      </w:r>
      <w:r w:rsidR="007B7E30">
        <w:rPr>
          <w:rFonts w:ascii="Times New Roman" w:hAnsi="Times New Roman" w:cs="Times New Roman"/>
          <w:sz w:val="24"/>
          <w:szCs w:val="24"/>
          <w:lang w:val="es-ES"/>
        </w:rPr>
        <w:t>en</w:t>
      </w:r>
      <w:r w:rsidRPr="00B32C67">
        <w:rPr>
          <w:rFonts w:ascii="Times New Roman" w:hAnsi="Times New Roman" w:cs="Times New Roman"/>
          <w:sz w:val="24"/>
          <w:szCs w:val="24"/>
          <w:lang w:val="es-ES"/>
        </w:rPr>
        <w:t xml:space="preserve"> relación a las prescripciones obtenidas mediante métodos convencionales. </w:t>
      </w:r>
      <w:r w:rsidR="00F520CF" w:rsidRPr="00B32C67">
        <w:rPr>
          <w:rFonts w:ascii="Times New Roman" w:hAnsi="Times New Roman" w:cs="Times New Roman"/>
          <w:sz w:val="24"/>
          <w:szCs w:val="24"/>
          <w:lang w:val="es-ES"/>
        </w:rPr>
        <w:t xml:space="preserve">Si bien es cierto que existen otras metodologías que consideran la naturaleza sistémica de los indicadores del desarrollo sostenible, </w:t>
      </w:r>
      <w:r w:rsidR="00D75BEC">
        <w:rPr>
          <w:rFonts w:ascii="Times New Roman" w:hAnsi="Times New Roman" w:cs="Times New Roman"/>
          <w:sz w:val="24"/>
          <w:szCs w:val="24"/>
          <w:lang w:val="es-ES"/>
        </w:rPr>
        <w:t>en general</w:t>
      </w:r>
      <w:r w:rsidR="007B7E30">
        <w:rPr>
          <w:rFonts w:ascii="Times New Roman" w:hAnsi="Times New Roman" w:cs="Times New Roman"/>
          <w:sz w:val="24"/>
          <w:szCs w:val="24"/>
          <w:lang w:val="es-ES"/>
        </w:rPr>
        <w:t>,</w:t>
      </w:r>
      <w:r w:rsidR="00F520CF" w:rsidRPr="00B32C67">
        <w:rPr>
          <w:rFonts w:ascii="Times New Roman" w:hAnsi="Times New Roman" w:cs="Times New Roman"/>
          <w:sz w:val="24"/>
          <w:szCs w:val="24"/>
          <w:lang w:val="es-ES"/>
        </w:rPr>
        <w:t xml:space="preserve"> adolecen de dos virtudes importantes: (</w:t>
      </w:r>
      <w:r w:rsidR="00F520CF" w:rsidRPr="00AE451D">
        <w:rPr>
          <w:rFonts w:ascii="Times New Roman" w:hAnsi="Times New Roman" w:cs="Times New Roman"/>
          <w:i/>
          <w:sz w:val="24"/>
          <w:szCs w:val="24"/>
          <w:lang w:val="es-ES"/>
        </w:rPr>
        <w:t>i</w:t>
      </w:r>
      <w:r w:rsidR="00F520CF" w:rsidRPr="00B32C67">
        <w:rPr>
          <w:rFonts w:ascii="Times New Roman" w:hAnsi="Times New Roman" w:cs="Times New Roman"/>
          <w:sz w:val="24"/>
          <w:szCs w:val="24"/>
          <w:lang w:val="es-ES"/>
        </w:rPr>
        <w:t xml:space="preserve">) un planteamiento teórico sólido que le </w:t>
      </w:r>
      <w:r w:rsidR="00D75BEC">
        <w:rPr>
          <w:rFonts w:ascii="Times New Roman" w:hAnsi="Times New Roman" w:cs="Times New Roman"/>
          <w:sz w:val="24"/>
          <w:szCs w:val="24"/>
          <w:lang w:val="es-ES"/>
        </w:rPr>
        <w:t>de</w:t>
      </w:r>
      <w:r w:rsidR="00F520CF" w:rsidRPr="00B32C67">
        <w:rPr>
          <w:rFonts w:ascii="Times New Roman" w:hAnsi="Times New Roman" w:cs="Times New Roman"/>
          <w:sz w:val="24"/>
          <w:szCs w:val="24"/>
          <w:lang w:val="es-ES"/>
        </w:rPr>
        <w:t xml:space="preserve"> sentido a la estructura causal del modelo</w:t>
      </w:r>
      <w:r w:rsidR="00F66319" w:rsidRPr="00B32C67">
        <w:rPr>
          <w:rFonts w:ascii="Times New Roman" w:hAnsi="Times New Roman" w:cs="Times New Roman"/>
          <w:sz w:val="24"/>
          <w:szCs w:val="24"/>
          <w:lang w:val="es-ES"/>
        </w:rPr>
        <w:t>,</w:t>
      </w:r>
      <w:r w:rsidR="00F520CF" w:rsidRPr="00B32C67">
        <w:rPr>
          <w:rFonts w:ascii="Times New Roman" w:hAnsi="Times New Roman" w:cs="Times New Roman"/>
          <w:sz w:val="24"/>
          <w:szCs w:val="24"/>
          <w:lang w:val="es-ES"/>
        </w:rPr>
        <w:t xml:space="preserve"> y (</w:t>
      </w:r>
      <w:r w:rsidR="00F520CF" w:rsidRPr="00AE451D">
        <w:rPr>
          <w:rFonts w:ascii="Times New Roman" w:hAnsi="Times New Roman" w:cs="Times New Roman"/>
          <w:i/>
          <w:sz w:val="24"/>
          <w:szCs w:val="24"/>
          <w:lang w:val="es-ES"/>
        </w:rPr>
        <w:t>ii</w:t>
      </w:r>
      <w:r w:rsidR="00F520CF" w:rsidRPr="00B32C67">
        <w:rPr>
          <w:rFonts w:ascii="Times New Roman" w:hAnsi="Times New Roman" w:cs="Times New Roman"/>
          <w:sz w:val="24"/>
          <w:szCs w:val="24"/>
          <w:lang w:val="es-ES"/>
        </w:rPr>
        <w:t xml:space="preserve">) </w:t>
      </w:r>
      <w:r w:rsidR="007606BD">
        <w:rPr>
          <w:rFonts w:ascii="Times New Roman" w:hAnsi="Times New Roman" w:cs="Times New Roman"/>
          <w:sz w:val="24"/>
          <w:szCs w:val="24"/>
          <w:lang w:val="es-ES"/>
        </w:rPr>
        <w:t>una</w:t>
      </w:r>
      <w:r w:rsidR="00F66319" w:rsidRPr="00B32C67">
        <w:rPr>
          <w:rFonts w:ascii="Times New Roman" w:hAnsi="Times New Roman" w:cs="Times New Roman"/>
          <w:sz w:val="24"/>
          <w:szCs w:val="24"/>
          <w:lang w:val="es-ES"/>
        </w:rPr>
        <w:t xml:space="preserve"> fácil replicación en diferentes países y regiones sin la necesidad de recurrir al </w:t>
      </w:r>
      <w:proofErr w:type="spellStart"/>
      <w:r w:rsidR="00F66319" w:rsidRPr="00B32C67">
        <w:rPr>
          <w:rFonts w:ascii="Times New Roman" w:hAnsi="Times New Roman" w:cs="Times New Roman"/>
          <w:i/>
          <w:sz w:val="24"/>
          <w:szCs w:val="24"/>
          <w:lang w:val="es-ES"/>
        </w:rPr>
        <w:t>expertise</w:t>
      </w:r>
      <w:proofErr w:type="spellEnd"/>
      <w:r w:rsidR="00F66319" w:rsidRPr="00B32C67">
        <w:rPr>
          <w:rFonts w:ascii="Times New Roman" w:hAnsi="Times New Roman" w:cs="Times New Roman"/>
          <w:sz w:val="24"/>
          <w:szCs w:val="24"/>
          <w:lang w:val="es-ES"/>
        </w:rPr>
        <w:t xml:space="preserve"> de un amplio grupo de analistas</w:t>
      </w:r>
      <w:r w:rsidR="00594C09">
        <w:rPr>
          <w:rFonts w:ascii="Times New Roman" w:hAnsi="Times New Roman" w:cs="Times New Roman"/>
          <w:sz w:val="24"/>
          <w:szCs w:val="24"/>
          <w:lang w:val="es-ES"/>
        </w:rPr>
        <w:t xml:space="preserve"> y consultores</w:t>
      </w:r>
      <w:r w:rsidR="00F66319" w:rsidRPr="00B32C67">
        <w:rPr>
          <w:rFonts w:ascii="Times New Roman" w:hAnsi="Times New Roman" w:cs="Times New Roman"/>
          <w:sz w:val="24"/>
          <w:szCs w:val="24"/>
          <w:lang w:val="es-ES"/>
        </w:rPr>
        <w:t xml:space="preserve">.    </w:t>
      </w:r>
    </w:p>
    <w:p w14:paraId="6D1195CF" w14:textId="295DFB9F" w:rsidR="003A513C" w:rsidRPr="00B32C67" w:rsidRDefault="003A513C" w:rsidP="00214427">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Por otra parte, </w:t>
      </w:r>
      <w:r w:rsidR="00594C09">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metodología</w:t>
      </w:r>
      <w:r w:rsidR="00594C09">
        <w:rPr>
          <w:rFonts w:ascii="Times New Roman" w:hAnsi="Times New Roman" w:cs="Times New Roman"/>
          <w:sz w:val="24"/>
          <w:szCs w:val="24"/>
          <w:lang w:val="es-ES"/>
        </w:rPr>
        <w:t xml:space="preserve"> de IPP</w:t>
      </w:r>
      <w:r w:rsidRPr="00B32C67">
        <w:rPr>
          <w:rFonts w:ascii="Times New Roman" w:hAnsi="Times New Roman" w:cs="Times New Roman"/>
          <w:sz w:val="24"/>
          <w:szCs w:val="24"/>
          <w:lang w:val="es-ES"/>
        </w:rPr>
        <w:t xml:space="preserve"> y la calidad de sus inferencias pueden enriquecerse de manera considerable si </w:t>
      </w:r>
      <w:r w:rsidR="007606BD">
        <w:rPr>
          <w:rFonts w:ascii="Times New Roman" w:hAnsi="Times New Roman" w:cs="Times New Roman"/>
          <w:sz w:val="24"/>
          <w:szCs w:val="24"/>
          <w:lang w:val="es-ES"/>
        </w:rPr>
        <w:t>se incluye</w:t>
      </w:r>
      <w:r w:rsidRPr="00B32C67">
        <w:rPr>
          <w:rFonts w:ascii="Times New Roman" w:hAnsi="Times New Roman" w:cs="Times New Roman"/>
          <w:sz w:val="24"/>
          <w:szCs w:val="24"/>
          <w:lang w:val="es-ES"/>
        </w:rPr>
        <w:t xml:space="preserve"> información presupuestal programática definida en términos de los ODS.</w:t>
      </w:r>
      <w:r w:rsidR="00E12CF3" w:rsidRPr="00B32C67">
        <w:rPr>
          <w:rFonts w:ascii="Times New Roman" w:hAnsi="Times New Roman" w:cs="Times New Roman"/>
          <w:sz w:val="24"/>
          <w:szCs w:val="24"/>
          <w:lang w:val="es-ES"/>
        </w:rPr>
        <w:t xml:space="preserve"> Debido a que el modelo genera de manera endógena </w:t>
      </w:r>
      <w:r w:rsidR="00214427">
        <w:rPr>
          <w:rFonts w:ascii="Times New Roman" w:hAnsi="Times New Roman" w:cs="Times New Roman"/>
          <w:sz w:val="24"/>
          <w:szCs w:val="24"/>
          <w:lang w:val="es-ES"/>
        </w:rPr>
        <w:t>un</w:t>
      </w:r>
      <w:r w:rsidR="00E12CF3" w:rsidRPr="00B32C67">
        <w:rPr>
          <w:rFonts w:ascii="Times New Roman" w:hAnsi="Times New Roman" w:cs="Times New Roman"/>
          <w:sz w:val="24"/>
          <w:szCs w:val="24"/>
          <w:lang w:val="es-ES"/>
        </w:rPr>
        <w:t xml:space="preserve"> perfil de prioridades presupuestales, la información del gasto gubernamental </w:t>
      </w:r>
      <w:r w:rsidR="00F10597">
        <w:rPr>
          <w:rFonts w:ascii="Times New Roman" w:hAnsi="Times New Roman" w:cs="Times New Roman"/>
          <w:sz w:val="24"/>
          <w:szCs w:val="24"/>
          <w:lang w:val="es-ES"/>
        </w:rPr>
        <w:t>a través del tiempo</w:t>
      </w:r>
      <w:r w:rsidR="00E12CF3" w:rsidRPr="00B32C67">
        <w:rPr>
          <w:rFonts w:ascii="Times New Roman" w:hAnsi="Times New Roman" w:cs="Times New Roman"/>
          <w:sz w:val="24"/>
          <w:szCs w:val="24"/>
          <w:lang w:val="es-ES"/>
        </w:rPr>
        <w:t xml:space="preserve"> contribuiría a mejorar </w:t>
      </w:r>
      <w:r w:rsidR="00214427">
        <w:rPr>
          <w:rFonts w:ascii="Times New Roman" w:hAnsi="Times New Roman" w:cs="Times New Roman"/>
          <w:sz w:val="24"/>
          <w:szCs w:val="24"/>
          <w:lang w:val="es-ES"/>
        </w:rPr>
        <w:t>su calibración</w:t>
      </w:r>
      <w:r w:rsidR="00E12CF3"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Desafortunadamente, a la fecha, esta información se encuentra disponible para unos cuantos país</w:t>
      </w:r>
      <w:r w:rsidR="001A5042" w:rsidRPr="00B32C67">
        <w:rPr>
          <w:rFonts w:ascii="Times New Roman" w:hAnsi="Times New Roman" w:cs="Times New Roman"/>
          <w:sz w:val="24"/>
          <w:szCs w:val="24"/>
          <w:lang w:val="es-ES"/>
        </w:rPr>
        <w:t>es</w:t>
      </w:r>
      <w:r w:rsidR="00577604">
        <w:rPr>
          <w:rFonts w:ascii="Times New Roman" w:hAnsi="Times New Roman" w:cs="Times New Roman"/>
          <w:sz w:val="24"/>
          <w:szCs w:val="24"/>
          <w:lang w:val="es-ES"/>
        </w:rPr>
        <w:t>,</w:t>
      </w:r>
      <w:r w:rsidR="001A5042" w:rsidRPr="00B32C67">
        <w:rPr>
          <w:rFonts w:ascii="Times New Roman" w:hAnsi="Times New Roman" w:cs="Times New Roman"/>
          <w:sz w:val="24"/>
          <w:szCs w:val="24"/>
          <w:lang w:val="es-ES"/>
        </w:rPr>
        <w:t xml:space="preserve"> </w:t>
      </w:r>
      <w:r w:rsidR="003821F4" w:rsidRPr="00B32C67">
        <w:rPr>
          <w:rFonts w:ascii="Times New Roman" w:hAnsi="Times New Roman" w:cs="Times New Roman"/>
          <w:sz w:val="24"/>
          <w:szCs w:val="24"/>
          <w:lang w:val="es-ES"/>
        </w:rPr>
        <w:t>para muy pocos</w:t>
      </w:r>
      <w:r w:rsidR="001A5042" w:rsidRPr="00B32C67">
        <w:rPr>
          <w:rFonts w:ascii="Times New Roman" w:hAnsi="Times New Roman" w:cs="Times New Roman"/>
          <w:sz w:val="24"/>
          <w:szCs w:val="24"/>
          <w:lang w:val="es-ES"/>
        </w:rPr>
        <w:t xml:space="preserve"> años</w:t>
      </w:r>
      <w:r w:rsidR="00577604">
        <w:rPr>
          <w:rFonts w:ascii="Times New Roman" w:hAnsi="Times New Roman" w:cs="Times New Roman"/>
          <w:sz w:val="24"/>
          <w:szCs w:val="24"/>
          <w:lang w:val="es-ES"/>
        </w:rPr>
        <w:t>, y rara vez se ha intentado establecer una vinculación a los ODS</w:t>
      </w:r>
      <w:r w:rsidR="001A5042"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214427">
        <w:rPr>
          <w:rFonts w:ascii="Times New Roman" w:hAnsi="Times New Roman" w:cs="Times New Roman"/>
          <w:sz w:val="24"/>
          <w:szCs w:val="24"/>
          <w:lang w:val="es-ES"/>
        </w:rPr>
        <w:t>Por ende,</w:t>
      </w:r>
      <w:r w:rsidRPr="00B32C67">
        <w:rPr>
          <w:rFonts w:ascii="Times New Roman" w:hAnsi="Times New Roman" w:cs="Times New Roman"/>
          <w:sz w:val="24"/>
          <w:szCs w:val="24"/>
          <w:lang w:val="es-ES"/>
        </w:rPr>
        <w:t xml:space="preserve"> </w:t>
      </w:r>
      <w:r w:rsidR="00214427">
        <w:rPr>
          <w:rFonts w:ascii="Times New Roman" w:hAnsi="Times New Roman" w:cs="Times New Roman"/>
          <w:sz w:val="24"/>
          <w:szCs w:val="24"/>
          <w:lang w:val="es-ES"/>
        </w:rPr>
        <w:t>la incorporación de datos presupuestales</w:t>
      </w:r>
      <w:r w:rsidRPr="00B32C67">
        <w:rPr>
          <w:rFonts w:ascii="Times New Roman" w:hAnsi="Times New Roman" w:cs="Times New Roman"/>
          <w:sz w:val="24"/>
          <w:szCs w:val="24"/>
          <w:lang w:val="es-ES"/>
        </w:rPr>
        <w:t xml:space="preserve"> </w:t>
      </w:r>
      <w:r w:rsidR="00214427">
        <w:rPr>
          <w:rFonts w:ascii="Times New Roman" w:hAnsi="Times New Roman" w:cs="Times New Roman"/>
          <w:sz w:val="24"/>
          <w:szCs w:val="24"/>
          <w:lang w:val="es-ES"/>
        </w:rPr>
        <w:t>a</w:t>
      </w:r>
      <w:r w:rsidR="00F16B88">
        <w:rPr>
          <w:rFonts w:ascii="Times New Roman" w:hAnsi="Times New Roman" w:cs="Times New Roman"/>
          <w:sz w:val="24"/>
          <w:szCs w:val="24"/>
          <w:lang w:val="es-ES"/>
        </w:rPr>
        <w:t>l enfoque</w:t>
      </w:r>
      <w:r w:rsidR="001A5042" w:rsidRPr="00B32C67">
        <w:rPr>
          <w:rFonts w:ascii="Times New Roman" w:hAnsi="Times New Roman" w:cs="Times New Roman"/>
          <w:sz w:val="24"/>
          <w:szCs w:val="24"/>
          <w:lang w:val="es-ES"/>
        </w:rPr>
        <w:t xml:space="preserve"> IPP </w:t>
      </w:r>
      <w:r w:rsidRPr="00B32C67">
        <w:rPr>
          <w:rFonts w:ascii="Times New Roman" w:hAnsi="Times New Roman" w:cs="Times New Roman"/>
          <w:sz w:val="24"/>
          <w:szCs w:val="24"/>
          <w:lang w:val="es-ES"/>
        </w:rPr>
        <w:t>requier</w:t>
      </w:r>
      <w:r w:rsidR="00E12CF3" w:rsidRPr="00B32C67">
        <w:rPr>
          <w:rFonts w:ascii="Times New Roman" w:hAnsi="Times New Roman" w:cs="Times New Roman"/>
          <w:sz w:val="24"/>
          <w:szCs w:val="24"/>
          <w:lang w:val="es-ES"/>
        </w:rPr>
        <w:t xml:space="preserve">e </w:t>
      </w:r>
      <w:r w:rsidR="00214427">
        <w:rPr>
          <w:rFonts w:ascii="Times New Roman" w:hAnsi="Times New Roman" w:cs="Times New Roman"/>
          <w:sz w:val="24"/>
          <w:szCs w:val="24"/>
          <w:lang w:val="es-ES"/>
        </w:rPr>
        <w:t xml:space="preserve">desarrollos metodológicos que van más allá de este primer reporte. </w:t>
      </w:r>
    </w:p>
    <w:p w14:paraId="56AD2307" w14:textId="6CCE4CC3" w:rsidR="0034223D" w:rsidRPr="00B32C67" w:rsidRDefault="0034223D" w:rsidP="00F520CF">
      <w:pPr>
        <w:spacing w:after="0" w:line="360" w:lineRule="auto"/>
        <w:ind w:firstLine="708"/>
        <w:jc w:val="both"/>
        <w:rPr>
          <w:rFonts w:ascii="Times New Roman" w:hAnsi="Times New Roman" w:cs="Times New Roman"/>
          <w:b/>
          <w:sz w:val="24"/>
          <w:szCs w:val="24"/>
          <w:lang w:val="es-ES"/>
        </w:rPr>
      </w:pPr>
      <w:r w:rsidRPr="00B32C67">
        <w:rPr>
          <w:rFonts w:ascii="Times New Roman" w:hAnsi="Times New Roman" w:cs="Times New Roman"/>
          <w:sz w:val="24"/>
          <w:szCs w:val="24"/>
          <w:lang w:val="es-ES"/>
        </w:rPr>
        <w:t xml:space="preserve">En síntesis, el propósito </w:t>
      </w:r>
      <w:r w:rsidR="00F16B88">
        <w:rPr>
          <w:rFonts w:ascii="Times New Roman" w:hAnsi="Times New Roman" w:cs="Times New Roman"/>
          <w:sz w:val="24"/>
          <w:szCs w:val="24"/>
          <w:lang w:val="es-ES"/>
        </w:rPr>
        <w:t>de</w:t>
      </w:r>
      <w:r w:rsidRPr="00B32C67">
        <w:rPr>
          <w:rFonts w:ascii="Times New Roman" w:hAnsi="Times New Roman" w:cs="Times New Roman"/>
          <w:sz w:val="24"/>
          <w:szCs w:val="24"/>
          <w:lang w:val="es-ES"/>
        </w:rPr>
        <w:t xml:space="preserve"> </w:t>
      </w:r>
      <w:r w:rsidR="001479A9">
        <w:rPr>
          <w:rFonts w:ascii="Times New Roman" w:hAnsi="Times New Roman" w:cs="Times New Roman"/>
          <w:sz w:val="24"/>
          <w:szCs w:val="24"/>
          <w:lang w:val="es-ES"/>
        </w:rPr>
        <w:t>este reporte</w:t>
      </w:r>
      <w:r w:rsidRPr="00B32C67">
        <w:rPr>
          <w:rFonts w:ascii="Times New Roman" w:hAnsi="Times New Roman" w:cs="Times New Roman"/>
          <w:sz w:val="24"/>
          <w:szCs w:val="24"/>
          <w:lang w:val="es-ES"/>
        </w:rPr>
        <w:t xml:space="preserve"> es </w:t>
      </w:r>
      <w:r w:rsidR="001479A9">
        <w:rPr>
          <w:rFonts w:ascii="Times New Roman" w:hAnsi="Times New Roman" w:cs="Times New Roman"/>
          <w:sz w:val="24"/>
          <w:szCs w:val="24"/>
          <w:lang w:val="es-ES"/>
        </w:rPr>
        <w:t>presentar una herramienta computacional</w:t>
      </w:r>
      <w:r w:rsidRPr="00B32C67">
        <w:rPr>
          <w:rFonts w:ascii="Times New Roman" w:hAnsi="Times New Roman" w:cs="Times New Roman"/>
          <w:sz w:val="24"/>
          <w:szCs w:val="24"/>
          <w:lang w:val="es-ES"/>
        </w:rPr>
        <w:t xml:space="preserve"> que facilit</w:t>
      </w:r>
      <w:r w:rsidR="001479A9">
        <w:rPr>
          <w:rFonts w:ascii="Times New Roman" w:hAnsi="Times New Roman" w:cs="Times New Roman"/>
          <w:sz w:val="24"/>
          <w:szCs w:val="24"/>
          <w:lang w:val="es-ES"/>
        </w:rPr>
        <w:t>a</w:t>
      </w:r>
      <w:r w:rsidRPr="00B32C67">
        <w:rPr>
          <w:rFonts w:ascii="Times New Roman" w:hAnsi="Times New Roman" w:cs="Times New Roman"/>
          <w:sz w:val="24"/>
          <w:szCs w:val="24"/>
          <w:lang w:val="es-ES"/>
        </w:rPr>
        <w:t xml:space="preserve"> la toma de decisiones pa</w:t>
      </w:r>
      <w:r w:rsidR="00F90191">
        <w:rPr>
          <w:rFonts w:ascii="Times New Roman" w:hAnsi="Times New Roman" w:cs="Times New Roman"/>
          <w:sz w:val="24"/>
          <w:szCs w:val="24"/>
          <w:lang w:val="es-ES"/>
        </w:rPr>
        <w:t xml:space="preserve">ra la </w:t>
      </w:r>
      <w:r w:rsidR="00761248">
        <w:rPr>
          <w:rFonts w:ascii="Times New Roman" w:hAnsi="Times New Roman" w:cs="Times New Roman"/>
          <w:sz w:val="24"/>
          <w:szCs w:val="24"/>
          <w:lang w:val="es-ES"/>
        </w:rPr>
        <w:t>planeación</w:t>
      </w:r>
      <w:r w:rsidR="00F90191">
        <w:rPr>
          <w:rFonts w:ascii="Times New Roman" w:hAnsi="Times New Roman" w:cs="Times New Roman"/>
          <w:sz w:val="24"/>
          <w:szCs w:val="24"/>
          <w:lang w:val="es-ES"/>
        </w:rPr>
        <w:t xml:space="preserve"> del desarrollo,</w:t>
      </w:r>
      <w:r w:rsidRPr="00B32C67">
        <w:rPr>
          <w:rFonts w:ascii="Times New Roman" w:hAnsi="Times New Roman" w:cs="Times New Roman"/>
          <w:sz w:val="24"/>
          <w:szCs w:val="24"/>
          <w:lang w:val="es-ES"/>
        </w:rPr>
        <w:t xml:space="preserve"> a sabiendas de que </w:t>
      </w:r>
      <w:r w:rsidR="00F16B88">
        <w:rPr>
          <w:rFonts w:ascii="Times New Roman" w:hAnsi="Times New Roman" w:cs="Times New Roman"/>
          <w:sz w:val="24"/>
          <w:szCs w:val="24"/>
          <w:lang w:val="es-ES"/>
        </w:rPr>
        <w:t>las</w:t>
      </w:r>
      <w:r w:rsidRPr="00B32C67">
        <w:rPr>
          <w:rFonts w:ascii="Times New Roman" w:hAnsi="Times New Roman" w:cs="Times New Roman"/>
          <w:sz w:val="24"/>
          <w:szCs w:val="24"/>
          <w:lang w:val="es-ES"/>
        </w:rPr>
        <w:t xml:space="preserve"> políti</w:t>
      </w:r>
      <w:r w:rsidR="00F90191">
        <w:rPr>
          <w:rFonts w:ascii="Times New Roman" w:hAnsi="Times New Roman" w:cs="Times New Roman"/>
          <w:sz w:val="24"/>
          <w:szCs w:val="24"/>
          <w:lang w:val="es-ES"/>
        </w:rPr>
        <w:t xml:space="preserve">cas </w:t>
      </w:r>
      <w:r w:rsidR="00F16B88">
        <w:rPr>
          <w:rFonts w:ascii="Times New Roman" w:hAnsi="Times New Roman" w:cs="Times New Roman"/>
          <w:sz w:val="24"/>
          <w:szCs w:val="24"/>
          <w:lang w:val="es-ES"/>
        </w:rPr>
        <w:t xml:space="preserve">derivadas de estas decisiones </w:t>
      </w:r>
      <w:r w:rsidR="00F90191">
        <w:rPr>
          <w:rFonts w:ascii="Times New Roman" w:hAnsi="Times New Roman" w:cs="Times New Roman"/>
          <w:sz w:val="24"/>
          <w:szCs w:val="24"/>
          <w:lang w:val="es-ES"/>
        </w:rPr>
        <w:t>solo pueden fungir como catalizadore</w:t>
      </w:r>
      <w:r w:rsidRPr="00B32C67">
        <w:rPr>
          <w:rFonts w:ascii="Times New Roman" w:hAnsi="Times New Roman" w:cs="Times New Roman"/>
          <w:sz w:val="24"/>
          <w:szCs w:val="24"/>
          <w:lang w:val="es-ES"/>
        </w:rPr>
        <w:t>s más no</w:t>
      </w:r>
      <w:r w:rsidR="00F90191">
        <w:rPr>
          <w:rFonts w:ascii="Times New Roman" w:hAnsi="Times New Roman" w:cs="Times New Roman"/>
          <w:sz w:val="24"/>
          <w:szCs w:val="24"/>
          <w:lang w:val="es-ES"/>
        </w:rPr>
        <w:t xml:space="preserve"> como</w:t>
      </w:r>
      <w:r w:rsidRPr="00B32C67">
        <w:rPr>
          <w:rFonts w:ascii="Times New Roman" w:hAnsi="Times New Roman" w:cs="Times New Roman"/>
          <w:sz w:val="24"/>
          <w:szCs w:val="24"/>
          <w:lang w:val="es-ES"/>
        </w:rPr>
        <w:t xml:space="preserve"> determinantes del desarrollo</w:t>
      </w:r>
      <w:r w:rsidR="009E6973" w:rsidRPr="00B32C67">
        <w:rPr>
          <w:rFonts w:ascii="Times New Roman" w:hAnsi="Times New Roman" w:cs="Times New Roman"/>
          <w:sz w:val="24"/>
          <w:szCs w:val="24"/>
          <w:lang w:val="es-ES"/>
        </w:rPr>
        <w:t xml:space="preserve"> [</w:t>
      </w:r>
      <w:proofErr w:type="spellStart"/>
      <w:r w:rsidR="00254367" w:rsidRPr="00B32C67">
        <w:rPr>
          <w:rFonts w:ascii="Times New Roman" w:hAnsi="Times New Roman" w:cs="Times New Roman"/>
          <w:sz w:val="24"/>
          <w:szCs w:val="24"/>
          <w:lang w:val="es-ES"/>
        </w:rPr>
        <w:t>Colander</w:t>
      </w:r>
      <w:proofErr w:type="spellEnd"/>
      <w:r w:rsidR="00254367" w:rsidRPr="00B32C67">
        <w:rPr>
          <w:rFonts w:ascii="Times New Roman" w:hAnsi="Times New Roman" w:cs="Times New Roman"/>
          <w:sz w:val="24"/>
          <w:szCs w:val="24"/>
          <w:lang w:val="es-ES"/>
        </w:rPr>
        <w:t xml:space="preserve"> y </w:t>
      </w:r>
      <w:proofErr w:type="spellStart"/>
      <w:r w:rsidR="00254367" w:rsidRPr="00B32C67">
        <w:rPr>
          <w:rFonts w:ascii="Times New Roman" w:hAnsi="Times New Roman" w:cs="Times New Roman"/>
          <w:sz w:val="24"/>
          <w:szCs w:val="24"/>
          <w:lang w:val="es-ES"/>
        </w:rPr>
        <w:t>Rupers</w:t>
      </w:r>
      <w:proofErr w:type="spellEnd"/>
      <w:r w:rsidR="00254367" w:rsidRPr="00B32C67">
        <w:rPr>
          <w:rFonts w:ascii="Times New Roman" w:hAnsi="Times New Roman" w:cs="Times New Roman"/>
          <w:sz w:val="24"/>
          <w:szCs w:val="24"/>
          <w:lang w:val="es-ES"/>
        </w:rPr>
        <w:t xml:space="preserve">, 2014]. Más allá </w:t>
      </w:r>
      <w:r w:rsidR="00F90191">
        <w:rPr>
          <w:rFonts w:ascii="Times New Roman" w:hAnsi="Times New Roman" w:cs="Times New Roman"/>
          <w:sz w:val="24"/>
          <w:szCs w:val="24"/>
          <w:lang w:val="es-ES"/>
        </w:rPr>
        <w:t>de enmarcar</w:t>
      </w:r>
      <w:r w:rsidR="00254367" w:rsidRPr="00B32C67">
        <w:rPr>
          <w:rFonts w:ascii="Times New Roman" w:hAnsi="Times New Roman" w:cs="Times New Roman"/>
          <w:sz w:val="24"/>
          <w:szCs w:val="24"/>
          <w:lang w:val="es-ES"/>
        </w:rPr>
        <w:t xml:space="preserve"> </w:t>
      </w:r>
      <w:r w:rsidR="005460ED" w:rsidRPr="00B32C67">
        <w:rPr>
          <w:rFonts w:ascii="Times New Roman" w:hAnsi="Times New Roman" w:cs="Times New Roman"/>
          <w:sz w:val="24"/>
          <w:szCs w:val="24"/>
          <w:lang w:val="es-ES"/>
        </w:rPr>
        <w:t>a las prioridades de</w:t>
      </w:r>
      <w:r w:rsidR="00254367" w:rsidRPr="00B32C67">
        <w:rPr>
          <w:rFonts w:ascii="Times New Roman" w:hAnsi="Times New Roman" w:cs="Times New Roman"/>
          <w:sz w:val="24"/>
          <w:szCs w:val="24"/>
          <w:lang w:val="es-ES"/>
        </w:rPr>
        <w:t xml:space="preserve"> </w:t>
      </w:r>
      <w:r w:rsidR="005460ED" w:rsidRPr="00B32C67">
        <w:rPr>
          <w:rFonts w:ascii="Times New Roman" w:hAnsi="Times New Roman" w:cs="Times New Roman"/>
          <w:sz w:val="24"/>
          <w:szCs w:val="24"/>
          <w:lang w:val="es-ES"/>
        </w:rPr>
        <w:t xml:space="preserve">política </w:t>
      </w:r>
      <w:r w:rsidR="00F90191">
        <w:rPr>
          <w:rFonts w:ascii="Times New Roman" w:hAnsi="Times New Roman" w:cs="Times New Roman"/>
          <w:sz w:val="24"/>
          <w:szCs w:val="24"/>
          <w:lang w:val="es-ES"/>
        </w:rPr>
        <w:t>dentro de</w:t>
      </w:r>
      <w:r w:rsidR="00254367" w:rsidRPr="00B32C67">
        <w:rPr>
          <w:rFonts w:ascii="Times New Roman" w:hAnsi="Times New Roman" w:cs="Times New Roman"/>
          <w:sz w:val="24"/>
          <w:szCs w:val="24"/>
          <w:lang w:val="es-ES"/>
        </w:rPr>
        <w:t xml:space="preserve"> </w:t>
      </w:r>
      <w:r w:rsidR="00F90191">
        <w:rPr>
          <w:rFonts w:ascii="Times New Roman" w:hAnsi="Times New Roman" w:cs="Times New Roman"/>
          <w:sz w:val="24"/>
          <w:szCs w:val="24"/>
          <w:lang w:val="es-ES"/>
        </w:rPr>
        <w:t>una</w:t>
      </w:r>
      <w:r w:rsidR="00254367" w:rsidRPr="00B32C67">
        <w:rPr>
          <w:rFonts w:ascii="Times New Roman" w:hAnsi="Times New Roman" w:cs="Times New Roman"/>
          <w:sz w:val="24"/>
          <w:szCs w:val="24"/>
          <w:lang w:val="es-ES"/>
        </w:rPr>
        <w:t xml:space="preserve"> visión de complejidad, su </w:t>
      </w:r>
      <w:r w:rsidR="00F90191" w:rsidRPr="00B32C67">
        <w:rPr>
          <w:rFonts w:ascii="Times New Roman" w:hAnsi="Times New Roman" w:cs="Times New Roman"/>
          <w:sz w:val="24"/>
          <w:szCs w:val="24"/>
          <w:lang w:val="es-ES"/>
        </w:rPr>
        <w:t>descubrimiento</w:t>
      </w:r>
      <w:r w:rsidR="00254367" w:rsidRPr="00B32C67">
        <w:rPr>
          <w:rFonts w:ascii="Times New Roman" w:hAnsi="Times New Roman" w:cs="Times New Roman"/>
          <w:sz w:val="24"/>
          <w:szCs w:val="24"/>
          <w:lang w:val="es-ES"/>
        </w:rPr>
        <w:t xml:space="preserve"> a partir de </w:t>
      </w:r>
      <w:r w:rsidR="00F90191">
        <w:rPr>
          <w:rFonts w:ascii="Times New Roman" w:hAnsi="Times New Roman" w:cs="Times New Roman"/>
          <w:sz w:val="24"/>
          <w:szCs w:val="24"/>
          <w:lang w:val="es-ES"/>
        </w:rPr>
        <w:t>un</w:t>
      </w:r>
      <w:r w:rsidR="00254367" w:rsidRPr="00B32C67">
        <w:rPr>
          <w:rFonts w:ascii="Times New Roman" w:hAnsi="Times New Roman" w:cs="Times New Roman"/>
          <w:sz w:val="24"/>
          <w:szCs w:val="24"/>
          <w:lang w:val="es-ES"/>
        </w:rPr>
        <w:t xml:space="preserve"> </w:t>
      </w:r>
      <w:r w:rsidR="00F90191">
        <w:rPr>
          <w:rFonts w:ascii="Times New Roman" w:hAnsi="Times New Roman" w:cs="Times New Roman"/>
          <w:sz w:val="24"/>
          <w:szCs w:val="24"/>
          <w:lang w:val="es-ES"/>
        </w:rPr>
        <w:t>modelo</w:t>
      </w:r>
      <w:r w:rsidR="00254367" w:rsidRPr="00B32C67">
        <w:rPr>
          <w:rFonts w:ascii="Times New Roman" w:hAnsi="Times New Roman" w:cs="Times New Roman"/>
          <w:sz w:val="24"/>
          <w:szCs w:val="24"/>
          <w:lang w:val="es-ES"/>
        </w:rPr>
        <w:t xml:space="preserve"> calibrado </w:t>
      </w:r>
      <w:r w:rsidR="00F90191">
        <w:rPr>
          <w:rFonts w:ascii="Times New Roman" w:hAnsi="Times New Roman" w:cs="Times New Roman"/>
          <w:sz w:val="24"/>
          <w:szCs w:val="24"/>
          <w:lang w:val="es-ES"/>
        </w:rPr>
        <w:t xml:space="preserve">al contexto específico de cada país o región </w:t>
      </w:r>
      <w:r w:rsidR="00594C09">
        <w:rPr>
          <w:rFonts w:ascii="Times New Roman" w:hAnsi="Times New Roman" w:cs="Times New Roman"/>
          <w:sz w:val="24"/>
          <w:szCs w:val="24"/>
          <w:lang w:val="es-ES"/>
        </w:rPr>
        <w:t>es</w:t>
      </w:r>
      <w:r w:rsidR="00254367" w:rsidRPr="00B32C67">
        <w:rPr>
          <w:rFonts w:ascii="Times New Roman" w:hAnsi="Times New Roman" w:cs="Times New Roman"/>
          <w:sz w:val="24"/>
          <w:szCs w:val="24"/>
          <w:lang w:val="es-ES"/>
        </w:rPr>
        <w:t xml:space="preserve"> un paso fundamental en la creación de propuestas</w:t>
      </w:r>
      <w:r w:rsidR="00F90191">
        <w:rPr>
          <w:rFonts w:ascii="Times New Roman" w:hAnsi="Times New Roman" w:cs="Times New Roman"/>
          <w:sz w:val="24"/>
          <w:szCs w:val="24"/>
          <w:lang w:val="es-ES"/>
        </w:rPr>
        <w:t xml:space="preserve"> hechas a la medida</w:t>
      </w:r>
      <w:r w:rsidR="00254367" w:rsidRPr="00B32C67">
        <w:rPr>
          <w:rFonts w:ascii="Times New Roman" w:hAnsi="Times New Roman" w:cs="Times New Roman"/>
          <w:sz w:val="24"/>
          <w:szCs w:val="24"/>
          <w:lang w:val="es-ES"/>
        </w:rPr>
        <w:t xml:space="preserve">. </w:t>
      </w:r>
      <w:r w:rsidR="00C06E00">
        <w:rPr>
          <w:rFonts w:ascii="Times New Roman" w:hAnsi="Times New Roman" w:cs="Times New Roman"/>
          <w:sz w:val="24"/>
          <w:szCs w:val="24"/>
          <w:lang w:val="es-ES"/>
        </w:rPr>
        <w:t>De hecho, l</w:t>
      </w:r>
      <w:r w:rsidR="005460ED" w:rsidRPr="00B32C67">
        <w:rPr>
          <w:rFonts w:ascii="Times New Roman" w:hAnsi="Times New Roman" w:cs="Times New Roman"/>
          <w:sz w:val="24"/>
          <w:szCs w:val="24"/>
          <w:lang w:val="es-ES"/>
        </w:rPr>
        <w:t xml:space="preserve">a relevancia del contexto en </w:t>
      </w:r>
      <w:r w:rsidR="00581DE8">
        <w:rPr>
          <w:rFonts w:ascii="Times New Roman" w:hAnsi="Times New Roman" w:cs="Times New Roman"/>
          <w:sz w:val="24"/>
          <w:szCs w:val="24"/>
          <w:lang w:val="es-ES"/>
        </w:rPr>
        <w:t xml:space="preserve">el </w:t>
      </w:r>
      <w:r w:rsidR="005460ED" w:rsidRPr="00B32C67">
        <w:rPr>
          <w:rFonts w:ascii="Times New Roman" w:hAnsi="Times New Roman" w:cs="Times New Roman"/>
          <w:sz w:val="24"/>
          <w:szCs w:val="24"/>
          <w:lang w:val="es-ES"/>
        </w:rPr>
        <w:t xml:space="preserve">que las políticas se implementan </w:t>
      </w:r>
      <w:r w:rsidR="0011471D" w:rsidRPr="00B32C67">
        <w:rPr>
          <w:rFonts w:ascii="Times New Roman" w:hAnsi="Times New Roman" w:cs="Times New Roman"/>
          <w:sz w:val="24"/>
          <w:szCs w:val="24"/>
          <w:lang w:val="es-ES"/>
        </w:rPr>
        <w:t>es</w:t>
      </w:r>
      <w:r w:rsidR="005460ED" w:rsidRPr="00B32C67">
        <w:rPr>
          <w:rFonts w:ascii="Times New Roman" w:hAnsi="Times New Roman" w:cs="Times New Roman"/>
          <w:sz w:val="24"/>
          <w:szCs w:val="24"/>
          <w:lang w:val="es-ES"/>
        </w:rPr>
        <w:t xml:space="preserve"> uno de los avances sustantivos que la experiencia </w:t>
      </w:r>
      <w:r w:rsidR="00270503" w:rsidRPr="00B32C67">
        <w:rPr>
          <w:rFonts w:ascii="Times New Roman" w:hAnsi="Times New Roman" w:cs="Times New Roman"/>
          <w:sz w:val="24"/>
          <w:szCs w:val="24"/>
          <w:lang w:val="es-ES"/>
        </w:rPr>
        <w:t xml:space="preserve">de las últimas décadas </w:t>
      </w:r>
      <w:r w:rsidR="0011471D" w:rsidRPr="00B32C67">
        <w:rPr>
          <w:rFonts w:ascii="Times New Roman" w:hAnsi="Times New Roman" w:cs="Times New Roman"/>
          <w:sz w:val="24"/>
          <w:szCs w:val="24"/>
          <w:lang w:val="es-ES"/>
        </w:rPr>
        <w:t>aportó</w:t>
      </w:r>
      <w:r w:rsidR="00270503" w:rsidRPr="00B32C67">
        <w:rPr>
          <w:rFonts w:ascii="Times New Roman" w:hAnsi="Times New Roman" w:cs="Times New Roman"/>
          <w:sz w:val="24"/>
          <w:szCs w:val="24"/>
          <w:lang w:val="es-ES"/>
        </w:rPr>
        <w:t xml:space="preserve"> al conocimiento</w:t>
      </w:r>
      <w:r w:rsidR="0011471D" w:rsidRPr="00B32C67">
        <w:rPr>
          <w:rFonts w:ascii="Times New Roman" w:hAnsi="Times New Roman" w:cs="Times New Roman"/>
          <w:sz w:val="24"/>
          <w:szCs w:val="24"/>
          <w:lang w:val="es-ES"/>
        </w:rPr>
        <w:t xml:space="preserve"> del desarrollo</w:t>
      </w:r>
      <w:r w:rsidR="000E46D5">
        <w:rPr>
          <w:rFonts w:ascii="Times New Roman" w:hAnsi="Times New Roman" w:cs="Times New Roman"/>
          <w:sz w:val="24"/>
          <w:szCs w:val="24"/>
          <w:lang w:val="es-ES"/>
        </w:rPr>
        <w:t xml:space="preserve"> económico</w:t>
      </w:r>
      <w:r w:rsidR="00270503" w:rsidRPr="00B32C67">
        <w:rPr>
          <w:rFonts w:ascii="Times New Roman" w:hAnsi="Times New Roman" w:cs="Times New Roman"/>
          <w:sz w:val="24"/>
          <w:szCs w:val="24"/>
          <w:lang w:val="es-ES"/>
        </w:rPr>
        <w:t xml:space="preserve"> [</w:t>
      </w:r>
      <w:proofErr w:type="spellStart"/>
      <w:r w:rsidR="00270503" w:rsidRPr="00B32C67">
        <w:rPr>
          <w:rFonts w:ascii="Times New Roman" w:hAnsi="Times New Roman" w:cs="Times New Roman"/>
          <w:sz w:val="24"/>
          <w:szCs w:val="24"/>
          <w:lang w:val="es-ES"/>
        </w:rPr>
        <w:t>Rodrik</w:t>
      </w:r>
      <w:proofErr w:type="spellEnd"/>
      <w:r w:rsidR="00270503" w:rsidRPr="00B32C67">
        <w:rPr>
          <w:rFonts w:ascii="Times New Roman" w:hAnsi="Times New Roman" w:cs="Times New Roman"/>
          <w:sz w:val="24"/>
          <w:szCs w:val="24"/>
          <w:lang w:val="es-ES"/>
        </w:rPr>
        <w:t>, 2009]</w:t>
      </w:r>
      <w:r w:rsidR="00D1303D">
        <w:rPr>
          <w:rFonts w:ascii="Times New Roman" w:hAnsi="Times New Roman" w:cs="Times New Roman"/>
          <w:sz w:val="24"/>
          <w:szCs w:val="24"/>
          <w:lang w:val="es-ES"/>
        </w:rPr>
        <w:t>.</w:t>
      </w:r>
    </w:p>
    <w:p w14:paraId="10972E46" w14:textId="173854BF" w:rsidR="00C06E00" w:rsidRDefault="00C06E00">
      <w:pPr>
        <w:rPr>
          <w:rFonts w:ascii="Times New Roman" w:hAnsi="Times New Roman" w:cs="Times New Roman"/>
          <w:b/>
          <w:sz w:val="24"/>
          <w:szCs w:val="24"/>
          <w:lang w:val="es-ES"/>
        </w:rPr>
      </w:pPr>
      <w:r>
        <w:rPr>
          <w:rFonts w:ascii="Times New Roman" w:hAnsi="Times New Roman" w:cs="Times New Roman"/>
          <w:b/>
          <w:sz w:val="24"/>
          <w:szCs w:val="24"/>
          <w:lang w:val="es-ES"/>
        </w:rPr>
        <w:br w:type="page"/>
      </w:r>
    </w:p>
    <w:p w14:paraId="58261DCF" w14:textId="77777777" w:rsidR="00E56DFD" w:rsidRPr="00B32C67" w:rsidRDefault="00E56DFD" w:rsidP="008C5844">
      <w:pPr>
        <w:spacing w:after="0" w:line="360" w:lineRule="auto"/>
        <w:rPr>
          <w:rFonts w:ascii="Times New Roman" w:hAnsi="Times New Roman" w:cs="Times New Roman"/>
          <w:b/>
          <w:sz w:val="24"/>
          <w:szCs w:val="24"/>
          <w:lang w:val="es-ES"/>
        </w:rPr>
      </w:pPr>
      <w:r w:rsidRPr="00B32C67">
        <w:rPr>
          <w:rFonts w:ascii="Times New Roman" w:hAnsi="Times New Roman" w:cs="Times New Roman"/>
          <w:b/>
          <w:sz w:val="24"/>
          <w:szCs w:val="24"/>
          <w:lang w:val="es-ES"/>
        </w:rPr>
        <w:lastRenderedPageBreak/>
        <w:t>1. Introducción</w:t>
      </w:r>
    </w:p>
    <w:p w14:paraId="49527351" w14:textId="2C0DF005" w:rsidR="00FB5A2D" w:rsidRPr="00B32C67" w:rsidRDefault="008C5844" w:rsidP="00386D0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El desarrollo de los países y sus regiones es un problema multidimensional</w:t>
      </w:r>
      <w:r w:rsidR="00440485" w:rsidRPr="00B32C67">
        <w:rPr>
          <w:rFonts w:ascii="Times New Roman" w:hAnsi="Times New Roman" w:cs="Times New Roman"/>
          <w:sz w:val="24"/>
          <w:szCs w:val="24"/>
          <w:lang w:val="es-ES"/>
        </w:rPr>
        <w:t xml:space="preserve"> y complejo</w:t>
      </w:r>
      <w:r w:rsidRPr="00B32C67">
        <w:rPr>
          <w:rFonts w:ascii="Times New Roman" w:hAnsi="Times New Roman" w:cs="Times New Roman"/>
          <w:sz w:val="24"/>
          <w:szCs w:val="24"/>
          <w:lang w:val="es-ES"/>
        </w:rPr>
        <w:t xml:space="preserve">, no sólo porque </w:t>
      </w:r>
      <w:r w:rsidR="005B0B2C" w:rsidRPr="00B32C67">
        <w:rPr>
          <w:rFonts w:ascii="Times New Roman" w:hAnsi="Times New Roman" w:cs="Times New Roman"/>
          <w:sz w:val="24"/>
          <w:szCs w:val="24"/>
          <w:lang w:val="es-ES"/>
        </w:rPr>
        <w:t>las sociedades persiguen un</w:t>
      </w:r>
      <w:r w:rsidR="00742777" w:rsidRPr="00B32C67">
        <w:rPr>
          <w:rFonts w:ascii="Times New Roman" w:hAnsi="Times New Roman" w:cs="Times New Roman"/>
          <w:sz w:val="24"/>
          <w:szCs w:val="24"/>
          <w:lang w:val="es-ES"/>
        </w:rPr>
        <w:t xml:space="preserve"> gran número de objetivos sino también </w:t>
      </w:r>
      <w:r w:rsidRPr="00B32C67">
        <w:rPr>
          <w:rFonts w:ascii="Times New Roman" w:hAnsi="Times New Roman" w:cs="Times New Roman"/>
          <w:sz w:val="24"/>
          <w:szCs w:val="24"/>
          <w:lang w:val="es-ES"/>
        </w:rPr>
        <w:t>porque</w:t>
      </w:r>
      <w:r w:rsidR="00440485" w:rsidRPr="00B32C67">
        <w:rPr>
          <w:rFonts w:ascii="Times New Roman" w:hAnsi="Times New Roman" w:cs="Times New Roman"/>
          <w:sz w:val="24"/>
          <w:szCs w:val="24"/>
          <w:lang w:val="es-ES"/>
        </w:rPr>
        <w:t xml:space="preserve"> </w:t>
      </w:r>
      <w:r w:rsidR="005B0B2C" w:rsidRPr="00B32C67">
        <w:rPr>
          <w:rFonts w:ascii="Times New Roman" w:hAnsi="Times New Roman" w:cs="Times New Roman"/>
          <w:sz w:val="24"/>
          <w:szCs w:val="24"/>
          <w:lang w:val="es-ES"/>
        </w:rPr>
        <w:t>estos</w:t>
      </w:r>
      <w:r w:rsidR="00440485" w:rsidRPr="00B32C67">
        <w:rPr>
          <w:rFonts w:ascii="Times New Roman" w:hAnsi="Times New Roman" w:cs="Times New Roman"/>
          <w:sz w:val="24"/>
          <w:szCs w:val="24"/>
          <w:lang w:val="es-ES"/>
        </w:rPr>
        <w:t xml:space="preserve"> objetivos y las políticas </w:t>
      </w:r>
      <w:r w:rsidR="00AF0EAE" w:rsidRPr="00B32C67">
        <w:rPr>
          <w:rFonts w:ascii="Times New Roman" w:hAnsi="Times New Roman" w:cs="Times New Roman"/>
          <w:sz w:val="24"/>
          <w:szCs w:val="24"/>
          <w:lang w:val="es-ES"/>
        </w:rPr>
        <w:t>conducentes</w:t>
      </w:r>
      <w:r w:rsidR="00440485" w:rsidRPr="00B32C67">
        <w:rPr>
          <w:rFonts w:ascii="Times New Roman" w:hAnsi="Times New Roman" w:cs="Times New Roman"/>
          <w:sz w:val="24"/>
          <w:szCs w:val="24"/>
          <w:lang w:val="es-ES"/>
        </w:rPr>
        <w:t xml:space="preserve"> se encuentran interrelacion</w:t>
      </w:r>
      <w:r w:rsidR="00510944" w:rsidRPr="00B32C67">
        <w:rPr>
          <w:rFonts w:ascii="Times New Roman" w:hAnsi="Times New Roman" w:cs="Times New Roman"/>
          <w:sz w:val="24"/>
          <w:szCs w:val="24"/>
          <w:lang w:val="es-ES"/>
        </w:rPr>
        <w:t>ado</w:t>
      </w:r>
      <w:r w:rsidR="00440485" w:rsidRPr="00B32C67">
        <w:rPr>
          <w:rFonts w:ascii="Times New Roman" w:hAnsi="Times New Roman" w:cs="Times New Roman"/>
          <w:sz w:val="24"/>
          <w:szCs w:val="24"/>
          <w:lang w:val="es-ES"/>
        </w:rPr>
        <w:t>s. En ocasiones</w:t>
      </w:r>
      <w:r w:rsidR="00AF0EAE" w:rsidRPr="00B32C67">
        <w:rPr>
          <w:rFonts w:ascii="Times New Roman" w:hAnsi="Times New Roman" w:cs="Times New Roman"/>
          <w:sz w:val="24"/>
          <w:szCs w:val="24"/>
          <w:lang w:val="es-ES"/>
        </w:rPr>
        <w:t>,</w:t>
      </w:r>
      <w:r w:rsidR="00440485" w:rsidRPr="00B32C67">
        <w:rPr>
          <w:rFonts w:ascii="Times New Roman" w:hAnsi="Times New Roman" w:cs="Times New Roman"/>
          <w:sz w:val="24"/>
          <w:szCs w:val="24"/>
          <w:lang w:val="es-ES"/>
        </w:rPr>
        <w:t xml:space="preserve"> </w:t>
      </w:r>
      <w:r w:rsidR="00F23815" w:rsidRPr="00B32C67">
        <w:rPr>
          <w:rFonts w:ascii="Times New Roman" w:hAnsi="Times New Roman" w:cs="Times New Roman"/>
          <w:sz w:val="24"/>
          <w:szCs w:val="24"/>
          <w:lang w:val="es-ES"/>
        </w:rPr>
        <w:t>estas</w:t>
      </w:r>
      <w:r w:rsidR="00440485" w:rsidRPr="00B32C67">
        <w:rPr>
          <w:rFonts w:ascii="Times New Roman" w:hAnsi="Times New Roman" w:cs="Times New Roman"/>
          <w:sz w:val="24"/>
          <w:szCs w:val="24"/>
          <w:lang w:val="es-ES"/>
        </w:rPr>
        <w:t xml:space="preserve"> interdependencias dan</w:t>
      </w:r>
      <w:r w:rsidR="005B0B2C" w:rsidRPr="00B32C67">
        <w:rPr>
          <w:rFonts w:ascii="Times New Roman" w:hAnsi="Times New Roman" w:cs="Times New Roman"/>
          <w:sz w:val="24"/>
          <w:szCs w:val="24"/>
          <w:lang w:val="es-ES"/>
        </w:rPr>
        <w:t xml:space="preserve"> origen</w:t>
      </w:r>
      <w:r w:rsidR="00440485" w:rsidRPr="00B32C67">
        <w:rPr>
          <w:rFonts w:ascii="Times New Roman" w:hAnsi="Times New Roman" w:cs="Times New Roman"/>
          <w:sz w:val="24"/>
          <w:szCs w:val="24"/>
          <w:lang w:val="es-ES"/>
        </w:rPr>
        <w:t xml:space="preserve"> a movimientos </w:t>
      </w:r>
      <w:r w:rsidR="009D4E8D" w:rsidRPr="00B32C67">
        <w:rPr>
          <w:rFonts w:ascii="Times New Roman" w:hAnsi="Times New Roman" w:cs="Times New Roman"/>
          <w:sz w:val="24"/>
          <w:szCs w:val="24"/>
          <w:lang w:val="es-ES"/>
        </w:rPr>
        <w:t xml:space="preserve">complementarios </w:t>
      </w:r>
      <w:r w:rsidR="00510944" w:rsidRPr="00B32C67">
        <w:rPr>
          <w:rFonts w:ascii="Times New Roman" w:hAnsi="Times New Roman" w:cs="Times New Roman"/>
          <w:sz w:val="24"/>
          <w:szCs w:val="24"/>
          <w:lang w:val="es-ES"/>
        </w:rPr>
        <w:t xml:space="preserve">en los indicadores de </w:t>
      </w:r>
      <w:r w:rsidR="00AF0EAE" w:rsidRPr="00B32C67">
        <w:rPr>
          <w:rFonts w:ascii="Times New Roman" w:hAnsi="Times New Roman" w:cs="Times New Roman"/>
          <w:sz w:val="24"/>
          <w:szCs w:val="24"/>
          <w:lang w:val="es-ES"/>
        </w:rPr>
        <w:t>dichos</w:t>
      </w:r>
      <w:r w:rsidR="00440485" w:rsidRPr="00B32C67">
        <w:rPr>
          <w:rFonts w:ascii="Times New Roman" w:hAnsi="Times New Roman" w:cs="Times New Roman"/>
          <w:sz w:val="24"/>
          <w:szCs w:val="24"/>
          <w:lang w:val="es-ES"/>
        </w:rPr>
        <w:t xml:space="preserve"> </w:t>
      </w:r>
      <w:r w:rsidR="00510944" w:rsidRPr="00B32C67">
        <w:rPr>
          <w:rFonts w:ascii="Times New Roman" w:hAnsi="Times New Roman" w:cs="Times New Roman"/>
          <w:sz w:val="24"/>
          <w:szCs w:val="24"/>
          <w:lang w:val="es-ES"/>
        </w:rPr>
        <w:t>objetivos</w:t>
      </w:r>
      <w:r w:rsidR="00440485" w:rsidRPr="00B32C67">
        <w:rPr>
          <w:rFonts w:ascii="Times New Roman" w:hAnsi="Times New Roman" w:cs="Times New Roman"/>
          <w:sz w:val="24"/>
          <w:szCs w:val="24"/>
          <w:lang w:val="es-ES"/>
        </w:rPr>
        <w:t xml:space="preserve">, como es el caso de las sinergias que se producen cuando </w:t>
      </w:r>
      <w:r w:rsidR="003E2D85" w:rsidRPr="00B32C67">
        <w:rPr>
          <w:rFonts w:ascii="Times New Roman" w:hAnsi="Times New Roman" w:cs="Times New Roman"/>
          <w:sz w:val="24"/>
          <w:szCs w:val="24"/>
          <w:lang w:val="es-ES"/>
        </w:rPr>
        <w:t>una mayor</w:t>
      </w:r>
      <w:r w:rsidR="00440485" w:rsidRPr="00B32C67">
        <w:rPr>
          <w:rFonts w:ascii="Times New Roman" w:hAnsi="Times New Roman" w:cs="Times New Roman"/>
          <w:sz w:val="24"/>
          <w:szCs w:val="24"/>
          <w:lang w:val="es-ES"/>
        </w:rPr>
        <w:t xml:space="preserve"> </w:t>
      </w:r>
      <w:r w:rsidR="003E2D85" w:rsidRPr="00B32C67">
        <w:rPr>
          <w:rFonts w:ascii="Times New Roman" w:hAnsi="Times New Roman" w:cs="Times New Roman"/>
          <w:sz w:val="24"/>
          <w:szCs w:val="24"/>
          <w:lang w:val="es-ES"/>
        </w:rPr>
        <w:t xml:space="preserve">calidad </w:t>
      </w:r>
      <w:r w:rsidR="00F23815" w:rsidRPr="00B32C67">
        <w:rPr>
          <w:rFonts w:ascii="Times New Roman" w:hAnsi="Times New Roman" w:cs="Times New Roman"/>
          <w:sz w:val="24"/>
          <w:szCs w:val="24"/>
          <w:lang w:val="es-ES"/>
        </w:rPr>
        <w:t>en</w:t>
      </w:r>
      <w:r w:rsidR="003E2D85" w:rsidRPr="00B32C67">
        <w:rPr>
          <w:rFonts w:ascii="Times New Roman" w:hAnsi="Times New Roman" w:cs="Times New Roman"/>
          <w:sz w:val="24"/>
          <w:szCs w:val="24"/>
          <w:lang w:val="es-ES"/>
        </w:rPr>
        <w:t xml:space="preserve"> la</w:t>
      </w:r>
      <w:r w:rsidR="00510944" w:rsidRPr="00B32C67">
        <w:rPr>
          <w:rFonts w:ascii="Times New Roman" w:hAnsi="Times New Roman" w:cs="Times New Roman"/>
          <w:sz w:val="24"/>
          <w:szCs w:val="24"/>
          <w:lang w:val="es-ES"/>
        </w:rPr>
        <w:t xml:space="preserve"> educa</w:t>
      </w:r>
      <w:r w:rsidR="003E2D85" w:rsidRPr="00B32C67">
        <w:rPr>
          <w:rFonts w:ascii="Times New Roman" w:hAnsi="Times New Roman" w:cs="Times New Roman"/>
          <w:sz w:val="24"/>
          <w:szCs w:val="24"/>
          <w:lang w:val="es-ES"/>
        </w:rPr>
        <w:t>ción</w:t>
      </w:r>
      <w:r w:rsidR="00510944" w:rsidRPr="00B32C67">
        <w:rPr>
          <w:rFonts w:ascii="Times New Roman" w:hAnsi="Times New Roman" w:cs="Times New Roman"/>
          <w:sz w:val="24"/>
          <w:szCs w:val="24"/>
          <w:lang w:val="es-ES"/>
        </w:rPr>
        <w:t xml:space="preserve"> de un país</w:t>
      </w:r>
      <w:r w:rsidR="00440485" w:rsidRPr="00B32C67">
        <w:rPr>
          <w:rFonts w:ascii="Times New Roman" w:hAnsi="Times New Roman" w:cs="Times New Roman"/>
          <w:sz w:val="24"/>
          <w:szCs w:val="24"/>
          <w:lang w:val="es-ES"/>
        </w:rPr>
        <w:t xml:space="preserve"> </w:t>
      </w:r>
      <w:r w:rsidR="00A674C5">
        <w:rPr>
          <w:rFonts w:ascii="Times New Roman" w:hAnsi="Times New Roman" w:cs="Times New Roman"/>
          <w:sz w:val="24"/>
          <w:szCs w:val="24"/>
          <w:lang w:val="es-ES"/>
        </w:rPr>
        <w:t>genera</w:t>
      </w:r>
      <w:r w:rsidR="00440485" w:rsidRPr="00B32C67">
        <w:rPr>
          <w:rFonts w:ascii="Times New Roman" w:hAnsi="Times New Roman" w:cs="Times New Roman"/>
          <w:sz w:val="24"/>
          <w:szCs w:val="24"/>
          <w:lang w:val="es-ES"/>
        </w:rPr>
        <w:t xml:space="preserve"> un repunte en </w:t>
      </w:r>
      <w:r w:rsidR="00510944" w:rsidRPr="00B32C67">
        <w:rPr>
          <w:rFonts w:ascii="Times New Roman" w:hAnsi="Times New Roman" w:cs="Times New Roman"/>
          <w:sz w:val="24"/>
          <w:szCs w:val="24"/>
          <w:lang w:val="es-ES"/>
        </w:rPr>
        <w:t>sus</w:t>
      </w:r>
      <w:r w:rsidR="00440485" w:rsidRPr="00B32C67">
        <w:rPr>
          <w:rFonts w:ascii="Times New Roman" w:hAnsi="Times New Roman" w:cs="Times New Roman"/>
          <w:sz w:val="24"/>
          <w:szCs w:val="24"/>
          <w:lang w:val="es-ES"/>
        </w:rPr>
        <w:t xml:space="preserve"> índices de</w:t>
      </w:r>
      <w:r w:rsidR="00510944" w:rsidRPr="00B32C67">
        <w:rPr>
          <w:rFonts w:ascii="Times New Roman" w:hAnsi="Times New Roman" w:cs="Times New Roman"/>
          <w:sz w:val="24"/>
          <w:szCs w:val="24"/>
          <w:lang w:val="es-ES"/>
        </w:rPr>
        <w:t xml:space="preserve"> competitividad</w:t>
      </w:r>
      <w:r w:rsidR="00440485" w:rsidRPr="00B32C67">
        <w:rPr>
          <w:rFonts w:ascii="Times New Roman" w:hAnsi="Times New Roman" w:cs="Times New Roman"/>
          <w:sz w:val="24"/>
          <w:szCs w:val="24"/>
          <w:lang w:val="es-ES"/>
        </w:rPr>
        <w:t xml:space="preserve">. </w:t>
      </w:r>
      <w:r w:rsidR="003271A7">
        <w:rPr>
          <w:rFonts w:ascii="Times New Roman" w:hAnsi="Times New Roman" w:cs="Times New Roman"/>
          <w:sz w:val="24"/>
          <w:szCs w:val="24"/>
          <w:lang w:val="es-ES"/>
        </w:rPr>
        <w:t>E</w:t>
      </w:r>
      <w:r w:rsidR="00440485" w:rsidRPr="00B32C67">
        <w:rPr>
          <w:rFonts w:ascii="Times New Roman" w:hAnsi="Times New Roman" w:cs="Times New Roman"/>
          <w:sz w:val="24"/>
          <w:szCs w:val="24"/>
          <w:lang w:val="es-ES"/>
        </w:rPr>
        <w:t xml:space="preserve">n otras ocasiones, las interdependencias propician movimientos contrapuestos, como </w:t>
      </w:r>
      <w:r w:rsidR="003271A7">
        <w:rPr>
          <w:rFonts w:ascii="Times New Roman" w:hAnsi="Times New Roman" w:cs="Times New Roman"/>
          <w:sz w:val="24"/>
          <w:szCs w:val="24"/>
          <w:lang w:val="es-ES"/>
        </w:rPr>
        <w:t>ocurre en</w:t>
      </w:r>
      <w:r w:rsidR="00440485" w:rsidRPr="00B32C67">
        <w:rPr>
          <w:rFonts w:ascii="Times New Roman" w:hAnsi="Times New Roman" w:cs="Times New Roman"/>
          <w:sz w:val="24"/>
          <w:szCs w:val="24"/>
          <w:lang w:val="es-ES"/>
        </w:rPr>
        <w:t xml:space="preserve"> los elevados índices de contaminación por </w:t>
      </w:r>
      <w:r w:rsidR="00AC406B">
        <w:rPr>
          <w:rFonts w:ascii="Times New Roman" w:hAnsi="Times New Roman" w:cs="Times New Roman"/>
          <w:sz w:val="24"/>
          <w:szCs w:val="24"/>
          <w:lang w:val="es-ES"/>
        </w:rPr>
        <w:t>bióxido de carbo</w:t>
      </w:r>
      <w:r w:rsidR="0043033B">
        <w:rPr>
          <w:rFonts w:ascii="Times New Roman" w:hAnsi="Times New Roman" w:cs="Times New Roman"/>
          <w:sz w:val="24"/>
          <w:szCs w:val="24"/>
          <w:lang w:val="es-ES"/>
        </w:rPr>
        <w:t>no</w:t>
      </w:r>
      <w:r w:rsidR="00440485" w:rsidRPr="00B32C67">
        <w:rPr>
          <w:rFonts w:ascii="Times New Roman" w:hAnsi="Times New Roman" w:cs="Times New Roman"/>
          <w:sz w:val="24"/>
          <w:szCs w:val="24"/>
          <w:lang w:val="es-ES"/>
        </w:rPr>
        <w:t xml:space="preserve"> que suele</w:t>
      </w:r>
      <w:r w:rsidR="003E2D85" w:rsidRPr="00B32C67">
        <w:rPr>
          <w:rFonts w:ascii="Times New Roman" w:hAnsi="Times New Roman" w:cs="Times New Roman"/>
          <w:sz w:val="24"/>
          <w:szCs w:val="24"/>
          <w:lang w:val="es-ES"/>
        </w:rPr>
        <w:t>n</w:t>
      </w:r>
      <w:r w:rsidR="00440485" w:rsidRPr="00B32C67">
        <w:rPr>
          <w:rFonts w:ascii="Times New Roman" w:hAnsi="Times New Roman" w:cs="Times New Roman"/>
          <w:sz w:val="24"/>
          <w:szCs w:val="24"/>
          <w:lang w:val="es-ES"/>
        </w:rPr>
        <w:t xml:space="preserve"> acompañar </w:t>
      </w:r>
      <w:r w:rsidR="007A015F" w:rsidRPr="00B32C67">
        <w:rPr>
          <w:rFonts w:ascii="Times New Roman" w:hAnsi="Times New Roman" w:cs="Times New Roman"/>
          <w:sz w:val="24"/>
          <w:szCs w:val="24"/>
          <w:lang w:val="es-ES"/>
        </w:rPr>
        <w:t>a</w:t>
      </w:r>
      <w:r w:rsidR="00440485" w:rsidRPr="00B32C67">
        <w:rPr>
          <w:rFonts w:ascii="Times New Roman" w:hAnsi="Times New Roman" w:cs="Times New Roman"/>
          <w:sz w:val="24"/>
          <w:szCs w:val="24"/>
          <w:lang w:val="es-ES"/>
        </w:rPr>
        <w:t>l crec</w:t>
      </w:r>
      <w:r w:rsidR="007A015F" w:rsidRPr="00B32C67">
        <w:rPr>
          <w:rFonts w:ascii="Times New Roman" w:hAnsi="Times New Roman" w:cs="Times New Roman"/>
          <w:sz w:val="24"/>
          <w:szCs w:val="24"/>
          <w:lang w:val="es-ES"/>
        </w:rPr>
        <w:t xml:space="preserve">imiento económico. </w:t>
      </w:r>
      <w:r w:rsidR="00440485" w:rsidRPr="00B32C67">
        <w:rPr>
          <w:rFonts w:ascii="Times New Roman" w:hAnsi="Times New Roman" w:cs="Times New Roman"/>
          <w:sz w:val="24"/>
          <w:szCs w:val="24"/>
          <w:lang w:val="es-ES"/>
        </w:rPr>
        <w:t xml:space="preserve"> </w:t>
      </w:r>
    </w:p>
    <w:p w14:paraId="7B1EB5CD" w14:textId="33C5D669" w:rsidR="0075448E" w:rsidRDefault="00D1303D" w:rsidP="00FB5A2D">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El análisis de sinergias y</w:t>
      </w:r>
      <w:r w:rsidR="00440485" w:rsidRPr="00B32C67">
        <w:rPr>
          <w:rFonts w:ascii="Times New Roman" w:hAnsi="Times New Roman" w:cs="Times New Roman"/>
          <w:sz w:val="24"/>
          <w:szCs w:val="24"/>
          <w:lang w:val="es-ES"/>
        </w:rPr>
        <w:t xml:space="preserve"> disyuntivas</w:t>
      </w:r>
      <w:r w:rsidR="005B0B2C" w:rsidRPr="00B32C67">
        <w:rPr>
          <w:rFonts w:ascii="Times New Roman" w:hAnsi="Times New Roman" w:cs="Times New Roman"/>
          <w:sz w:val="24"/>
          <w:szCs w:val="24"/>
          <w:lang w:val="es-ES"/>
        </w:rPr>
        <w:t xml:space="preserve"> (</w:t>
      </w:r>
      <w:proofErr w:type="spellStart"/>
      <w:r w:rsidR="005B0B2C" w:rsidRPr="00B32C67">
        <w:rPr>
          <w:rFonts w:ascii="Times New Roman" w:hAnsi="Times New Roman" w:cs="Times New Roman"/>
          <w:i/>
          <w:sz w:val="24"/>
          <w:szCs w:val="24"/>
          <w:lang w:val="es-ES"/>
        </w:rPr>
        <w:t>trade-offs</w:t>
      </w:r>
      <w:proofErr w:type="spellEnd"/>
      <w:r w:rsidR="005B0B2C" w:rsidRPr="00B32C67">
        <w:rPr>
          <w:rFonts w:ascii="Times New Roman" w:hAnsi="Times New Roman" w:cs="Times New Roman"/>
          <w:sz w:val="24"/>
          <w:szCs w:val="24"/>
          <w:lang w:val="es-ES"/>
        </w:rPr>
        <w:t>)</w:t>
      </w:r>
      <w:r w:rsidR="007A015F" w:rsidRPr="00B32C67">
        <w:rPr>
          <w:rFonts w:ascii="Times New Roman" w:hAnsi="Times New Roman" w:cs="Times New Roman"/>
          <w:sz w:val="24"/>
          <w:szCs w:val="24"/>
          <w:lang w:val="es-ES"/>
        </w:rPr>
        <w:t xml:space="preserve"> hace imprescindible que el estudio del desarrollo sostenible sea tratado desde una perspectiva sistémica, por lo que </w:t>
      </w:r>
      <w:r w:rsidR="0043033B">
        <w:rPr>
          <w:rFonts w:ascii="Times New Roman" w:hAnsi="Times New Roman" w:cs="Times New Roman"/>
          <w:sz w:val="24"/>
          <w:szCs w:val="24"/>
          <w:lang w:val="es-ES"/>
        </w:rPr>
        <w:t>la herramienta</w:t>
      </w:r>
      <w:r w:rsidR="007A015F" w:rsidRPr="00B32C67">
        <w:rPr>
          <w:rFonts w:ascii="Times New Roman" w:hAnsi="Times New Roman" w:cs="Times New Roman"/>
          <w:sz w:val="24"/>
          <w:szCs w:val="24"/>
          <w:lang w:val="es-ES"/>
        </w:rPr>
        <w:t xml:space="preserve"> que </w:t>
      </w:r>
      <w:r w:rsidR="0043033B">
        <w:rPr>
          <w:rFonts w:ascii="Times New Roman" w:hAnsi="Times New Roman" w:cs="Times New Roman"/>
          <w:sz w:val="24"/>
          <w:szCs w:val="24"/>
          <w:lang w:val="es-ES"/>
        </w:rPr>
        <w:t xml:space="preserve">se describe </w:t>
      </w:r>
      <w:r w:rsidR="007A015F" w:rsidRPr="00B32C67">
        <w:rPr>
          <w:rFonts w:ascii="Times New Roman" w:hAnsi="Times New Roman" w:cs="Times New Roman"/>
          <w:sz w:val="24"/>
          <w:szCs w:val="24"/>
          <w:lang w:val="es-ES"/>
        </w:rPr>
        <w:t xml:space="preserve">a continuación enfatiza </w:t>
      </w:r>
      <w:r w:rsidR="003271A7">
        <w:rPr>
          <w:rFonts w:ascii="Times New Roman" w:hAnsi="Times New Roman" w:cs="Times New Roman"/>
          <w:sz w:val="24"/>
          <w:szCs w:val="24"/>
          <w:lang w:val="es-ES"/>
        </w:rPr>
        <w:t>el uso de</w:t>
      </w:r>
      <w:r w:rsidR="007A015F" w:rsidRPr="00B32C67">
        <w:rPr>
          <w:rFonts w:ascii="Times New Roman" w:hAnsi="Times New Roman" w:cs="Times New Roman"/>
          <w:sz w:val="24"/>
          <w:szCs w:val="24"/>
          <w:lang w:val="es-ES"/>
        </w:rPr>
        <w:t xml:space="preserve"> </w:t>
      </w:r>
      <w:r w:rsidR="0043033B">
        <w:rPr>
          <w:rFonts w:ascii="Times New Roman" w:hAnsi="Times New Roman" w:cs="Times New Roman"/>
          <w:sz w:val="24"/>
          <w:szCs w:val="24"/>
          <w:lang w:val="es-ES"/>
        </w:rPr>
        <w:t>metodologías</w:t>
      </w:r>
      <w:r w:rsidR="007A015F" w:rsidRPr="00B32C67">
        <w:rPr>
          <w:rFonts w:ascii="Times New Roman" w:hAnsi="Times New Roman" w:cs="Times New Roman"/>
          <w:sz w:val="24"/>
          <w:szCs w:val="24"/>
          <w:lang w:val="es-ES"/>
        </w:rPr>
        <w:t xml:space="preserve"> </w:t>
      </w:r>
      <w:r w:rsidR="009E3A4D" w:rsidRPr="00B32C67">
        <w:rPr>
          <w:rFonts w:ascii="Times New Roman" w:hAnsi="Times New Roman" w:cs="Times New Roman"/>
          <w:sz w:val="24"/>
          <w:szCs w:val="24"/>
          <w:lang w:val="es-ES"/>
        </w:rPr>
        <w:t xml:space="preserve">provenientes </w:t>
      </w:r>
      <w:r w:rsidR="007A015F" w:rsidRPr="00B32C67">
        <w:rPr>
          <w:rFonts w:ascii="Times New Roman" w:hAnsi="Times New Roman" w:cs="Times New Roman"/>
          <w:sz w:val="24"/>
          <w:szCs w:val="24"/>
          <w:lang w:val="es-ES"/>
        </w:rPr>
        <w:t>de la cienci</w:t>
      </w:r>
      <w:r w:rsidR="003E2D85" w:rsidRPr="00B32C67">
        <w:rPr>
          <w:rFonts w:ascii="Times New Roman" w:hAnsi="Times New Roman" w:cs="Times New Roman"/>
          <w:sz w:val="24"/>
          <w:szCs w:val="24"/>
          <w:lang w:val="es-ES"/>
        </w:rPr>
        <w:t>a de redes para caracterizar</w:t>
      </w:r>
      <w:r w:rsidR="007A015F" w:rsidRPr="00B32C67">
        <w:rPr>
          <w:rFonts w:ascii="Times New Roman" w:hAnsi="Times New Roman" w:cs="Times New Roman"/>
          <w:sz w:val="24"/>
          <w:szCs w:val="24"/>
          <w:lang w:val="es-ES"/>
        </w:rPr>
        <w:t xml:space="preserve"> interdependencias, </w:t>
      </w:r>
      <w:r w:rsidR="0075448E" w:rsidRPr="00B32C67">
        <w:rPr>
          <w:rFonts w:ascii="Times New Roman" w:hAnsi="Times New Roman" w:cs="Times New Roman"/>
          <w:sz w:val="24"/>
          <w:szCs w:val="24"/>
          <w:lang w:val="es-ES"/>
        </w:rPr>
        <w:t xml:space="preserve">ya </w:t>
      </w:r>
      <w:r w:rsidR="007A015F" w:rsidRPr="00B32C67">
        <w:rPr>
          <w:rFonts w:ascii="Times New Roman" w:hAnsi="Times New Roman" w:cs="Times New Roman"/>
          <w:sz w:val="24"/>
          <w:szCs w:val="24"/>
          <w:lang w:val="es-ES"/>
        </w:rPr>
        <w:t xml:space="preserve">sean positivas o negativas. </w:t>
      </w:r>
      <w:r w:rsidR="0075448E" w:rsidRPr="00B32C67">
        <w:rPr>
          <w:rFonts w:ascii="Times New Roman" w:hAnsi="Times New Roman" w:cs="Times New Roman"/>
          <w:sz w:val="24"/>
          <w:szCs w:val="24"/>
          <w:lang w:val="es-ES"/>
        </w:rPr>
        <w:t xml:space="preserve">En particular, </w:t>
      </w:r>
      <w:r w:rsidR="009E3A4D" w:rsidRPr="00B32C67">
        <w:rPr>
          <w:rFonts w:ascii="Times New Roman" w:hAnsi="Times New Roman" w:cs="Times New Roman"/>
          <w:sz w:val="24"/>
          <w:szCs w:val="24"/>
          <w:lang w:val="es-ES"/>
        </w:rPr>
        <w:t xml:space="preserve">en </w:t>
      </w:r>
      <w:r w:rsidR="001520D6" w:rsidRPr="00B32C67">
        <w:rPr>
          <w:rFonts w:ascii="Times New Roman" w:hAnsi="Times New Roman" w:cs="Times New Roman"/>
          <w:sz w:val="24"/>
          <w:szCs w:val="24"/>
          <w:lang w:val="es-ES"/>
        </w:rPr>
        <w:t xml:space="preserve">el enfoque </w:t>
      </w:r>
      <w:r w:rsidR="001520D6" w:rsidRPr="003271A7">
        <w:rPr>
          <w:rFonts w:ascii="Times New Roman" w:hAnsi="Times New Roman" w:cs="Times New Roman"/>
          <w:i/>
          <w:sz w:val="24"/>
          <w:szCs w:val="24"/>
          <w:lang w:val="es-ES"/>
        </w:rPr>
        <w:t>Inferencia de Prioridades de Política</w:t>
      </w:r>
      <w:r w:rsidR="003271A7">
        <w:rPr>
          <w:rFonts w:ascii="Times New Roman" w:hAnsi="Times New Roman" w:cs="Times New Roman"/>
          <w:sz w:val="24"/>
          <w:szCs w:val="24"/>
          <w:lang w:val="es-ES"/>
        </w:rPr>
        <w:t xml:space="preserve"> </w:t>
      </w:r>
      <w:r w:rsidR="0043033B">
        <w:rPr>
          <w:rFonts w:ascii="Times New Roman" w:hAnsi="Times New Roman" w:cs="Times New Roman"/>
          <w:sz w:val="24"/>
          <w:szCs w:val="24"/>
          <w:lang w:val="es-ES"/>
        </w:rPr>
        <w:t>se parte de</w:t>
      </w:r>
      <w:r w:rsidR="0075448E" w:rsidRPr="00B32C67">
        <w:rPr>
          <w:rFonts w:ascii="Times New Roman" w:hAnsi="Times New Roman" w:cs="Times New Roman"/>
          <w:sz w:val="24"/>
          <w:szCs w:val="24"/>
          <w:lang w:val="es-ES"/>
        </w:rPr>
        <w:t xml:space="preserve"> una red de </w:t>
      </w:r>
      <w:r w:rsidR="00283BCB">
        <w:rPr>
          <w:rFonts w:ascii="Times New Roman" w:hAnsi="Times New Roman" w:cs="Times New Roman"/>
          <w:sz w:val="24"/>
          <w:szCs w:val="24"/>
          <w:lang w:val="es-ES"/>
        </w:rPr>
        <w:t>derramas de política</w:t>
      </w:r>
      <w:r w:rsidR="0075448E" w:rsidRPr="00B32C67">
        <w:rPr>
          <w:rFonts w:ascii="Times New Roman" w:hAnsi="Times New Roman" w:cs="Times New Roman"/>
          <w:sz w:val="24"/>
          <w:szCs w:val="24"/>
          <w:lang w:val="es-ES"/>
        </w:rPr>
        <w:t xml:space="preserve">, cuyos nodos representan </w:t>
      </w:r>
      <w:r w:rsidR="008D70B8" w:rsidRPr="00B32C67">
        <w:rPr>
          <w:rFonts w:ascii="Times New Roman" w:hAnsi="Times New Roman" w:cs="Times New Roman"/>
          <w:sz w:val="24"/>
          <w:szCs w:val="24"/>
          <w:lang w:val="es-ES"/>
        </w:rPr>
        <w:t xml:space="preserve">los </w:t>
      </w:r>
      <w:r w:rsidR="0075448E" w:rsidRPr="00B32C67">
        <w:rPr>
          <w:rFonts w:ascii="Times New Roman" w:hAnsi="Times New Roman" w:cs="Times New Roman"/>
          <w:sz w:val="24"/>
          <w:szCs w:val="24"/>
          <w:lang w:val="es-ES"/>
        </w:rPr>
        <w:t>distintos indicadores sociales, económicos y ambientales que in</w:t>
      </w:r>
      <w:r w:rsidR="003D4F41" w:rsidRPr="00B32C67">
        <w:rPr>
          <w:rFonts w:ascii="Times New Roman" w:hAnsi="Times New Roman" w:cs="Times New Roman"/>
          <w:sz w:val="24"/>
          <w:szCs w:val="24"/>
          <w:lang w:val="es-ES"/>
        </w:rPr>
        <w:t>tegran la base de datos de los O</w:t>
      </w:r>
      <w:r w:rsidR="0075448E" w:rsidRPr="00B32C67">
        <w:rPr>
          <w:rFonts w:ascii="Times New Roman" w:hAnsi="Times New Roman" w:cs="Times New Roman"/>
          <w:sz w:val="24"/>
          <w:szCs w:val="24"/>
          <w:lang w:val="es-ES"/>
        </w:rPr>
        <w:t xml:space="preserve">bjetivos </w:t>
      </w:r>
      <w:r w:rsidR="003271A7">
        <w:rPr>
          <w:rFonts w:ascii="Times New Roman" w:hAnsi="Times New Roman" w:cs="Times New Roman"/>
          <w:sz w:val="24"/>
          <w:szCs w:val="24"/>
          <w:lang w:val="es-ES"/>
        </w:rPr>
        <w:t>de</w:t>
      </w:r>
      <w:r w:rsidR="003D4F41" w:rsidRPr="00B32C67">
        <w:rPr>
          <w:rFonts w:ascii="Times New Roman" w:hAnsi="Times New Roman" w:cs="Times New Roman"/>
          <w:sz w:val="24"/>
          <w:szCs w:val="24"/>
          <w:lang w:val="es-ES"/>
        </w:rPr>
        <w:t xml:space="preserve"> Desarrollo S</w:t>
      </w:r>
      <w:r w:rsidR="008D70B8" w:rsidRPr="00B32C67">
        <w:rPr>
          <w:rFonts w:ascii="Times New Roman" w:hAnsi="Times New Roman" w:cs="Times New Roman"/>
          <w:sz w:val="24"/>
          <w:szCs w:val="24"/>
          <w:lang w:val="es-ES"/>
        </w:rPr>
        <w:t>ostenible</w:t>
      </w:r>
      <w:r w:rsidR="007627C6">
        <w:rPr>
          <w:rFonts w:ascii="Times New Roman" w:hAnsi="Times New Roman" w:cs="Times New Roman"/>
          <w:sz w:val="24"/>
          <w:szCs w:val="24"/>
          <w:lang w:val="es-ES"/>
        </w:rPr>
        <w:t xml:space="preserve"> (ODS)</w:t>
      </w:r>
      <w:r w:rsidR="009E3A4D" w:rsidRPr="00B32C67">
        <w:rPr>
          <w:rFonts w:ascii="Times New Roman" w:hAnsi="Times New Roman" w:cs="Times New Roman"/>
          <w:sz w:val="24"/>
          <w:szCs w:val="24"/>
          <w:lang w:val="es-ES"/>
        </w:rPr>
        <w:t>.</w:t>
      </w:r>
    </w:p>
    <w:p w14:paraId="59388F7B" w14:textId="4A4ACDCF" w:rsidR="00EB76FA" w:rsidRPr="00B32C67" w:rsidRDefault="00EB76FA" w:rsidP="00FB5A2D">
      <w:pPr>
        <w:spacing w:after="0" w:line="360" w:lineRule="auto"/>
        <w:ind w:firstLine="708"/>
        <w:jc w:val="both"/>
        <w:rPr>
          <w:rFonts w:ascii="Times New Roman" w:hAnsi="Times New Roman" w:cs="Times New Roman"/>
          <w:sz w:val="24"/>
          <w:szCs w:val="24"/>
          <w:lang w:val="es-ES"/>
        </w:rPr>
      </w:pPr>
      <w:r w:rsidRPr="00EB76FA">
        <w:rPr>
          <w:rFonts w:ascii="Times New Roman" w:hAnsi="Times New Roman" w:cs="Times New Roman"/>
          <w:sz w:val="24"/>
          <w:szCs w:val="24"/>
          <w:lang w:val="es-ES"/>
        </w:rPr>
        <w:t xml:space="preserve">En aras de una mayor claridad, y para evitar confusiones con otros </w:t>
      </w:r>
      <w:r w:rsidR="00EF579D">
        <w:rPr>
          <w:rFonts w:ascii="Times New Roman" w:hAnsi="Times New Roman" w:cs="Times New Roman"/>
          <w:sz w:val="24"/>
          <w:szCs w:val="24"/>
          <w:lang w:val="es-ES"/>
        </w:rPr>
        <w:t>tratamientos, en este documento</w:t>
      </w:r>
      <w:r w:rsidRPr="00EB76FA">
        <w:rPr>
          <w:rFonts w:ascii="Times New Roman" w:hAnsi="Times New Roman" w:cs="Times New Roman"/>
          <w:sz w:val="24"/>
          <w:szCs w:val="24"/>
          <w:lang w:val="es-ES"/>
        </w:rPr>
        <w:t xml:space="preserve"> </w:t>
      </w:r>
      <w:r w:rsidR="0043033B">
        <w:rPr>
          <w:rFonts w:ascii="Times New Roman" w:hAnsi="Times New Roman" w:cs="Times New Roman"/>
          <w:sz w:val="24"/>
          <w:szCs w:val="24"/>
          <w:lang w:val="es-ES"/>
        </w:rPr>
        <w:t>se habla</w:t>
      </w:r>
      <w:r w:rsidRPr="00EB76FA">
        <w:rPr>
          <w:rFonts w:ascii="Times New Roman" w:hAnsi="Times New Roman" w:cs="Times New Roman"/>
          <w:sz w:val="24"/>
          <w:szCs w:val="24"/>
          <w:lang w:val="es-ES"/>
        </w:rPr>
        <w:t xml:space="preserve"> de ‘objetivos’ cuando </w:t>
      </w:r>
      <w:r w:rsidR="0043033B">
        <w:rPr>
          <w:rFonts w:ascii="Times New Roman" w:hAnsi="Times New Roman" w:cs="Times New Roman"/>
          <w:sz w:val="24"/>
          <w:szCs w:val="24"/>
          <w:lang w:val="es-ES"/>
        </w:rPr>
        <w:t>se hace</w:t>
      </w:r>
      <w:r w:rsidRPr="00EB76FA">
        <w:rPr>
          <w:rFonts w:ascii="Times New Roman" w:hAnsi="Times New Roman" w:cs="Times New Roman"/>
          <w:sz w:val="24"/>
          <w:szCs w:val="24"/>
          <w:lang w:val="es-ES"/>
        </w:rPr>
        <w:t xml:space="preserve"> referencia a las variables que son de interés para una sociedad y cuyo desempeño </w:t>
      </w:r>
      <w:r w:rsidR="0043033B">
        <w:rPr>
          <w:rFonts w:ascii="Times New Roman" w:hAnsi="Times New Roman" w:cs="Times New Roman"/>
          <w:sz w:val="24"/>
          <w:szCs w:val="24"/>
          <w:lang w:val="es-ES"/>
        </w:rPr>
        <w:t>se mide</w:t>
      </w:r>
      <w:r w:rsidRPr="00EB76FA">
        <w:rPr>
          <w:rFonts w:ascii="Times New Roman" w:hAnsi="Times New Roman" w:cs="Times New Roman"/>
          <w:sz w:val="24"/>
          <w:szCs w:val="24"/>
          <w:lang w:val="es-ES"/>
        </w:rPr>
        <w:t xml:space="preserve"> a través de indicadores sociales, económicos o ambientales. En cambio, </w:t>
      </w:r>
      <w:r w:rsidR="0043033B">
        <w:rPr>
          <w:rFonts w:ascii="Times New Roman" w:hAnsi="Times New Roman" w:cs="Times New Roman"/>
          <w:sz w:val="24"/>
          <w:szCs w:val="24"/>
          <w:lang w:val="es-ES"/>
        </w:rPr>
        <w:t>se hace</w:t>
      </w:r>
      <w:r w:rsidRPr="00EB76FA">
        <w:rPr>
          <w:rFonts w:ascii="Times New Roman" w:hAnsi="Times New Roman" w:cs="Times New Roman"/>
          <w:sz w:val="24"/>
          <w:szCs w:val="24"/>
          <w:lang w:val="es-ES"/>
        </w:rPr>
        <w:t xml:space="preserve"> referencia a </w:t>
      </w:r>
      <w:r w:rsidR="00EF579D">
        <w:rPr>
          <w:rFonts w:ascii="Times New Roman" w:hAnsi="Times New Roman" w:cs="Times New Roman"/>
          <w:sz w:val="24"/>
          <w:szCs w:val="24"/>
          <w:lang w:val="es-ES"/>
        </w:rPr>
        <w:t>‘</w:t>
      </w:r>
      <w:r w:rsidRPr="00EB76FA">
        <w:rPr>
          <w:rFonts w:ascii="Times New Roman" w:hAnsi="Times New Roman" w:cs="Times New Roman"/>
          <w:sz w:val="24"/>
          <w:szCs w:val="24"/>
          <w:lang w:val="es-ES"/>
        </w:rPr>
        <w:t>metas</w:t>
      </w:r>
      <w:r w:rsidR="00EF579D">
        <w:rPr>
          <w:rFonts w:ascii="Times New Roman" w:hAnsi="Times New Roman" w:cs="Times New Roman"/>
          <w:sz w:val="24"/>
          <w:szCs w:val="24"/>
          <w:lang w:val="es-ES"/>
        </w:rPr>
        <w:t>’</w:t>
      </w:r>
      <w:r w:rsidRPr="00EB76FA">
        <w:rPr>
          <w:rFonts w:ascii="Times New Roman" w:hAnsi="Times New Roman" w:cs="Times New Roman"/>
          <w:sz w:val="24"/>
          <w:szCs w:val="24"/>
          <w:lang w:val="es-ES"/>
        </w:rPr>
        <w:t xml:space="preserve"> cuando </w:t>
      </w:r>
      <w:r w:rsidR="0043033B">
        <w:rPr>
          <w:rFonts w:ascii="Times New Roman" w:hAnsi="Times New Roman" w:cs="Times New Roman"/>
          <w:sz w:val="24"/>
          <w:szCs w:val="24"/>
          <w:lang w:val="es-ES"/>
        </w:rPr>
        <w:t>se definen</w:t>
      </w:r>
      <w:r w:rsidRPr="00EB76FA">
        <w:rPr>
          <w:rFonts w:ascii="Times New Roman" w:hAnsi="Times New Roman" w:cs="Times New Roman"/>
          <w:sz w:val="24"/>
          <w:szCs w:val="24"/>
          <w:lang w:val="es-ES"/>
        </w:rPr>
        <w:t xml:space="preserve"> valores específicos </w:t>
      </w:r>
      <w:r w:rsidR="003A6E20">
        <w:rPr>
          <w:rFonts w:ascii="Times New Roman" w:hAnsi="Times New Roman" w:cs="Times New Roman"/>
          <w:sz w:val="24"/>
          <w:szCs w:val="24"/>
          <w:lang w:val="es-ES"/>
        </w:rPr>
        <w:t>para</w:t>
      </w:r>
      <w:r w:rsidRPr="00EB76FA">
        <w:rPr>
          <w:rFonts w:ascii="Times New Roman" w:hAnsi="Times New Roman" w:cs="Times New Roman"/>
          <w:sz w:val="24"/>
          <w:szCs w:val="24"/>
          <w:lang w:val="es-ES"/>
        </w:rPr>
        <w:t xml:space="preserve"> estos indicadores; valores que son deseables de alcanzar desde algún punto de vista </w:t>
      </w:r>
      <w:proofErr w:type="spellStart"/>
      <w:r w:rsidRPr="00EB76FA">
        <w:rPr>
          <w:rFonts w:ascii="Times New Roman" w:hAnsi="Times New Roman" w:cs="Times New Roman"/>
          <w:sz w:val="24"/>
          <w:szCs w:val="24"/>
          <w:lang w:val="es-ES"/>
        </w:rPr>
        <w:t>aspiracional</w:t>
      </w:r>
      <w:proofErr w:type="spellEnd"/>
      <w:r w:rsidRPr="00EB76FA">
        <w:rPr>
          <w:rFonts w:ascii="Times New Roman" w:hAnsi="Times New Roman" w:cs="Times New Roman"/>
          <w:sz w:val="24"/>
          <w:szCs w:val="24"/>
          <w:lang w:val="es-ES"/>
        </w:rPr>
        <w:t xml:space="preserve"> (o modo de desarrollo). </w:t>
      </w:r>
      <w:r w:rsidR="00283BCB">
        <w:rPr>
          <w:rFonts w:ascii="Times New Roman" w:hAnsi="Times New Roman" w:cs="Times New Roman"/>
          <w:sz w:val="24"/>
          <w:szCs w:val="24"/>
          <w:lang w:val="es-ES"/>
        </w:rPr>
        <w:t>L</w:t>
      </w:r>
      <w:r w:rsidRPr="00EB76FA">
        <w:rPr>
          <w:rFonts w:ascii="Times New Roman" w:hAnsi="Times New Roman" w:cs="Times New Roman"/>
          <w:sz w:val="24"/>
          <w:szCs w:val="24"/>
          <w:lang w:val="es-ES"/>
        </w:rPr>
        <w:t>os ODS</w:t>
      </w:r>
      <w:r w:rsidR="00283BCB">
        <w:rPr>
          <w:rFonts w:ascii="Times New Roman" w:hAnsi="Times New Roman" w:cs="Times New Roman"/>
          <w:sz w:val="24"/>
          <w:szCs w:val="24"/>
          <w:lang w:val="es-ES"/>
        </w:rPr>
        <w:t>, por su parte,</w:t>
      </w:r>
      <w:r w:rsidRPr="00EB76FA">
        <w:rPr>
          <w:rFonts w:ascii="Times New Roman" w:hAnsi="Times New Roman" w:cs="Times New Roman"/>
          <w:sz w:val="24"/>
          <w:szCs w:val="24"/>
          <w:lang w:val="es-ES"/>
        </w:rPr>
        <w:t xml:space="preserve"> son pilares (o aristas) del desarrollo </w:t>
      </w:r>
      <w:r w:rsidR="003A6E20">
        <w:rPr>
          <w:rFonts w:ascii="Times New Roman" w:hAnsi="Times New Roman" w:cs="Times New Roman"/>
          <w:sz w:val="24"/>
          <w:szCs w:val="24"/>
          <w:lang w:val="es-ES"/>
        </w:rPr>
        <w:t>con</w:t>
      </w:r>
      <w:r w:rsidRPr="00EB76FA">
        <w:rPr>
          <w:rFonts w:ascii="Times New Roman" w:hAnsi="Times New Roman" w:cs="Times New Roman"/>
          <w:sz w:val="24"/>
          <w:szCs w:val="24"/>
          <w:lang w:val="es-ES"/>
        </w:rPr>
        <w:t xml:space="preserve"> los que se suelen clasificar a los diferentes indicadores disponibles en un país.    </w:t>
      </w:r>
    </w:p>
    <w:p w14:paraId="64316F55" w14:textId="1A0C0102" w:rsidR="00306833" w:rsidRPr="00B32C67" w:rsidRDefault="0075448E" w:rsidP="0030683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1520D6" w:rsidRPr="00B32C67">
        <w:rPr>
          <w:rFonts w:ascii="Times New Roman" w:hAnsi="Times New Roman" w:cs="Times New Roman"/>
          <w:sz w:val="24"/>
          <w:szCs w:val="24"/>
          <w:lang w:val="es-ES"/>
        </w:rPr>
        <w:t>Además de</w:t>
      </w:r>
      <w:r w:rsidR="00834CFF"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recono</w:t>
      </w:r>
      <w:r w:rsidR="00834CFF" w:rsidRPr="00B32C67">
        <w:rPr>
          <w:rFonts w:ascii="Times New Roman" w:hAnsi="Times New Roman" w:cs="Times New Roman"/>
          <w:sz w:val="24"/>
          <w:szCs w:val="24"/>
          <w:lang w:val="es-ES"/>
        </w:rPr>
        <w:t>cer</w:t>
      </w:r>
      <w:r w:rsidRPr="00B32C67">
        <w:rPr>
          <w:rFonts w:ascii="Times New Roman" w:hAnsi="Times New Roman" w:cs="Times New Roman"/>
          <w:sz w:val="24"/>
          <w:szCs w:val="24"/>
          <w:lang w:val="es-ES"/>
        </w:rPr>
        <w:t xml:space="preserve"> que las di</w:t>
      </w:r>
      <w:r w:rsidR="00813245">
        <w:rPr>
          <w:rFonts w:ascii="Times New Roman" w:hAnsi="Times New Roman" w:cs="Times New Roman"/>
          <w:sz w:val="24"/>
          <w:szCs w:val="24"/>
          <w:lang w:val="es-ES"/>
        </w:rPr>
        <w:t>stintas facetas del desarrollo –</w:t>
      </w:r>
      <w:r w:rsidRPr="00B32C67">
        <w:rPr>
          <w:rFonts w:ascii="Times New Roman" w:hAnsi="Times New Roman" w:cs="Times New Roman"/>
          <w:sz w:val="24"/>
          <w:szCs w:val="24"/>
          <w:lang w:val="es-ES"/>
        </w:rPr>
        <w:t xml:space="preserve">y sus indicadores </w:t>
      </w:r>
      <w:r w:rsidR="00FB5A2D" w:rsidRPr="00B32C67">
        <w:rPr>
          <w:rFonts w:ascii="Times New Roman" w:hAnsi="Times New Roman" w:cs="Times New Roman"/>
          <w:sz w:val="24"/>
          <w:szCs w:val="24"/>
          <w:lang w:val="es-ES"/>
        </w:rPr>
        <w:t>correspondientes</w:t>
      </w:r>
      <w:r w:rsidR="00813245">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no </w:t>
      </w:r>
      <w:r w:rsidR="00813245">
        <w:rPr>
          <w:rFonts w:ascii="Times New Roman" w:hAnsi="Times New Roman" w:cs="Times New Roman"/>
          <w:sz w:val="24"/>
          <w:szCs w:val="24"/>
          <w:lang w:val="es-ES"/>
        </w:rPr>
        <w:t>son</w:t>
      </w:r>
      <w:r w:rsidR="00525BF2"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silos </w:t>
      </w:r>
      <w:r w:rsidR="009D4E8D" w:rsidRPr="00B32C67">
        <w:rPr>
          <w:rFonts w:ascii="Times New Roman" w:hAnsi="Times New Roman" w:cs="Times New Roman"/>
          <w:sz w:val="24"/>
          <w:szCs w:val="24"/>
          <w:lang w:val="es-ES"/>
        </w:rPr>
        <w:t xml:space="preserve">que pueden </w:t>
      </w:r>
      <w:r w:rsidR="00C228BB" w:rsidRPr="00B32C67">
        <w:rPr>
          <w:rFonts w:ascii="Times New Roman" w:hAnsi="Times New Roman" w:cs="Times New Roman"/>
          <w:sz w:val="24"/>
          <w:szCs w:val="24"/>
          <w:lang w:val="es-ES"/>
        </w:rPr>
        <w:t>impulsarse</w:t>
      </w:r>
      <w:r w:rsidR="009D4E8D" w:rsidRPr="00B32C67">
        <w:rPr>
          <w:rFonts w:ascii="Times New Roman" w:hAnsi="Times New Roman" w:cs="Times New Roman"/>
          <w:sz w:val="24"/>
          <w:szCs w:val="24"/>
          <w:lang w:val="es-ES"/>
        </w:rPr>
        <w:t xml:space="preserve"> con políticas independientes</w:t>
      </w:r>
      <w:r w:rsidR="00E21026" w:rsidRPr="00B32C67">
        <w:rPr>
          <w:rFonts w:ascii="Times New Roman" w:hAnsi="Times New Roman" w:cs="Times New Roman"/>
          <w:sz w:val="24"/>
          <w:szCs w:val="24"/>
          <w:lang w:val="es-ES"/>
        </w:rPr>
        <w:t>, t</w:t>
      </w:r>
      <w:r w:rsidR="00834CFF" w:rsidRPr="00B32C67">
        <w:rPr>
          <w:rFonts w:ascii="Times New Roman" w:hAnsi="Times New Roman" w:cs="Times New Roman"/>
          <w:sz w:val="24"/>
          <w:szCs w:val="24"/>
          <w:lang w:val="es-ES"/>
        </w:rPr>
        <w:t xml:space="preserve">ambién es importante resaltar </w:t>
      </w:r>
      <w:r w:rsidR="00C00367" w:rsidRPr="00B32C67">
        <w:rPr>
          <w:rFonts w:ascii="Times New Roman" w:hAnsi="Times New Roman" w:cs="Times New Roman"/>
          <w:sz w:val="24"/>
          <w:szCs w:val="24"/>
          <w:lang w:val="es-ES"/>
        </w:rPr>
        <w:t xml:space="preserve">el hecho de que </w:t>
      </w:r>
      <w:r w:rsidR="00C228BB" w:rsidRPr="00B32C67">
        <w:rPr>
          <w:rFonts w:ascii="Times New Roman" w:hAnsi="Times New Roman" w:cs="Times New Roman"/>
          <w:sz w:val="24"/>
          <w:szCs w:val="24"/>
          <w:lang w:val="es-ES"/>
        </w:rPr>
        <w:t>estos</w:t>
      </w:r>
      <w:r w:rsidR="00C00367" w:rsidRPr="00B32C67">
        <w:rPr>
          <w:rFonts w:ascii="Times New Roman" w:hAnsi="Times New Roman" w:cs="Times New Roman"/>
          <w:sz w:val="24"/>
          <w:szCs w:val="24"/>
          <w:lang w:val="es-ES"/>
        </w:rPr>
        <w:t xml:space="preserve"> indicadores no son variabl</w:t>
      </w:r>
      <w:r w:rsidR="00D56D14" w:rsidRPr="00B32C67">
        <w:rPr>
          <w:rFonts w:ascii="Times New Roman" w:hAnsi="Times New Roman" w:cs="Times New Roman"/>
          <w:sz w:val="24"/>
          <w:szCs w:val="24"/>
          <w:lang w:val="es-ES"/>
        </w:rPr>
        <w:t>es a</w:t>
      </w:r>
      <w:r w:rsidR="00C228BB" w:rsidRPr="00B32C67">
        <w:rPr>
          <w:rFonts w:ascii="Times New Roman" w:hAnsi="Times New Roman" w:cs="Times New Roman"/>
          <w:sz w:val="24"/>
          <w:szCs w:val="24"/>
          <w:lang w:val="es-ES"/>
        </w:rPr>
        <w:t>leatorias de naturaleza exógena. M</w:t>
      </w:r>
      <w:r w:rsidR="00C00367" w:rsidRPr="00B32C67">
        <w:rPr>
          <w:rFonts w:ascii="Times New Roman" w:hAnsi="Times New Roman" w:cs="Times New Roman"/>
          <w:sz w:val="24"/>
          <w:szCs w:val="24"/>
          <w:lang w:val="es-ES"/>
        </w:rPr>
        <w:t xml:space="preserve">ás bien </w:t>
      </w:r>
      <w:r w:rsidR="00C228BB" w:rsidRPr="00B32C67">
        <w:rPr>
          <w:rFonts w:ascii="Times New Roman" w:hAnsi="Times New Roman" w:cs="Times New Roman"/>
          <w:sz w:val="24"/>
          <w:szCs w:val="24"/>
          <w:lang w:val="es-ES"/>
        </w:rPr>
        <w:t>su</w:t>
      </w:r>
      <w:r w:rsidR="00C00367" w:rsidRPr="00B32C67">
        <w:rPr>
          <w:rFonts w:ascii="Times New Roman" w:hAnsi="Times New Roman" w:cs="Times New Roman"/>
          <w:sz w:val="24"/>
          <w:szCs w:val="24"/>
          <w:lang w:val="es-ES"/>
        </w:rPr>
        <w:t xml:space="preserve"> dinámica </w:t>
      </w:r>
      <w:r w:rsidR="00525BF2" w:rsidRPr="00B32C67">
        <w:rPr>
          <w:rFonts w:ascii="Times New Roman" w:hAnsi="Times New Roman" w:cs="Times New Roman"/>
          <w:sz w:val="24"/>
          <w:szCs w:val="24"/>
          <w:lang w:val="es-ES"/>
        </w:rPr>
        <w:t>responde</w:t>
      </w:r>
      <w:r w:rsidR="00C228BB" w:rsidRPr="00B32C67">
        <w:rPr>
          <w:rFonts w:ascii="Times New Roman" w:hAnsi="Times New Roman" w:cs="Times New Roman"/>
          <w:sz w:val="24"/>
          <w:szCs w:val="24"/>
          <w:lang w:val="es-ES"/>
        </w:rPr>
        <w:t>, en gran medida,</w:t>
      </w:r>
      <w:r w:rsidR="00525BF2" w:rsidRPr="00B32C67">
        <w:rPr>
          <w:rFonts w:ascii="Times New Roman" w:hAnsi="Times New Roman" w:cs="Times New Roman"/>
          <w:sz w:val="24"/>
          <w:szCs w:val="24"/>
          <w:lang w:val="es-ES"/>
        </w:rPr>
        <w:t xml:space="preserve"> a las</w:t>
      </w:r>
      <w:r w:rsidR="00C00367" w:rsidRPr="00B32C67">
        <w:rPr>
          <w:rFonts w:ascii="Times New Roman" w:hAnsi="Times New Roman" w:cs="Times New Roman"/>
          <w:sz w:val="24"/>
          <w:szCs w:val="24"/>
          <w:lang w:val="es-ES"/>
        </w:rPr>
        <w:t xml:space="preserve"> decisiones </w:t>
      </w:r>
      <w:r w:rsidR="00C228BB" w:rsidRPr="00B32C67">
        <w:rPr>
          <w:rFonts w:ascii="Times New Roman" w:hAnsi="Times New Roman" w:cs="Times New Roman"/>
          <w:sz w:val="24"/>
          <w:szCs w:val="24"/>
          <w:lang w:val="es-ES"/>
        </w:rPr>
        <w:t>entrelazadas que adoptan los distintos</w:t>
      </w:r>
      <w:r w:rsidR="00C00367" w:rsidRPr="00B32C67">
        <w:rPr>
          <w:rFonts w:ascii="Times New Roman" w:hAnsi="Times New Roman" w:cs="Times New Roman"/>
          <w:sz w:val="24"/>
          <w:szCs w:val="24"/>
          <w:lang w:val="es-ES"/>
        </w:rPr>
        <w:t xml:space="preserve"> a</w:t>
      </w:r>
      <w:r w:rsidR="00C228BB" w:rsidRPr="00B32C67">
        <w:rPr>
          <w:rFonts w:ascii="Times New Roman" w:hAnsi="Times New Roman" w:cs="Times New Roman"/>
          <w:sz w:val="24"/>
          <w:szCs w:val="24"/>
          <w:lang w:val="es-ES"/>
        </w:rPr>
        <w:t xml:space="preserve">ctores </w:t>
      </w:r>
      <w:r w:rsidR="00C00367" w:rsidRPr="00B32C67">
        <w:rPr>
          <w:rFonts w:ascii="Times New Roman" w:hAnsi="Times New Roman" w:cs="Times New Roman"/>
          <w:sz w:val="24"/>
          <w:szCs w:val="24"/>
          <w:lang w:val="es-ES"/>
        </w:rPr>
        <w:t>socioeconómicos</w:t>
      </w:r>
      <w:r w:rsidR="00C228BB" w:rsidRPr="00B32C67">
        <w:rPr>
          <w:rFonts w:ascii="Times New Roman" w:hAnsi="Times New Roman" w:cs="Times New Roman"/>
          <w:sz w:val="24"/>
          <w:szCs w:val="24"/>
          <w:lang w:val="es-ES"/>
        </w:rPr>
        <w:t xml:space="preserve"> a través del tiempo</w:t>
      </w:r>
      <w:r w:rsidR="00C00367" w:rsidRPr="00B32C67">
        <w:rPr>
          <w:rFonts w:ascii="Times New Roman" w:hAnsi="Times New Roman" w:cs="Times New Roman"/>
          <w:sz w:val="24"/>
          <w:szCs w:val="24"/>
          <w:lang w:val="es-ES"/>
        </w:rPr>
        <w:t xml:space="preserve">. </w:t>
      </w:r>
      <w:r w:rsidR="00D56D14" w:rsidRPr="00B32C67">
        <w:rPr>
          <w:rFonts w:ascii="Times New Roman" w:hAnsi="Times New Roman" w:cs="Times New Roman"/>
          <w:sz w:val="24"/>
          <w:szCs w:val="24"/>
          <w:lang w:val="es-ES"/>
        </w:rPr>
        <w:t xml:space="preserve">Por ello, </w:t>
      </w:r>
      <w:r w:rsidR="00C228BB" w:rsidRPr="00B32C67">
        <w:rPr>
          <w:rFonts w:ascii="Times New Roman" w:hAnsi="Times New Roman" w:cs="Times New Roman"/>
          <w:sz w:val="24"/>
          <w:szCs w:val="24"/>
          <w:lang w:val="es-ES"/>
        </w:rPr>
        <w:t>IPP</w:t>
      </w:r>
      <w:r w:rsidR="00D56D14" w:rsidRPr="00B32C67">
        <w:rPr>
          <w:rFonts w:ascii="Times New Roman" w:hAnsi="Times New Roman" w:cs="Times New Roman"/>
          <w:sz w:val="24"/>
          <w:szCs w:val="24"/>
          <w:lang w:val="es-ES"/>
        </w:rPr>
        <w:t xml:space="preserve"> plantea que la</w:t>
      </w:r>
      <w:r w:rsidR="00C228BB" w:rsidRPr="00B32C67">
        <w:rPr>
          <w:rFonts w:ascii="Times New Roman" w:hAnsi="Times New Roman" w:cs="Times New Roman"/>
          <w:sz w:val="24"/>
          <w:szCs w:val="24"/>
          <w:lang w:val="es-ES"/>
        </w:rPr>
        <w:t>s</w:t>
      </w:r>
      <w:r w:rsidR="00D56D14" w:rsidRPr="00B32C67">
        <w:rPr>
          <w:rFonts w:ascii="Times New Roman" w:hAnsi="Times New Roman" w:cs="Times New Roman"/>
          <w:sz w:val="24"/>
          <w:szCs w:val="24"/>
          <w:lang w:val="es-ES"/>
        </w:rPr>
        <w:t xml:space="preserve"> política</w:t>
      </w:r>
      <w:r w:rsidR="00C228BB" w:rsidRPr="00B32C67">
        <w:rPr>
          <w:rFonts w:ascii="Times New Roman" w:hAnsi="Times New Roman" w:cs="Times New Roman"/>
          <w:sz w:val="24"/>
          <w:szCs w:val="24"/>
          <w:lang w:val="es-ES"/>
        </w:rPr>
        <w:t>s</w:t>
      </w:r>
      <w:r w:rsidR="00D56D14" w:rsidRPr="00B32C67">
        <w:rPr>
          <w:rFonts w:ascii="Times New Roman" w:hAnsi="Times New Roman" w:cs="Times New Roman"/>
          <w:sz w:val="24"/>
          <w:szCs w:val="24"/>
          <w:lang w:val="es-ES"/>
        </w:rPr>
        <w:t xml:space="preserve"> pública</w:t>
      </w:r>
      <w:r w:rsidR="00C228BB" w:rsidRPr="00B32C67">
        <w:rPr>
          <w:rFonts w:ascii="Times New Roman" w:hAnsi="Times New Roman" w:cs="Times New Roman"/>
          <w:sz w:val="24"/>
          <w:szCs w:val="24"/>
          <w:lang w:val="es-ES"/>
        </w:rPr>
        <w:t>s</w:t>
      </w:r>
      <w:r w:rsidR="00D56D14" w:rsidRPr="00B32C67">
        <w:rPr>
          <w:rFonts w:ascii="Times New Roman" w:hAnsi="Times New Roman" w:cs="Times New Roman"/>
          <w:sz w:val="24"/>
          <w:szCs w:val="24"/>
          <w:lang w:val="es-ES"/>
        </w:rPr>
        <w:t xml:space="preserve"> </w:t>
      </w:r>
      <w:r w:rsidR="009254AB">
        <w:rPr>
          <w:rFonts w:ascii="Times New Roman" w:hAnsi="Times New Roman" w:cs="Times New Roman"/>
          <w:sz w:val="24"/>
          <w:szCs w:val="24"/>
          <w:lang w:val="es-ES"/>
        </w:rPr>
        <w:t>–</w:t>
      </w:r>
      <w:r w:rsidR="00D56D14" w:rsidRPr="00B32C67">
        <w:rPr>
          <w:rFonts w:ascii="Times New Roman" w:hAnsi="Times New Roman" w:cs="Times New Roman"/>
          <w:sz w:val="24"/>
          <w:szCs w:val="24"/>
          <w:lang w:val="es-ES"/>
        </w:rPr>
        <w:t xml:space="preserve">y en </w:t>
      </w:r>
      <w:r w:rsidR="00E20807" w:rsidRPr="00B32C67">
        <w:rPr>
          <w:rFonts w:ascii="Times New Roman" w:hAnsi="Times New Roman" w:cs="Times New Roman"/>
          <w:sz w:val="24"/>
          <w:szCs w:val="24"/>
          <w:lang w:val="es-ES"/>
        </w:rPr>
        <w:t>especial</w:t>
      </w:r>
      <w:r w:rsidR="00D56D14" w:rsidRPr="00B32C67">
        <w:rPr>
          <w:rFonts w:ascii="Times New Roman" w:hAnsi="Times New Roman" w:cs="Times New Roman"/>
          <w:sz w:val="24"/>
          <w:szCs w:val="24"/>
          <w:lang w:val="es-ES"/>
        </w:rPr>
        <w:t xml:space="preserve"> la asigna</w:t>
      </w:r>
      <w:r w:rsidR="00813245">
        <w:rPr>
          <w:rFonts w:ascii="Times New Roman" w:hAnsi="Times New Roman" w:cs="Times New Roman"/>
          <w:sz w:val="24"/>
          <w:szCs w:val="24"/>
          <w:lang w:val="es-ES"/>
        </w:rPr>
        <w:t>ción de recursos presupuestales</w:t>
      </w:r>
      <w:r w:rsidR="00753BC7">
        <w:rPr>
          <w:rFonts w:ascii="Times New Roman" w:hAnsi="Times New Roman" w:cs="Times New Roman"/>
          <w:sz w:val="24"/>
          <w:szCs w:val="24"/>
          <w:lang w:val="es-ES"/>
        </w:rPr>
        <w:t>–</w:t>
      </w:r>
      <w:r w:rsidR="00D56D14" w:rsidRPr="00B32C67">
        <w:rPr>
          <w:rFonts w:ascii="Times New Roman" w:hAnsi="Times New Roman" w:cs="Times New Roman"/>
          <w:sz w:val="24"/>
          <w:szCs w:val="24"/>
          <w:lang w:val="es-ES"/>
        </w:rPr>
        <w:t xml:space="preserve"> </w:t>
      </w:r>
      <w:r w:rsidR="00C228BB" w:rsidRPr="00B32C67">
        <w:rPr>
          <w:rFonts w:ascii="Times New Roman" w:hAnsi="Times New Roman" w:cs="Times New Roman"/>
          <w:sz w:val="24"/>
          <w:szCs w:val="24"/>
          <w:lang w:val="es-ES"/>
        </w:rPr>
        <w:t>se ven</w:t>
      </w:r>
      <w:r w:rsidR="00D56D14" w:rsidRPr="00B32C67">
        <w:rPr>
          <w:rFonts w:ascii="Times New Roman" w:hAnsi="Times New Roman" w:cs="Times New Roman"/>
          <w:sz w:val="24"/>
          <w:szCs w:val="24"/>
          <w:lang w:val="es-ES"/>
        </w:rPr>
        <w:t xml:space="preserve"> condicionada</w:t>
      </w:r>
      <w:r w:rsidR="00C228BB" w:rsidRPr="00B32C67">
        <w:rPr>
          <w:rFonts w:ascii="Times New Roman" w:hAnsi="Times New Roman" w:cs="Times New Roman"/>
          <w:sz w:val="24"/>
          <w:szCs w:val="24"/>
          <w:lang w:val="es-ES"/>
        </w:rPr>
        <w:t>s</w:t>
      </w:r>
      <w:r w:rsidR="00EB3C54">
        <w:rPr>
          <w:rFonts w:ascii="Times New Roman" w:hAnsi="Times New Roman" w:cs="Times New Roman"/>
          <w:sz w:val="24"/>
          <w:szCs w:val="24"/>
          <w:lang w:val="es-ES"/>
        </w:rPr>
        <w:t xml:space="preserve"> por una relación de</w:t>
      </w:r>
      <w:r w:rsidR="00D56D14" w:rsidRPr="00B32C67">
        <w:rPr>
          <w:rFonts w:ascii="Times New Roman" w:hAnsi="Times New Roman" w:cs="Times New Roman"/>
          <w:sz w:val="24"/>
          <w:szCs w:val="24"/>
          <w:lang w:val="es-ES"/>
        </w:rPr>
        <w:t xml:space="preserve"> tipo principal-agente. En este </w:t>
      </w:r>
      <w:r w:rsidR="00E529AD" w:rsidRPr="00B32C67">
        <w:rPr>
          <w:rFonts w:ascii="Times New Roman" w:hAnsi="Times New Roman" w:cs="Times New Roman"/>
          <w:sz w:val="24"/>
          <w:szCs w:val="24"/>
          <w:lang w:val="es-ES"/>
        </w:rPr>
        <w:t>escenario</w:t>
      </w:r>
      <w:r w:rsidR="00D56D14" w:rsidRPr="00B32C67">
        <w:rPr>
          <w:rFonts w:ascii="Times New Roman" w:hAnsi="Times New Roman" w:cs="Times New Roman"/>
          <w:sz w:val="24"/>
          <w:szCs w:val="24"/>
          <w:lang w:val="es-ES"/>
        </w:rPr>
        <w:t>, el principal (autoridad central</w:t>
      </w:r>
      <w:r w:rsidR="00C228BB" w:rsidRPr="00B32C67">
        <w:rPr>
          <w:rFonts w:ascii="Times New Roman" w:hAnsi="Times New Roman" w:cs="Times New Roman"/>
          <w:sz w:val="24"/>
          <w:szCs w:val="24"/>
          <w:lang w:val="es-ES"/>
        </w:rPr>
        <w:t xml:space="preserve"> o gobierno</w:t>
      </w:r>
      <w:r w:rsidR="00D56D14" w:rsidRPr="00B32C67">
        <w:rPr>
          <w:rFonts w:ascii="Times New Roman" w:hAnsi="Times New Roman" w:cs="Times New Roman"/>
          <w:sz w:val="24"/>
          <w:szCs w:val="24"/>
          <w:lang w:val="es-ES"/>
        </w:rPr>
        <w:t xml:space="preserve">) </w:t>
      </w:r>
      <w:r w:rsidR="004F5026" w:rsidRPr="00B32C67">
        <w:rPr>
          <w:rFonts w:ascii="Times New Roman" w:hAnsi="Times New Roman" w:cs="Times New Roman"/>
          <w:sz w:val="24"/>
          <w:szCs w:val="24"/>
          <w:lang w:val="es-ES"/>
        </w:rPr>
        <w:t xml:space="preserve">es el que </w:t>
      </w:r>
      <w:r w:rsidR="0037702F">
        <w:rPr>
          <w:rFonts w:ascii="Times New Roman" w:hAnsi="Times New Roman" w:cs="Times New Roman"/>
          <w:sz w:val="24"/>
          <w:szCs w:val="24"/>
          <w:lang w:val="es-ES"/>
        </w:rPr>
        <w:t>determina</w:t>
      </w:r>
      <w:r w:rsidR="004F5026" w:rsidRPr="00B32C67">
        <w:rPr>
          <w:rFonts w:ascii="Times New Roman" w:hAnsi="Times New Roman" w:cs="Times New Roman"/>
          <w:sz w:val="24"/>
          <w:szCs w:val="24"/>
          <w:lang w:val="es-ES"/>
        </w:rPr>
        <w:t xml:space="preserve"> </w:t>
      </w:r>
      <w:r w:rsidR="00D56D14" w:rsidRPr="00B32C67">
        <w:rPr>
          <w:rFonts w:ascii="Times New Roman" w:hAnsi="Times New Roman" w:cs="Times New Roman"/>
          <w:sz w:val="24"/>
          <w:szCs w:val="24"/>
          <w:lang w:val="es-ES"/>
        </w:rPr>
        <w:t>el perfil de asignaciones</w:t>
      </w:r>
      <w:r w:rsidR="00E20807" w:rsidRPr="00B32C67">
        <w:rPr>
          <w:rFonts w:ascii="Times New Roman" w:hAnsi="Times New Roman" w:cs="Times New Roman"/>
          <w:sz w:val="24"/>
          <w:szCs w:val="24"/>
          <w:lang w:val="es-ES"/>
        </w:rPr>
        <w:t xml:space="preserve"> </w:t>
      </w:r>
      <w:r w:rsidR="00FB5A2D" w:rsidRPr="00B32C67">
        <w:rPr>
          <w:rFonts w:ascii="Times New Roman" w:hAnsi="Times New Roman" w:cs="Times New Roman"/>
          <w:sz w:val="24"/>
          <w:szCs w:val="24"/>
          <w:lang w:val="es-ES"/>
        </w:rPr>
        <w:t>presupuestarias</w:t>
      </w:r>
      <w:r w:rsidR="002F2144" w:rsidRPr="00B32C67">
        <w:rPr>
          <w:rFonts w:ascii="Times New Roman" w:hAnsi="Times New Roman" w:cs="Times New Roman"/>
          <w:sz w:val="24"/>
          <w:szCs w:val="24"/>
          <w:lang w:val="es-ES"/>
        </w:rPr>
        <w:t>, con el que</w:t>
      </w:r>
      <w:r w:rsidR="00FB5A2D" w:rsidRPr="00B32C67">
        <w:rPr>
          <w:rFonts w:ascii="Times New Roman" w:hAnsi="Times New Roman" w:cs="Times New Roman"/>
          <w:sz w:val="24"/>
          <w:szCs w:val="24"/>
          <w:lang w:val="es-ES"/>
        </w:rPr>
        <w:t xml:space="preserve"> </w:t>
      </w:r>
      <w:r w:rsidR="002F2144" w:rsidRPr="00B32C67">
        <w:rPr>
          <w:rFonts w:ascii="Times New Roman" w:hAnsi="Times New Roman" w:cs="Times New Roman"/>
          <w:sz w:val="24"/>
          <w:szCs w:val="24"/>
          <w:lang w:val="es-ES"/>
        </w:rPr>
        <w:t>se</w:t>
      </w:r>
      <w:r w:rsidR="00E20807" w:rsidRPr="00B32C67">
        <w:rPr>
          <w:rFonts w:ascii="Times New Roman" w:hAnsi="Times New Roman" w:cs="Times New Roman"/>
          <w:sz w:val="24"/>
          <w:szCs w:val="24"/>
          <w:lang w:val="es-ES"/>
        </w:rPr>
        <w:t xml:space="preserve"> especifica la </w:t>
      </w:r>
      <w:r w:rsidR="00C228BB" w:rsidRPr="00B32C67">
        <w:rPr>
          <w:rFonts w:ascii="Times New Roman" w:hAnsi="Times New Roman" w:cs="Times New Roman"/>
          <w:sz w:val="24"/>
          <w:szCs w:val="24"/>
          <w:lang w:val="es-ES"/>
        </w:rPr>
        <w:t>distribución de</w:t>
      </w:r>
      <w:r w:rsidR="00E20807" w:rsidRPr="00B32C67">
        <w:rPr>
          <w:rFonts w:ascii="Times New Roman" w:hAnsi="Times New Roman" w:cs="Times New Roman"/>
          <w:sz w:val="24"/>
          <w:szCs w:val="24"/>
          <w:lang w:val="es-ES"/>
        </w:rPr>
        <w:t xml:space="preserve"> recursos </w:t>
      </w:r>
      <w:r w:rsidR="00C228BB" w:rsidRPr="00B32C67">
        <w:rPr>
          <w:rFonts w:ascii="Times New Roman" w:hAnsi="Times New Roman" w:cs="Times New Roman"/>
          <w:sz w:val="24"/>
          <w:szCs w:val="24"/>
          <w:lang w:val="es-ES"/>
        </w:rPr>
        <w:t xml:space="preserve">entre los </w:t>
      </w:r>
      <w:r w:rsidR="00C228BB" w:rsidRPr="00B32C67">
        <w:rPr>
          <w:rFonts w:ascii="Times New Roman" w:hAnsi="Times New Roman" w:cs="Times New Roman"/>
          <w:sz w:val="24"/>
          <w:szCs w:val="24"/>
          <w:lang w:val="es-ES"/>
        </w:rPr>
        <w:lastRenderedPageBreak/>
        <w:t>distintos programas</w:t>
      </w:r>
      <w:r w:rsidR="00975123">
        <w:rPr>
          <w:rFonts w:ascii="Times New Roman" w:hAnsi="Times New Roman" w:cs="Times New Roman"/>
          <w:sz w:val="24"/>
          <w:szCs w:val="24"/>
          <w:lang w:val="es-ES"/>
        </w:rPr>
        <w:t xml:space="preserve"> (o </w:t>
      </w:r>
      <w:r w:rsidR="00660DEA">
        <w:rPr>
          <w:rFonts w:ascii="Times New Roman" w:hAnsi="Times New Roman" w:cs="Times New Roman"/>
          <w:sz w:val="24"/>
          <w:szCs w:val="24"/>
          <w:lang w:val="es-ES"/>
        </w:rPr>
        <w:t>áreas programáticas</w:t>
      </w:r>
      <w:r w:rsidR="00975123">
        <w:rPr>
          <w:rFonts w:ascii="Times New Roman" w:hAnsi="Times New Roman" w:cs="Times New Roman"/>
          <w:sz w:val="24"/>
          <w:szCs w:val="24"/>
          <w:lang w:val="es-ES"/>
        </w:rPr>
        <w:t>)</w:t>
      </w:r>
      <w:r w:rsidR="008D70B8" w:rsidRPr="00B32C67">
        <w:rPr>
          <w:rFonts w:ascii="Times New Roman" w:hAnsi="Times New Roman" w:cs="Times New Roman"/>
          <w:sz w:val="24"/>
          <w:szCs w:val="24"/>
          <w:lang w:val="es-ES"/>
        </w:rPr>
        <w:t xml:space="preserve"> de</w:t>
      </w:r>
      <w:r w:rsidR="00975123">
        <w:rPr>
          <w:rFonts w:ascii="Times New Roman" w:hAnsi="Times New Roman" w:cs="Times New Roman"/>
          <w:sz w:val="24"/>
          <w:szCs w:val="24"/>
          <w:lang w:val="es-ES"/>
        </w:rPr>
        <w:t>l</w:t>
      </w:r>
      <w:r w:rsidR="008D70B8" w:rsidRPr="00B32C67">
        <w:rPr>
          <w:rFonts w:ascii="Times New Roman" w:hAnsi="Times New Roman" w:cs="Times New Roman"/>
          <w:sz w:val="24"/>
          <w:szCs w:val="24"/>
          <w:lang w:val="es-ES"/>
        </w:rPr>
        <w:t xml:space="preserve"> gobierno</w:t>
      </w:r>
      <w:r w:rsidR="002F2144" w:rsidRPr="00B32C67">
        <w:rPr>
          <w:rFonts w:ascii="Times New Roman" w:hAnsi="Times New Roman" w:cs="Times New Roman"/>
          <w:sz w:val="24"/>
          <w:szCs w:val="24"/>
          <w:lang w:val="es-ES"/>
        </w:rPr>
        <w:t xml:space="preserve">. </w:t>
      </w:r>
      <w:r w:rsidR="0037702F">
        <w:rPr>
          <w:rFonts w:ascii="Times New Roman" w:hAnsi="Times New Roman" w:cs="Times New Roman"/>
          <w:sz w:val="24"/>
          <w:szCs w:val="24"/>
          <w:lang w:val="es-ES"/>
        </w:rPr>
        <w:t>Por su parte, l</w:t>
      </w:r>
      <w:r w:rsidR="00D56D14" w:rsidRPr="00B32C67">
        <w:rPr>
          <w:rFonts w:ascii="Times New Roman" w:hAnsi="Times New Roman" w:cs="Times New Roman"/>
          <w:sz w:val="24"/>
          <w:szCs w:val="24"/>
          <w:lang w:val="es-ES"/>
        </w:rPr>
        <w:t>os agentes (funcionarios públicos</w:t>
      </w:r>
      <w:r w:rsidR="00C228BB" w:rsidRPr="00B32C67">
        <w:rPr>
          <w:rFonts w:ascii="Times New Roman" w:hAnsi="Times New Roman" w:cs="Times New Roman"/>
          <w:sz w:val="24"/>
          <w:szCs w:val="24"/>
          <w:lang w:val="es-ES"/>
        </w:rPr>
        <w:t xml:space="preserve"> o burócratas</w:t>
      </w:r>
      <w:r w:rsidR="00D56D14" w:rsidRPr="00B32C67">
        <w:rPr>
          <w:rFonts w:ascii="Times New Roman" w:hAnsi="Times New Roman" w:cs="Times New Roman"/>
          <w:sz w:val="24"/>
          <w:szCs w:val="24"/>
          <w:lang w:val="es-ES"/>
        </w:rPr>
        <w:t>)</w:t>
      </w:r>
      <w:r w:rsidR="00E529AD" w:rsidRPr="00B32C67">
        <w:rPr>
          <w:rFonts w:ascii="Times New Roman" w:hAnsi="Times New Roman" w:cs="Times New Roman"/>
          <w:sz w:val="24"/>
          <w:szCs w:val="24"/>
          <w:lang w:val="es-ES"/>
        </w:rPr>
        <w:t xml:space="preserve"> que reciben </w:t>
      </w:r>
      <w:r w:rsidR="0037702F">
        <w:rPr>
          <w:rFonts w:ascii="Times New Roman" w:hAnsi="Times New Roman" w:cs="Times New Roman"/>
          <w:sz w:val="24"/>
          <w:szCs w:val="24"/>
          <w:lang w:val="es-ES"/>
        </w:rPr>
        <w:t>dichos</w:t>
      </w:r>
      <w:r w:rsidR="00E529AD" w:rsidRPr="00B32C67">
        <w:rPr>
          <w:rFonts w:ascii="Times New Roman" w:hAnsi="Times New Roman" w:cs="Times New Roman"/>
          <w:sz w:val="24"/>
          <w:szCs w:val="24"/>
          <w:lang w:val="es-ES"/>
        </w:rPr>
        <w:t xml:space="preserve"> fondos </w:t>
      </w:r>
      <w:r w:rsidR="0037702F">
        <w:rPr>
          <w:rFonts w:ascii="Times New Roman" w:hAnsi="Times New Roman" w:cs="Times New Roman"/>
          <w:sz w:val="24"/>
          <w:szCs w:val="24"/>
          <w:lang w:val="es-ES"/>
        </w:rPr>
        <w:t>e implementan</w:t>
      </w:r>
      <w:r w:rsidR="00D56D14" w:rsidRPr="00B32C67">
        <w:rPr>
          <w:rFonts w:ascii="Times New Roman" w:hAnsi="Times New Roman" w:cs="Times New Roman"/>
          <w:sz w:val="24"/>
          <w:szCs w:val="24"/>
          <w:lang w:val="es-ES"/>
        </w:rPr>
        <w:t xml:space="preserve"> </w:t>
      </w:r>
      <w:r w:rsidR="00C228BB" w:rsidRPr="00B32C67">
        <w:rPr>
          <w:rFonts w:ascii="Times New Roman" w:hAnsi="Times New Roman" w:cs="Times New Roman"/>
          <w:sz w:val="24"/>
          <w:szCs w:val="24"/>
          <w:lang w:val="es-ES"/>
        </w:rPr>
        <w:t>los programas</w:t>
      </w:r>
      <w:r w:rsidR="00D56D14" w:rsidRPr="00B32C67">
        <w:rPr>
          <w:rFonts w:ascii="Times New Roman" w:hAnsi="Times New Roman" w:cs="Times New Roman"/>
          <w:sz w:val="24"/>
          <w:szCs w:val="24"/>
          <w:lang w:val="es-ES"/>
        </w:rPr>
        <w:t xml:space="preserve"> </w:t>
      </w:r>
      <w:r w:rsidR="00813245">
        <w:rPr>
          <w:rFonts w:ascii="Times New Roman" w:hAnsi="Times New Roman" w:cs="Times New Roman"/>
          <w:sz w:val="24"/>
          <w:szCs w:val="24"/>
          <w:lang w:val="es-ES"/>
        </w:rPr>
        <w:t xml:space="preserve">son los que, a fin de cuentas, </w:t>
      </w:r>
      <w:r w:rsidR="00D56D14" w:rsidRPr="00B32C67">
        <w:rPr>
          <w:rFonts w:ascii="Times New Roman" w:hAnsi="Times New Roman" w:cs="Times New Roman"/>
          <w:sz w:val="24"/>
          <w:szCs w:val="24"/>
          <w:lang w:val="es-ES"/>
        </w:rPr>
        <w:t xml:space="preserve">deciden el monto de las contribuciones </w:t>
      </w:r>
      <w:r w:rsidR="00975123">
        <w:rPr>
          <w:rFonts w:ascii="Times New Roman" w:hAnsi="Times New Roman" w:cs="Times New Roman"/>
          <w:sz w:val="24"/>
          <w:szCs w:val="24"/>
          <w:lang w:val="es-ES"/>
        </w:rPr>
        <w:t>que efectivamente</w:t>
      </w:r>
      <w:r w:rsidR="00D56D14" w:rsidRPr="00B32C67">
        <w:rPr>
          <w:rFonts w:ascii="Times New Roman" w:hAnsi="Times New Roman" w:cs="Times New Roman"/>
          <w:sz w:val="24"/>
          <w:szCs w:val="24"/>
          <w:lang w:val="es-ES"/>
        </w:rPr>
        <w:t xml:space="preserve"> se </w:t>
      </w:r>
      <w:r w:rsidR="00FB5A2D" w:rsidRPr="00B32C67">
        <w:rPr>
          <w:rFonts w:ascii="Times New Roman" w:hAnsi="Times New Roman" w:cs="Times New Roman"/>
          <w:sz w:val="24"/>
          <w:szCs w:val="24"/>
          <w:lang w:val="es-ES"/>
        </w:rPr>
        <w:t>destinan a</w:t>
      </w:r>
      <w:r w:rsidR="0080760F" w:rsidRPr="00B32C67">
        <w:rPr>
          <w:rFonts w:ascii="Times New Roman" w:hAnsi="Times New Roman" w:cs="Times New Roman"/>
          <w:sz w:val="24"/>
          <w:szCs w:val="24"/>
          <w:lang w:val="es-ES"/>
        </w:rPr>
        <w:t xml:space="preserve"> </w:t>
      </w:r>
      <w:r w:rsidR="00D56D14" w:rsidRPr="00B32C67">
        <w:rPr>
          <w:rFonts w:ascii="Times New Roman" w:hAnsi="Times New Roman" w:cs="Times New Roman"/>
          <w:sz w:val="24"/>
          <w:szCs w:val="24"/>
          <w:lang w:val="es-ES"/>
        </w:rPr>
        <w:t>transforma</w:t>
      </w:r>
      <w:r w:rsidR="0080760F" w:rsidRPr="00B32C67">
        <w:rPr>
          <w:rFonts w:ascii="Times New Roman" w:hAnsi="Times New Roman" w:cs="Times New Roman"/>
          <w:sz w:val="24"/>
          <w:szCs w:val="24"/>
          <w:lang w:val="es-ES"/>
        </w:rPr>
        <w:t>r</w:t>
      </w:r>
      <w:r w:rsidR="00D56D14" w:rsidRPr="00B32C67">
        <w:rPr>
          <w:rFonts w:ascii="Times New Roman" w:hAnsi="Times New Roman" w:cs="Times New Roman"/>
          <w:sz w:val="24"/>
          <w:szCs w:val="24"/>
          <w:lang w:val="es-ES"/>
        </w:rPr>
        <w:t xml:space="preserve"> el indicador </w:t>
      </w:r>
      <w:r w:rsidR="00FB5A2D" w:rsidRPr="00B32C67">
        <w:rPr>
          <w:rFonts w:ascii="Times New Roman" w:hAnsi="Times New Roman" w:cs="Times New Roman"/>
          <w:sz w:val="24"/>
          <w:szCs w:val="24"/>
          <w:lang w:val="es-ES"/>
        </w:rPr>
        <w:t>asociado</w:t>
      </w:r>
      <w:r w:rsidR="00D56D14" w:rsidRPr="00B32C67">
        <w:rPr>
          <w:rFonts w:ascii="Times New Roman" w:hAnsi="Times New Roman" w:cs="Times New Roman"/>
          <w:sz w:val="24"/>
          <w:szCs w:val="24"/>
          <w:lang w:val="es-ES"/>
        </w:rPr>
        <w:t xml:space="preserve">. </w:t>
      </w:r>
    </w:p>
    <w:p w14:paraId="57890571" w14:textId="59B0A190" w:rsidR="008C5844" w:rsidRPr="00B32C67" w:rsidRDefault="00204CD1" w:rsidP="0037702F">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Este </w:t>
      </w:r>
      <w:r w:rsidR="00975123">
        <w:rPr>
          <w:rFonts w:ascii="Times New Roman" w:hAnsi="Times New Roman" w:cs="Times New Roman"/>
          <w:sz w:val="24"/>
          <w:szCs w:val="24"/>
          <w:lang w:val="es-ES"/>
        </w:rPr>
        <w:t>enfoque</w:t>
      </w:r>
      <w:r w:rsidRPr="00B32C67">
        <w:rPr>
          <w:rFonts w:ascii="Times New Roman" w:hAnsi="Times New Roman" w:cs="Times New Roman"/>
          <w:sz w:val="24"/>
          <w:szCs w:val="24"/>
          <w:lang w:val="es-ES"/>
        </w:rPr>
        <w:t xml:space="preserve"> permite, </w:t>
      </w:r>
      <w:r w:rsidR="0037702F">
        <w:rPr>
          <w:rFonts w:ascii="Times New Roman" w:hAnsi="Times New Roman" w:cs="Times New Roman"/>
          <w:sz w:val="24"/>
          <w:szCs w:val="24"/>
          <w:lang w:val="es-ES"/>
        </w:rPr>
        <w:t>de manera explícita</w:t>
      </w:r>
      <w:r w:rsidRPr="00B32C67">
        <w:rPr>
          <w:rFonts w:ascii="Times New Roman" w:hAnsi="Times New Roman" w:cs="Times New Roman"/>
          <w:sz w:val="24"/>
          <w:szCs w:val="24"/>
          <w:lang w:val="es-ES"/>
        </w:rPr>
        <w:t xml:space="preserve">, </w:t>
      </w:r>
      <w:r w:rsidR="00F71898" w:rsidRPr="00B32C67">
        <w:rPr>
          <w:rFonts w:ascii="Times New Roman" w:hAnsi="Times New Roman" w:cs="Times New Roman"/>
          <w:sz w:val="24"/>
          <w:szCs w:val="24"/>
          <w:lang w:val="es-ES"/>
        </w:rPr>
        <w:t xml:space="preserve">incorporar </w:t>
      </w:r>
      <w:r w:rsidR="00EE263A" w:rsidRPr="00B32C67">
        <w:rPr>
          <w:rFonts w:ascii="Times New Roman" w:hAnsi="Times New Roman" w:cs="Times New Roman"/>
          <w:sz w:val="24"/>
          <w:szCs w:val="24"/>
          <w:lang w:val="es-ES"/>
        </w:rPr>
        <w:t>al</w:t>
      </w:r>
      <w:r w:rsidR="00F71898" w:rsidRPr="00B32C67">
        <w:rPr>
          <w:rFonts w:ascii="Times New Roman" w:hAnsi="Times New Roman" w:cs="Times New Roman"/>
          <w:sz w:val="24"/>
          <w:szCs w:val="24"/>
          <w:lang w:val="es-ES"/>
        </w:rPr>
        <w:t xml:space="preserve"> análisis </w:t>
      </w:r>
      <w:r w:rsidR="00EE263A" w:rsidRPr="00B32C67">
        <w:rPr>
          <w:rFonts w:ascii="Times New Roman" w:hAnsi="Times New Roman" w:cs="Times New Roman"/>
          <w:sz w:val="24"/>
          <w:szCs w:val="24"/>
          <w:lang w:val="es-ES"/>
        </w:rPr>
        <w:t>e</w:t>
      </w:r>
      <w:r w:rsidR="00E20807" w:rsidRPr="00B32C67">
        <w:rPr>
          <w:rFonts w:ascii="Times New Roman" w:hAnsi="Times New Roman" w:cs="Times New Roman"/>
          <w:sz w:val="24"/>
          <w:szCs w:val="24"/>
          <w:lang w:val="es-ES"/>
        </w:rPr>
        <w:t>l proceso de formulación de políticas</w:t>
      </w:r>
      <w:r w:rsidR="00F71898" w:rsidRPr="00B32C67">
        <w:rPr>
          <w:rFonts w:ascii="Times New Roman" w:hAnsi="Times New Roman" w:cs="Times New Roman"/>
          <w:sz w:val="24"/>
          <w:szCs w:val="24"/>
          <w:lang w:val="es-ES"/>
        </w:rPr>
        <w:t xml:space="preserve"> en un mundo </w:t>
      </w:r>
      <w:r w:rsidR="00836DA7" w:rsidRPr="00B32C67">
        <w:rPr>
          <w:rFonts w:ascii="Times New Roman" w:hAnsi="Times New Roman" w:cs="Times New Roman"/>
          <w:sz w:val="24"/>
          <w:szCs w:val="24"/>
          <w:lang w:val="es-ES"/>
        </w:rPr>
        <w:t xml:space="preserve">que opera </w:t>
      </w:r>
      <w:r w:rsidR="005D69B3">
        <w:rPr>
          <w:rFonts w:ascii="Times New Roman" w:hAnsi="Times New Roman" w:cs="Times New Roman"/>
          <w:sz w:val="24"/>
          <w:szCs w:val="24"/>
          <w:lang w:val="es-ES"/>
        </w:rPr>
        <w:t>en condiciones de</w:t>
      </w:r>
      <w:r w:rsidR="0037702F">
        <w:rPr>
          <w:rFonts w:ascii="Times New Roman" w:hAnsi="Times New Roman" w:cs="Times New Roman"/>
          <w:sz w:val="24"/>
          <w:szCs w:val="24"/>
          <w:lang w:val="es-ES"/>
        </w:rPr>
        <w:t xml:space="preserve"> incertidumbre y </w:t>
      </w:r>
      <w:r w:rsidR="008725AA">
        <w:rPr>
          <w:rFonts w:ascii="Times New Roman" w:hAnsi="Times New Roman" w:cs="Times New Roman"/>
          <w:sz w:val="24"/>
          <w:szCs w:val="24"/>
          <w:lang w:val="es-ES"/>
        </w:rPr>
        <w:t xml:space="preserve">que </w:t>
      </w:r>
      <w:r w:rsidR="00975123">
        <w:rPr>
          <w:rFonts w:ascii="Times New Roman" w:hAnsi="Times New Roman" w:cs="Times New Roman"/>
          <w:sz w:val="24"/>
          <w:szCs w:val="24"/>
          <w:lang w:val="es-ES"/>
        </w:rPr>
        <w:t>se</w:t>
      </w:r>
      <w:r w:rsidR="005D69B3">
        <w:rPr>
          <w:rFonts w:ascii="Times New Roman" w:hAnsi="Times New Roman" w:cs="Times New Roman"/>
          <w:sz w:val="24"/>
          <w:szCs w:val="24"/>
          <w:lang w:val="es-ES"/>
        </w:rPr>
        <w:t xml:space="preserve"> encuentra</w:t>
      </w:r>
      <w:r w:rsidR="00975123">
        <w:rPr>
          <w:rFonts w:ascii="Times New Roman" w:hAnsi="Times New Roman" w:cs="Times New Roman"/>
          <w:sz w:val="24"/>
          <w:szCs w:val="24"/>
          <w:lang w:val="es-ES"/>
        </w:rPr>
        <w:t xml:space="preserve"> </w:t>
      </w:r>
      <w:r w:rsidR="0037702F">
        <w:rPr>
          <w:rFonts w:ascii="Times New Roman" w:hAnsi="Times New Roman" w:cs="Times New Roman"/>
          <w:sz w:val="24"/>
          <w:szCs w:val="24"/>
          <w:lang w:val="es-ES"/>
        </w:rPr>
        <w:t>estructura</w:t>
      </w:r>
      <w:r w:rsidR="005D69B3">
        <w:rPr>
          <w:rFonts w:ascii="Times New Roman" w:hAnsi="Times New Roman" w:cs="Times New Roman"/>
          <w:sz w:val="24"/>
          <w:szCs w:val="24"/>
          <w:lang w:val="es-ES"/>
        </w:rPr>
        <w:t>do</w:t>
      </w:r>
      <w:r w:rsidR="0037702F">
        <w:rPr>
          <w:rFonts w:ascii="Times New Roman" w:hAnsi="Times New Roman" w:cs="Times New Roman"/>
          <w:sz w:val="24"/>
          <w:szCs w:val="24"/>
          <w:lang w:val="es-ES"/>
        </w:rPr>
        <w:t xml:space="preserve"> </w:t>
      </w:r>
      <w:r w:rsidR="008725AA">
        <w:rPr>
          <w:rFonts w:ascii="Times New Roman" w:hAnsi="Times New Roman" w:cs="Times New Roman"/>
          <w:sz w:val="24"/>
          <w:szCs w:val="24"/>
          <w:lang w:val="es-ES"/>
        </w:rPr>
        <w:t>a través</w:t>
      </w:r>
      <w:r w:rsidR="0037702F">
        <w:rPr>
          <w:rFonts w:ascii="Times New Roman" w:hAnsi="Times New Roman" w:cs="Times New Roman"/>
          <w:sz w:val="24"/>
          <w:szCs w:val="24"/>
          <w:lang w:val="es-ES"/>
        </w:rPr>
        <w:t xml:space="preserve"> de numerosas</w:t>
      </w:r>
      <w:r w:rsidR="007D52D6">
        <w:rPr>
          <w:rFonts w:ascii="Times New Roman" w:hAnsi="Times New Roman" w:cs="Times New Roman"/>
          <w:sz w:val="24"/>
          <w:szCs w:val="24"/>
          <w:lang w:val="es-ES"/>
        </w:rPr>
        <w:t xml:space="preserve"> interacciones.</w:t>
      </w:r>
      <w:r w:rsidR="00F71898" w:rsidRPr="00B32C67">
        <w:rPr>
          <w:rFonts w:ascii="Times New Roman" w:hAnsi="Times New Roman" w:cs="Times New Roman"/>
          <w:sz w:val="24"/>
          <w:szCs w:val="24"/>
          <w:lang w:val="es-ES"/>
        </w:rPr>
        <w:t xml:space="preserve"> </w:t>
      </w:r>
      <w:r w:rsidR="007D52D6">
        <w:rPr>
          <w:rFonts w:ascii="Times New Roman" w:hAnsi="Times New Roman" w:cs="Times New Roman"/>
          <w:sz w:val="24"/>
          <w:szCs w:val="24"/>
          <w:lang w:val="es-ES"/>
        </w:rPr>
        <w:t>Estas circunstancias dan pauta a un entorno cambiante en el que</w:t>
      </w:r>
      <w:r w:rsidR="0037702F">
        <w:rPr>
          <w:rFonts w:ascii="Times New Roman" w:hAnsi="Times New Roman" w:cs="Times New Roman"/>
          <w:sz w:val="24"/>
          <w:szCs w:val="24"/>
          <w:lang w:val="es-ES"/>
        </w:rPr>
        <w:t xml:space="preserve"> las</w:t>
      </w:r>
      <w:r w:rsidR="00F71898" w:rsidRPr="00B32C67">
        <w:rPr>
          <w:rFonts w:ascii="Times New Roman" w:hAnsi="Times New Roman" w:cs="Times New Roman"/>
          <w:sz w:val="24"/>
          <w:szCs w:val="24"/>
          <w:lang w:val="es-ES"/>
        </w:rPr>
        <w:t xml:space="preserve"> </w:t>
      </w:r>
      <w:r w:rsidR="00836DA7" w:rsidRPr="00B32C67">
        <w:rPr>
          <w:rFonts w:ascii="Times New Roman" w:hAnsi="Times New Roman" w:cs="Times New Roman"/>
          <w:sz w:val="24"/>
          <w:szCs w:val="24"/>
          <w:lang w:val="es-ES"/>
        </w:rPr>
        <w:t xml:space="preserve">autoridades y funcionarios </w:t>
      </w:r>
      <w:r w:rsidR="0037702F">
        <w:rPr>
          <w:rFonts w:ascii="Times New Roman" w:hAnsi="Times New Roman" w:cs="Times New Roman"/>
          <w:sz w:val="24"/>
          <w:szCs w:val="24"/>
          <w:lang w:val="es-ES"/>
        </w:rPr>
        <w:t>adapta</w:t>
      </w:r>
      <w:r w:rsidR="004A2717">
        <w:rPr>
          <w:rFonts w:ascii="Times New Roman" w:hAnsi="Times New Roman" w:cs="Times New Roman"/>
          <w:sz w:val="24"/>
          <w:szCs w:val="24"/>
          <w:lang w:val="es-ES"/>
        </w:rPr>
        <w:t>n</w:t>
      </w:r>
      <w:r w:rsidR="00F71898" w:rsidRPr="00B32C67">
        <w:rPr>
          <w:rFonts w:ascii="Times New Roman" w:hAnsi="Times New Roman" w:cs="Times New Roman"/>
          <w:sz w:val="24"/>
          <w:szCs w:val="24"/>
          <w:lang w:val="es-ES"/>
        </w:rPr>
        <w:t xml:space="preserve"> sus decisiones</w:t>
      </w:r>
      <w:r w:rsidR="007D52D6">
        <w:rPr>
          <w:rFonts w:ascii="Times New Roman" w:hAnsi="Times New Roman" w:cs="Times New Roman"/>
          <w:sz w:val="24"/>
          <w:szCs w:val="24"/>
          <w:lang w:val="es-ES"/>
        </w:rPr>
        <w:t xml:space="preserve"> </w:t>
      </w:r>
      <w:r w:rsidR="004A2717">
        <w:rPr>
          <w:rFonts w:ascii="Times New Roman" w:hAnsi="Times New Roman" w:cs="Times New Roman"/>
          <w:sz w:val="24"/>
          <w:szCs w:val="24"/>
          <w:lang w:val="es-ES"/>
        </w:rPr>
        <w:t>con relativa frecuencia</w:t>
      </w:r>
      <w:r w:rsidR="0037702F">
        <w:rPr>
          <w:rFonts w:ascii="Times New Roman" w:hAnsi="Times New Roman" w:cs="Times New Roman"/>
          <w:sz w:val="24"/>
          <w:szCs w:val="24"/>
          <w:lang w:val="es-ES"/>
        </w:rPr>
        <w:t>.</w:t>
      </w:r>
      <w:r w:rsidR="00F71898" w:rsidRPr="00B32C67">
        <w:rPr>
          <w:rFonts w:ascii="Times New Roman" w:hAnsi="Times New Roman" w:cs="Times New Roman"/>
          <w:sz w:val="24"/>
          <w:szCs w:val="24"/>
          <w:lang w:val="es-ES"/>
        </w:rPr>
        <w:t xml:space="preserve"> </w:t>
      </w:r>
      <w:r w:rsidR="0037702F">
        <w:rPr>
          <w:rFonts w:ascii="Times New Roman" w:hAnsi="Times New Roman" w:cs="Times New Roman"/>
          <w:sz w:val="24"/>
          <w:szCs w:val="24"/>
          <w:lang w:val="es-ES"/>
        </w:rPr>
        <w:t>Por otra parte, IPP permite</w:t>
      </w:r>
      <w:r w:rsidR="00525BF2" w:rsidRPr="00B32C67">
        <w:rPr>
          <w:rFonts w:ascii="Times New Roman" w:hAnsi="Times New Roman" w:cs="Times New Roman"/>
          <w:sz w:val="24"/>
          <w:szCs w:val="24"/>
          <w:lang w:val="es-ES"/>
        </w:rPr>
        <w:t xml:space="preserve"> estimar el grado de ineficiencia </w:t>
      </w:r>
      <w:r w:rsidR="009E3A4D" w:rsidRPr="00B32C67">
        <w:rPr>
          <w:rFonts w:ascii="Times New Roman" w:hAnsi="Times New Roman" w:cs="Times New Roman"/>
          <w:sz w:val="24"/>
          <w:szCs w:val="24"/>
          <w:lang w:val="es-ES"/>
        </w:rPr>
        <w:t xml:space="preserve">técnica </w:t>
      </w:r>
      <w:r w:rsidR="00525BF2" w:rsidRPr="00B32C67">
        <w:rPr>
          <w:rFonts w:ascii="Times New Roman" w:hAnsi="Times New Roman" w:cs="Times New Roman"/>
          <w:sz w:val="24"/>
          <w:szCs w:val="24"/>
          <w:lang w:val="es-ES"/>
        </w:rPr>
        <w:t xml:space="preserve">con que </w:t>
      </w:r>
      <w:r w:rsidR="001F6F76">
        <w:rPr>
          <w:rFonts w:ascii="Times New Roman" w:hAnsi="Times New Roman" w:cs="Times New Roman"/>
          <w:sz w:val="24"/>
          <w:szCs w:val="24"/>
          <w:lang w:val="es-ES"/>
        </w:rPr>
        <w:t>operan</w:t>
      </w:r>
      <w:r w:rsidR="00525BF2" w:rsidRPr="00B32C67">
        <w:rPr>
          <w:rFonts w:ascii="Times New Roman" w:hAnsi="Times New Roman" w:cs="Times New Roman"/>
          <w:sz w:val="24"/>
          <w:szCs w:val="24"/>
          <w:lang w:val="es-ES"/>
        </w:rPr>
        <w:t xml:space="preserve"> l</w:t>
      </w:r>
      <w:r w:rsidR="00836DA7" w:rsidRPr="00B32C67">
        <w:rPr>
          <w:rFonts w:ascii="Times New Roman" w:hAnsi="Times New Roman" w:cs="Times New Roman"/>
          <w:sz w:val="24"/>
          <w:szCs w:val="24"/>
          <w:lang w:val="es-ES"/>
        </w:rPr>
        <w:t>o</w:t>
      </w:r>
      <w:r w:rsidR="00525BF2" w:rsidRPr="00B32C67">
        <w:rPr>
          <w:rFonts w:ascii="Times New Roman" w:hAnsi="Times New Roman" w:cs="Times New Roman"/>
          <w:sz w:val="24"/>
          <w:szCs w:val="24"/>
          <w:lang w:val="es-ES"/>
        </w:rPr>
        <w:t>s distint</w:t>
      </w:r>
      <w:r w:rsidR="00836DA7" w:rsidRPr="00B32C67">
        <w:rPr>
          <w:rFonts w:ascii="Times New Roman" w:hAnsi="Times New Roman" w:cs="Times New Roman"/>
          <w:sz w:val="24"/>
          <w:szCs w:val="24"/>
          <w:lang w:val="es-ES"/>
        </w:rPr>
        <w:t>o</w:t>
      </w:r>
      <w:r w:rsidR="00525BF2" w:rsidRPr="00B32C67">
        <w:rPr>
          <w:rFonts w:ascii="Times New Roman" w:hAnsi="Times New Roman" w:cs="Times New Roman"/>
          <w:sz w:val="24"/>
          <w:szCs w:val="24"/>
          <w:lang w:val="es-ES"/>
        </w:rPr>
        <w:t>s</w:t>
      </w:r>
      <w:r w:rsidR="00836DA7" w:rsidRPr="00B32C67">
        <w:rPr>
          <w:rFonts w:ascii="Times New Roman" w:hAnsi="Times New Roman" w:cs="Times New Roman"/>
          <w:sz w:val="24"/>
          <w:szCs w:val="24"/>
          <w:lang w:val="es-ES"/>
        </w:rPr>
        <w:t xml:space="preserve"> agentes (o</w:t>
      </w:r>
      <w:r w:rsidR="00525BF2" w:rsidRPr="00B32C67">
        <w:rPr>
          <w:rFonts w:ascii="Times New Roman" w:hAnsi="Times New Roman" w:cs="Times New Roman"/>
          <w:sz w:val="24"/>
          <w:szCs w:val="24"/>
          <w:lang w:val="es-ES"/>
        </w:rPr>
        <w:t xml:space="preserve"> </w:t>
      </w:r>
      <w:r w:rsidR="0080760F" w:rsidRPr="00B32C67">
        <w:rPr>
          <w:rFonts w:ascii="Times New Roman" w:hAnsi="Times New Roman" w:cs="Times New Roman"/>
          <w:sz w:val="24"/>
          <w:szCs w:val="24"/>
          <w:lang w:val="es-ES"/>
        </w:rPr>
        <w:t>programas</w:t>
      </w:r>
      <w:r w:rsidR="00525BF2" w:rsidRPr="00B32C67">
        <w:rPr>
          <w:rFonts w:ascii="Times New Roman" w:hAnsi="Times New Roman" w:cs="Times New Roman"/>
          <w:sz w:val="24"/>
          <w:szCs w:val="24"/>
          <w:lang w:val="es-ES"/>
        </w:rPr>
        <w:t xml:space="preserve"> gubernamentales</w:t>
      </w:r>
      <w:r w:rsidR="00836DA7" w:rsidRPr="00B32C67">
        <w:rPr>
          <w:rFonts w:ascii="Times New Roman" w:hAnsi="Times New Roman" w:cs="Times New Roman"/>
          <w:sz w:val="24"/>
          <w:szCs w:val="24"/>
          <w:lang w:val="es-ES"/>
        </w:rPr>
        <w:t>)</w:t>
      </w:r>
      <w:r w:rsidR="00525BF2" w:rsidRPr="00B32C67">
        <w:rPr>
          <w:rFonts w:ascii="Times New Roman" w:hAnsi="Times New Roman" w:cs="Times New Roman"/>
          <w:sz w:val="24"/>
          <w:szCs w:val="24"/>
          <w:lang w:val="es-ES"/>
        </w:rPr>
        <w:t>.</w:t>
      </w:r>
      <w:r w:rsidR="00F71898" w:rsidRPr="00B32C67">
        <w:rPr>
          <w:rFonts w:ascii="Times New Roman" w:hAnsi="Times New Roman" w:cs="Times New Roman"/>
          <w:sz w:val="24"/>
          <w:szCs w:val="24"/>
          <w:lang w:val="es-ES"/>
        </w:rPr>
        <w:t xml:space="preserve"> </w:t>
      </w:r>
      <w:r w:rsidR="008725AA">
        <w:rPr>
          <w:rFonts w:ascii="Times New Roman" w:hAnsi="Times New Roman" w:cs="Times New Roman"/>
          <w:sz w:val="24"/>
          <w:szCs w:val="24"/>
          <w:lang w:val="es-ES"/>
        </w:rPr>
        <w:t>Esta forma de</w:t>
      </w:r>
      <w:r w:rsidR="009E3A4D" w:rsidRPr="00B32C67">
        <w:rPr>
          <w:rFonts w:ascii="Times New Roman" w:hAnsi="Times New Roman" w:cs="Times New Roman"/>
          <w:sz w:val="24"/>
          <w:szCs w:val="24"/>
          <w:lang w:val="es-ES"/>
        </w:rPr>
        <w:t xml:space="preserve"> ineficiencia </w:t>
      </w:r>
      <w:r w:rsidR="00E5621C">
        <w:rPr>
          <w:rFonts w:ascii="Times New Roman" w:hAnsi="Times New Roman" w:cs="Times New Roman"/>
          <w:sz w:val="24"/>
          <w:szCs w:val="24"/>
          <w:lang w:val="es-ES"/>
        </w:rPr>
        <w:t>se define en términos del</w:t>
      </w:r>
      <w:r w:rsidR="009E3A4D" w:rsidRPr="00B32C67">
        <w:rPr>
          <w:rFonts w:ascii="Times New Roman" w:hAnsi="Times New Roman" w:cs="Times New Roman"/>
          <w:sz w:val="24"/>
          <w:szCs w:val="24"/>
          <w:lang w:val="es-ES"/>
        </w:rPr>
        <w:t xml:space="preserve"> monto de </w:t>
      </w:r>
      <w:r w:rsidR="00A23654" w:rsidRPr="00B32C67">
        <w:rPr>
          <w:rFonts w:ascii="Times New Roman" w:hAnsi="Times New Roman" w:cs="Times New Roman"/>
          <w:sz w:val="24"/>
          <w:szCs w:val="24"/>
          <w:lang w:val="es-ES"/>
        </w:rPr>
        <w:t>fondos</w:t>
      </w:r>
      <w:r w:rsidR="009E3A4D" w:rsidRPr="00B32C67">
        <w:rPr>
          <w:rFonts w:ascii="Times New Roman" w:hAnsi="Times New Roman" w:cs="Times New Roman"/>
          <w:sz w:val="24"/>
          <w:szCs w:val="24"/>
          <w:lang w:val="es-ES"/>
        </w:rPr>
        <w:t xml:space="preserve"> asignados </w:t>
      </w:r>
      <w:r w:rsidR="00FC0DED" w:rsidRPr="00B32C67">
        <w:rPr>
          <w:rFonts w:ascii="Times New Roman" w:hAnsi="Times New Roman" w:cs="Times New Roman"/>
          <w:sz w:val="24"/>
          <w:szCs w:val="24"/>
          <w:lang w:val="es-ES"/>
        </w:rPr>
        <w:t xml:space="preserve">por el gobierno </w:t>
      </w:r>
      <w:r w:rsidR="009E3A4D" w:rsidRPr="00B32C67">
        <w:rPr>
          <w:rFonts w:ascii="Times New Roman" w:hAnsi="Times New Roman" w:cs="Times New Roman"/>
          <w:sz w:val="24"/>
          <w:szCs w:val="24"/>
          <w:lang w:val="es-ES"/>
        </w:rPr>
        <w:t xml:space="preserve">que no </w:t>
      </w:r>
      <w:r w:rsidR="00E20807" w:rsidRPr="00B32C67">
        <w:rPr>
          <w:rFonts w:ascii="Times New Roman" w:hAnsi="Times New Roman" w:cs="Times New Roman"/>
          <w:sz w:val="24"/>
          <w:szCs w:val="24"/>
          <w:lang w:val="es-ES"/>
        </w:rPr>
        <w:t>son</w:t>
      </w:r>
      <w:r w:rsidR="009E3A4D" w:rsidRPr="00B32C67">
        <w:rPr>
          <w:rFonts w:ascii="Times New Roman" w:hAnsi="Times New Roman" w:cs="Times New Roman"/>
          <w:sz w:val="24"/>
          <w:szCs w:val="24"/>
          <w:lang w:val="es-ES"/>
        </w:rPr>
        <w:t xml:space="preserve"> utilizados </w:t>
      </w:r>
      <w:r w:rsidR="00FC0DED" w:rsidRPr="00B32C67">
        <w:rPr>
          <w:rFonts w:ascii="Times New Roman" w:hAnsi="Times New Roman" w:cs="Times New Roman"/>
          <w:sz w:val="24"/>
          <w:szCs w:val="24"/>
          <w:lang w:val="es-ES"/>
        </w:rPr>
        <w:t xml:space="preserve">por </w:t>
      </w:r>
      <w:r w:rsidR="00EE263A" w:rsidRPr="00B32C67">
        <w:rPr>
          <w:rFonts w:ascii="Times New Roman" w:hAnsi="Times New Roman" w:cs="Times New Roman"/>
          <w:sz w:val="24"/>
          <w:szCs w:val="24"/>
          <w:lang w:val="es-ES"/>
        </w:rPr>
        <w:t>la</w:t>
      </w:r>
      <w:r w:rsidR="00FC0DED" w:rsidRPr="00B32C67">
        <w:rPr>
          <w:rFonts w:ascii="Times New Roman" w:hAnsi="Times New Roman" w:cs="Times New Roman"/>
          <w:sz w:val="24"/>
          <w:szCs w:val="24"/>
          <w:lang w:val="es-ES"/>
        </w:rPr>
        <w:t xml:space="preserve"> bur</w:t>
      </w:r>
      <w:r w:rsidR="00EE263A" w:rsidRPr="00B32C67">
        <w:rPr>
          <w:rFonts w:ascii="Times New Roman" w:hAnsi="Times New Roman" w:cs="Times New Roman"/>
          <w:sz w:val="24"/>
          <w:szCs w:val="24"/>
          <w:lang w:val="es-ES"/>
        </w:rPr>
        <w:t>ocracia</w:t>
      </w:r>
      <w:r w:rsidR="00FC0DED" w:rsidRPr="00B32C67">
        <w:rPr>
          <w:rFonts w:ascii="Times New Roman" w:hAnsi="Times New Roman" w:cs="Times New Roman"/>
          <w:sz w:val="24"/>
          <w:szCs w:val="24"/>
          <w:lang w:val="es-ES"/>
        </w:rPr>
        <w:t xml:space="preserve"> </w:t>
      </w:r>
      <w:r w:rsidR="00BA16B9" w:rsidRPr="00B32C67">
        <w:rPr>
          <w:rFonts w:ascii="Times New Roman" w:hAnsi="Times New Roman" w:cs="Times New Roman"/>
          <w:sz w:val="24"/>
          <w:szCs w:val="24"/>
          <w:lang w:val="es-ES"/>
        </w:rPr>
        <w:t>de manera efectiva</w:t>
      </w:r>
      <w:r w:rsidR="00A674C5">
        <w:rPr>
          <w:rFonts w:ascii="Times New Roman" w:hAnsi="Times New Roman" w:cs="Times New Roman"/>
          <w:sz w:val="24"/>
          <w:szCs w:val="24"/>
          <w:lang w:val="es-ES"/>
        </w:rPr>
        <w:t>; es decir,</w:t>
      </w:r>
      <w:r w:rsidR="00BA16B9" w:rsidRPr="00B32C67">
        <w:rPr>
          <w:rFonts w:ascii="Times New Roman" w:hAnsi="Times New Roman" w:cs="Times New Roman"/>
          <w:sz w:val="24"/>
          <w:szCs w:val="24"/>
          <w:lang w:val="es-ES"/>
        </w:rPr>
        <w:t xml:space="preserve"> </w:t>
      </w:r>
      <w:r w:rsidR="008725AA">
        <w:rPr>
          <w:rFonts w:ascii="Times New Roman" w:hAnsi="Times New Roman" w:cs="Times New Roman"/>
          <w:sz w:val="24"/>
          <w:szCs w:val="24"/>
          <w:lang w:val="es-ES"/>
        </w:rPr>
        <w:t>que no son empleados en</w:t>
      </w:r>
      <w:r w:rsidR="009E3A4D" w:rsidRPr="00B32C67">
        <w:rPr>
          <w:rFonts w:ascii="Times New Roman" w:hAnsi="Times New Roman" w:cs="Times New Roman"/>
          <w:sz w:val="24"/>
          <w:szCs w:val="24"/>
          <w:lang w:val="es-ES"/>
        </w:rPr>
        <w:t xml:space="preserve"> la transformación del indicador</w:t>
      </w:r>
      <w:r w:rsidR="00FC0DED" w:rsidRPr="00B32C67">
        <w:rPr>
          <w:rFonts w:ascii="Times New Roman" w:hAnsi="Times New Roman" w:cs="Times New Roman"/>
          <w:sz w:val="24"/>
          <w:szCs w:val="24"/>
          <w:lang w:val="es-ES"/>
        </w:rPr>
        <w:t xml:space="preserve"> </w:t>
      </w:r>
      <w:r w:rsidR="001F6F76">
        <w:rPr>
          <w:rFonts w:ascii="Times New Roman" w:hAnsi="Times New Roman" w:cs="Times New Roman"/>
          <w:sz w:val="24"/>
          <w:szCs w:val="24"/>
          <w:lang w:val="es-ES"/>
        </w:rPr>
        <w:t>relacionado al</w:t>
      </w:r>
      <w:r w:rsidR="00EE263A" w:rsidRPr="00B32C67">
        <w:rPr>
          <w:rFonts w:ascii="Times New Roman" w:hAnsi="Times New Roman" w:cs="Times New Roman"/>
          <w:sz w:val="24"/>
          <w:szCs w:val="24"/>
          <w:lang w:val="es-ES"/>
        </w:rPr>
        <w:t xml:space="preserve"> </w:t>
      </w:r>
      <w:r w:rsidR="00FC0DED" w:rsidRPr="00B32C67">
        <w:rPr>
          <w:rFonts w:ascii="Times New Roman" w:hAnsi="Times New Roman" w:cs="Times New Roman"/>
          <w:sz w:val="24"/>
          <w:szCs w:val="24"/>
          <w:lang w:val="es-ES"/>
        </w:rPr>
        <w:t xml:space="preserve">área programática </w:t>
      </w:r>
      <w:r w:rsidR="00EE263A" w:rsidRPr="00B32C67">
        <w:rPr>
          <w:rFonts w:ascii="Times New Roman" w:hAnsi="Times New Roman" w:cs="Times New Roman"/>
          <w:sz w:val="24"/>
          <w:szCs w:val="24"/>
          <w:lang w:val="es-ES"/>
        </w:rPr>
        <w:t>bajo su responsabilidad. P</w:t>
      </w:r>
      <w:r w:rsidR="009E3A4D" w:rsidRPr="00B32C67">
        <w:rPr>
          <w:rFonts w:ascii="Times New Roman" w:hAnsi="Times New Roman" w:cs="Times New Roman"/>
          <w:sz w:val="24"/>
          <w:szCs w:val="24"/>
          <w:lang w:val="es-ES"/>
        </w:rPr>
        <w:t xml:space="preserve">or </w:t>
      </w:r>
      <w:r w:rsidR="00FC0DED" w:rsidRPr="00B32C67">
        <w:rPr>
          <w:rFonts w:ascii="Times New Roman" w:hAnsi="Times New Roman" w:cs="Times New Roman"/>
          <w:sz w:val="24"/>
          <w:szCs w:val="24"/>
          <w:lang w:val="es-ES"/>
        </w:rPr>
        <w:t>ende,</w:t>
      </w:r>
      <w:r w:rsidR="009E3A4D" w:rsidRPr="00B32C67">
        <w:rPr>
          <w:rFonts w:ascii="Times New Roman" w:hAnsi="Times New Roman" w:cs="Times New Roman"/>
          <w:sz w:val="24"/>
          <w:szCs w:val="24"/>
          <w:lang w:val="es-ES"/>
        </w:rPr>
        <w:t xml:space="preserve"> </w:t>
      </w:r>
      <w:r w:rsidR="008725AA">
        <w:rPr>
          <w:rFonts w:ascii="Times New Roman" w:hAnsi="Times New Roman" w:cs="Times New Roman"/>
          <w:sz w:val="24"/>
          <w:szCs w:val="24"/>
          <w:lang w:val="es-ES"/>
        </w:rPr>
        <w:t>la</w:t>
      </w:r>
      <w:r w:rsidR="00765EEC" w:rsidRPr="00B32C67">
        <w:rPr>
          <w:rFonts w:ascii="Times New Roman" w:hAnsi="Times New Roman" w:cs="Times New Roman"/>
          <w:sz w:val="24"/>
          <w:szCs w:val="24"/>
          <w:lang w:val="es-ES"/>
        </w:rPr>
        <w:t xml:space="preserve"> ineficiencia</w:t>
      </w:r>
      <w:r w:rsidR="008725AA">
        <w:rPr>
          <w:rFonts w:ascii="Times New Roman" w:hAnsi="Times New Roman" w:cs="Times New Roman"/>
          <w:sz w:val="24"/>
          <w:szCs w:val="24"/>
          <w:lang w:val="es-ES"/>
        </w:rPr>
        <w:t xml:space="preserve"> técnica</w:t>
      </w:r>
      <w:r w:rsidR="00765EEC" w:rsidRPr="00B32C67">
        <w:rPr>
          <w:rFonts w:ascii="Times New Roman" w:hAnsi="Times New Roman" w:cs="Times New Roman"/>
          <w:sz w:val="24"/>
          <w:szCs w:val="24"/>
          <w:lang w:val="es-ES"/>
        </w:rPr>
        <w:t xml:space="preserve"> </w:t>
      </w:r>
      <w:r w:rsidR="0080760F" w:rsidRPr="00B32C67">
        <w:rPr>
          <w:rFonts w:ascii="Times New Roman" w:hAnsi="Times New Roman" w:cs="Times New Roman"/>
          <w:sz w:val="24"/>
          <w:szCs w:val="24"/>
          <w:lang w:val="es-ES"/>
        </w:rPr>
        <w:t>pue</w:t>
      </w:r>
      <w:r w:rsidR="00765EEC" w:rsidRPr="00B32C67">
        <w:rPr>
          <w:rFonts w:ascii="Times New Roman" w:hAnsi="Times New Roman" w:cs="Times New Roman"/>
          <w:sz w:val="24"/>
          <w:szCs w:val="24"/>
          <w:lang w:val="es-ES"/>
        </w:rPr>
        <w:t>de</w:t>
      </w:r>
      <w:r w:rsidR="0080760F" w:rsidRPr="00B32C67">
        <w:rPr>
          <w:rFonts w:ascii="Times New Roman" w:hAnsi="Times New Roman" w:cs="Times New Roman"/>
          <w:sz w:val="24"/>
          <w:szCs w:val="24"/>
          <w:lang w:val="es-ES"/>
        </w:rPr>
        <w:t xml:space="preserve"> </w:t>
      </w:r>
      <w:r w:rsidR="00BA16B9" w:rsidRPr="00B32C67">
        <w:rPr>
          <w:rFonts w:ascii="Times New Roman" w:hAnsi="Times New Roman" w:cs="Times New Roman"/>
          <w:sz w:val="24"/>
          <w:szCs w:val="24"/>
          <w:lang w:val="es-ES"/>
        </w:rPr>
        <w:t>deberse a un conjunto de factores:</w:t>
      </w:r>
      <w:r w:rsidR="0080760F" w:rsidRPr="00B32C67">
        <w:rPr>
          <w:rFonts w:ascii="Times New Roman" w:hAnsi="Times New Roman" w:cs="Times New Roman"/>
          <w:sz w:val="24"/>
          <w:szCs w:val="24"/>
          <w:lang w:val="es-ES"/>
        </w:rPr>
        <w:t xml:space="preserve"> </w:t>
      </w:r>
      <w:r w:rsidR="003257C0" w:rsidRPr="00B32C67">
        <w:rPr>
          <w:rFonts w:ascii="Times New Roman" w:hAnsi="Times New Roman" w:cs="Times New Roman"/>
          <w:sz w:val="24"/>
          <w:szCs w:val="24"/>
          <w:lang w:val="es-ES"/>
        </w:rPr>
        <w:t>recursos desviados</w:t>
      </w:r>
      <w:r w:rsidR="00C3103A" w:rsidRPr="00B32C67">
        <w:rPr>
          <w:rFonts w:ascii="Times New Roman" w:hAnsi="Times New Roman" w:cs="Times New Roman"/>
          <w:sz w:val="24"/>
          <w:szCs w:val="24"/>
          <w:lang w:val="es-ES"/>
        </w:rPr>
        <w:t xml:space="preserve"> mediante acciones fraudulentas</w:t>
      </w:r>
      <w:r w:rsidR="00FC0DED" w:rsidRPr="00B32C67">
        <w:rPr>
          <w:rFonts w:ascii="Times New Roman" w:hAnsi="Times New Roman" w:cs="Times New Roman"/>
          <w:sz w:val="24"/>
          <w:szCs w:val="24"/>
          <w:lang w:val="es-ES"/>
        </w:rPr>
        <w:t xml:space="preserve"> (corrupción)</w:t>
      </w:r>
      <w:r w:rsidR="009E3A4D" w:rsidRPr="00B32C67">
        <w:rPr>
          <w:rFonts w:ascii="Times New Roman" w:hAnsi="Times New Roman" w:cs="Times New Roman"/>
          <w:sz w:val="24"/>
          <w:szCs w:val="24"/>
          <w:lang w:val="es-ES"/>
        </w:rPr>
        <w:t xml:space="preserve">, </w:t>
      </w:r>
      <w:r w:rsidR="0080760F" w:rsidRPr="00B32C67">
        <w:rPr>
          <w:rFonts w:ascii="Times New Roman" w:hAnsi="Times New Roman" w:cs="Times New Roman"/>
          <w:sz w:val="24"/>
          <w:szCs w:val="24"/>
          <w:lang w:val="es-ES"/>
        </w:rPr>
        <w:t xml:space="preserve">dispendios causados por </w:t>
      </w:r>
      <w:r w:rsidR="009E3A4D" w:rsidRPr="00B32C67">
        <w:rPr>
          <w:rFonts w:ascii="Times New Roman" w:hAnsi="Times New Roman" w:cs="Times New Roman"/>
          <w:sz w:val="24"/>
          <w:szCs w:val="24"/>
          <w:lang w:val="es-ES"/>
        </w:rPr>
        <w:t>licitaciones mal implementadas</w:t>
      </w:r>
      <w:r w:rsidR="00C3103A" w:rsidRPr="00B32C67">
        <w:rPr>
          <w:rFonts w:ascii="Times New Roman" w:hAnsi="Times New Roman" w:cs="Times New Roman"/>
          <w:sz w:val="24"/>
          <w:szCs w:val="24"/>
          <w:lang w:val="es-ES"/>
        </w:rPr>
        <w:t xml:space="preserve">, </w:t>
      </w:r>
      <w:r w:rsidR="00765EEC" w:rsidRPr="00B32C67">
        <w:rPr>
          <w:rFonts w:ascii="Times New Roman" w:hAnsi="Times New Roman" w:cs="Times New Roman"/>
          <w:sz w:val="24"/>
          <w:szCs w:val="24"/>
          <w:lang w:val="es-ES"/>
        </w:rPr>
        <w:t>gastos en personal</w:t>
      </w:r>
      <w:r w:rsidR="00C3103A" w:rsidRPr="00B32C67">
        <w:rPr>
          <w:rFonts w:ascii="Times New Roman" w:hAnsi="Times New Roman" w:cs="Times New Roman"/>
          <w:sz w:val="24"/>
          <w:szCs w:val="24"/>
          <w:lang w:val="es-ES"/>
        </w:rPr>
        <w:t xml:space="preserve"> excesiv</w:t>
      </w:r>
      <w:r w:rsidR="00765EEC" w:rsidRPr="00B32C67">
        <w:rPr>
          <w:rFonts w:ascii="Times New Roman" w:hAnsi="Times New Roman" w:cs="Times New Roman"/>
          <w:sz w:val="24"/>
          <w:szCs w:val="24"/>
          <w:lang w:val="es-ES"/>
        </w:rPr>
        <w:t>o e inoperante,</w:t>
      </w:r>
      <w:r w:rsidR="003360CB" w:rsidRPr="00B32C67">
        <w:rPr>
          <w:rFonts w:ascii="Times New Roman" w:hAnsi="Times New Roman" w:cs="Times New Roman"/>
          <w:sz w:val="24"/>
          <w:szCs w:val="24"/>
          <w:lang w:val="es-ES"/>
        </w:rPr>
        <w:t xml:space="preserve"> </w:t>
      </w:r>
      <w:r w:rsidR="00A23654" w:rsidRPr="00B32C67">
        <w:rPr>
          <w:rFonts w:ascii="Times New Roman" w:hAnsi="Times New Roman" w:cs="Times New Roman"/>
          <w:sz w:val="24"/>
          <w:szCs w:val="24"/>
          <w:lang w:val="es-ES"/>
        </w:rPr>
        <w:t>recursos perdidos</w:t>
      </w:r>
      <w:r w:rsidR="00765EEC" w:rsidRPr="00B32C67">
        <w:rPr>
          <w:rFonts w:ascii="Times New Roman" w:hAnsi="Times New Roman" w:cs="Times New Roman"/>
          <w:sz w:val="24"/>
          <w:szCs w:val="24"/>
          <w:lang w:val="es-ES"/>
        </w:rPr>
        <w:t xml:space="preserve"> por</w:t>
      </w:r>
      <w:r w:rsidR="0080760F" w:rsidRPr="00B32C67">
        <w:rPr>
          <w:rFonts w:ascii="Times New Roman" w:hAnsi="Times New Roman" w:cs="Times New Roman"/>
          <w:sz w:val="24"/>
          <w:szCs w:val="24"/>
          <w:lang w:val="es-ES"/>
        </w:rPr>
        <w:t xml:space="preserve"> </w:t>
      </w:r>
      <w:r w:rsidR="009E3A4D" w:rsidRPr="00B32C67">
        <w:rPr>
          <w:rFonts w:ascii="Times New Roman" w:hAnsi="Times New Roman" w:cs="Times New Roman"/>
          <w:sz w:val="24"/>
          <w:szCs w:val="24"/>
          <w:lang w:val="es-ES"/>
        </w:rPr>
        <w:t>sistemas logísticos con fallas de operación</w:t>
      </w:r>
      <w:r w:rsidR="001F6F76">
        <w:rPr>
          <w:rFonts w:ascii="Times New Roman" w:hAnsi="Times New Roman" w:cs="Times New Roman"/>
          <w:sz w:val="24"/>
          <w:szCs w:val="24"/>
          <w:lang w:val="es-ES"/>
        </w:rPr>
        <w:t>, etc</w:t>
      </w:r>
      <w:r w:rsidR="009E3A4D" w:rsidRPr="00B32C67">
        <w:rPr>
          <w:rFonts w:ascii="Times New Roman" w:hAnsi="Times New Roman" w:cs="Times New Roman"/>
          <w:sz w:val="24"/>
          <w:szCs w:val="24"/>
          <w:lang w:val="es-ES"/>
        </w:rPr>
        <w:t>.</w:t>
      </w:r>
      <w:r w:rsidR="00F71898" w:rsidRPr="00B32C67">
        <w:rPr>
          <w:rFonts w:ascii="Times New Roman" w:hAnsi="Times New Roman" w:cs="Times New Roman"/>
          <w:sz w:val="24"/>
          <w:szCs w:val="24"/>
          <w:lang w:val="es-ES"/>
        </w:rPr>
        <w:t xml:space="preserve"> </w:t>
      </w:r>
    </w:p>
    <w:p w14:paraId="3EA299AA" w14:textId="01839701" w:rsidR="00C3103A" w:rsidRPr="00B32C67" w:rsidRDefault="003B1291" w:rsidP="00306833">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Como bien señala </w:t>
      </w:r>
      <w:proofErr w:type="spellStart"/>
      <w:r w:rsidR="0095435E">
        <w:rPr>
          <w:rFonts w:ascii="Times New Roman" w:hAnsi="Times New Roman" w:cs="Times New Roman"/>
          <w:sz w:val="24"/>
          <w:szCs w:val="24"/>
          <w:lang w:val="es-ES"/>
        </w:rPr>
        <w:t>Rodrik</w:t>
      </w:r>
      <w:proofErr w:type="spellEnd"/>
      <w:r w:rsidR="0095435E">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2012</w:t>
      </w:r>
      <w:r w:rsidR="0095435E">
        <w:rPr>
          <w:rFonts w:ascii="Times New Roman" w:hAnsi="Times New Roman" w:cs="Times New Roman"/>
          <w:sz w:val="24"/>
          <w:szCs w:val="24"/>
          <w:lang w:val="es-ES"/>
        </w:rPr>
        <w:t>]</w:t>
      </w:r>
      <w:r w:rsidR="00C3103A" w:rsidRPr="00B32C67">
        <w:rPr>
          <w:rFonts w:ascii="Times New Roman" w:hAnsi="Times New Roman" w:cs="Times New Roman"/>
          <w:sz w:val="24"/>
          <w:szCs w:val="24"/>
          <w:lang w:val="es-ES"/>
        </w:rPr>
        <w:t xml:space="preserve">, los indicadores de desarrollo </w:t>
      </w:r>
      <w:r w:rsidR="00A674C5">
        <w:rPr>
          <w:rFonts w:ascii="Times New Roman" w:hAnsi="Times New Roman" w:cs="Times New Roman"/>
          <w:sz w:val="24"/>
          <w:szCs w:val="24"/>
          <w:lang w:val="es-ES"/>
        </w:rPr>
        <w:t xml:space="preserve">no son variables </w:t>
      </w:r>
      <w:r w:rsidR="006E241B">
        <w:rPr>
          <w:rFonts w:ascii="Times New Roman" w:hAnsi="Times New Roman" w:cs="Times New Roman"/>
          <w:sz w:val="24"/>
          <w:szCs w:val="24"/>
          <w:lang w:val="es-ES"/>
        </w:rPr>
        <w:t>que</w:t>
      </w:r>
      <w:r w:rsidR="00693994">
        <w:rPr>
          <w:rFonts w:ascii="Times New Roman" w:hAnsi="Times New Roman" w:cs="Times New Roman"/>
          <w:sz w:val="24"/>
          <w:szCs w:val="24"/>
          <w:lang w:val="es-ES"/>
        </w:rPr>
        <w:t xml:space="preserve"> se establecen de manera exógena mediante</w:t>
      </w:r>
      <w:r w:rsidR="00A674C5">
        <w:rPr>
          <w:rFonts w:ascii="Times New Roman" w:hAnsi="Times New Roman" w:cs="Times New Roman"/>
          <w:sz w:val="24"/>
          <w:szCs w:val="24"/>
          <w:lang w:val="es-ES"/>
        </w:rPr>
        <w:t xml:space="preserve"> </w:t>
      </w:r>
      <w:r w:rsidR="00735BD2">
        <w:rPr>
          <w:rFonts w:ascii="Times New Roman" w:hAnsi="Times New Roman" w:cs="Times New Roman"/>
          <w:sz w:val="24"/>
          <w:szCs w:val="24"/>
          <w:lang w:val="es-ES"/>
        </w:rPr>
        <w:t>políticas específicas</w:t>
      </w:r>
      <w:r w:rsidR="00A674C5">
        <w:rPr>
          <w:rFonts w:ascii="Times New Roman" w:hAnsi="Times New Roman" w:cs="Times New Roman"/>
          <w:sz w:val="24"/>
          <w:szCs w:val="24"/>
          <w:lang w:val="es-ES"/>
        </w:rPr>
        <w:t>, más bien</w:t>
      </w:r>
      <w:r w:rsidR="00C3103A" w:rsidRPr="00B32C67">
        <w:rPr>
          <w:rFonts w:ascii="Times New Roman" w:hAnsi="Times New Roman" w:cs="Times New Roman"/>
          <w:sz w:val="24"/>
          <w:szCs w:val="24"/>
          <w:lang w:val="es-ES"/>
        </w:rPr>
        <w:t xml:space="preserve"> </w:t>
      </w:r>
      <w:r w:rsidR="00735BD2">
        <w:rPr>
          <w:rFonts w:ascii="Times New Roman" w:hAnsi="Times New Roman" w:cs="Times New Roman"/>
          <w:sz w:val="24"/>
          <w:szCs w:val="24"/>
          <w:lang w:val="es-ES"/>
        </w:rPr>
        <w:t xml:space="preserve">se trata de </w:t>
      </w:r>
      <w:r w:rsidR="00C3103A" w:rsidRPr="00B32C67">
        <w:rPr>
          <w:rFonts w:ascii="Times New Roman" w:hAnsi="Times New Roman" w:cs="Times New Roman"/>
          <w:sz w:val="24"/>
          <w:szCs w:val="24"/>
          <w:lang w:val="es-ES"/>
        </w:rPr>
        <w:t>variables endógenas</w:t>
      </w:r>
      <w:r w:rsidR="00A674C5">
        <w:rPr>
          <w:rFonts w:ascii="Times New Roman" w:hAnsi="Times New Roman" w:cs="Times New Roman"/>
          <w:sz w:val="24"/>
          <w:szCs w:val="24"/>
          <w:lang w:val="es-ES"/>
        </w:rPr>
        <w:t xml:space="preserve"> que se modifican como consecuencia de diversos factores</w:t>
      </w:r>
      <w:r w:rsidR="003360CB" w:rsidRPr="00B32C67">
        <w:rPr>
          <w:rFonts w:ascii="Times New Roman" w:hAnsi="Times New Roman" w:cs="Times New Roman"/>
          <w:sz w:val="24"/>
          <w:szCs w:val="24"/>
          <w:lang w:val="es-ES"/>
        </w:rPr>
        <w:t>. P</w:t>
      </w:r>
      <w:r w:rsidR="00BF0DFF" w:rsidRPr="00B32C67">
        <w:rPr>
          <w:rFonts w:ascii="Times New Roman" w:hAnsi="Times New Roman" w:cs="Times New Roman"/>
          <w:sz w:val="24"/>
          <w:szCs w:val="24"/>
          <w:lang w:val="es-ES"/>
        </w:rPr>
        <w:t xml:space="preserve">or lo </w:t>
      </w:r>
      <w:r w:rsidR="003360CB" w:rsidRPr="00B32C67">
        <w:rPr>
          <w:rFonts w:ascii="Times New Roman" w:hAnsi="Times New Roman" w:cs="Times New Roman"/>
          <w:sz w:val="24"/>
          <w:szCs w:val="24"/>
          <w:lang w:val="es-ES"/>
        </w:rPr>
        <w:t>tanto,</w:t>
      </w:r>
      <w:r w:rsidR="00BF0DFF" w:rsidRPr="00B32C67">
        <w:rPr>
          <w:rFonts w:ascii="Times New Roman" w:hAnsi="Times New Roman" w:cs="Times New Roman"/>
          <w:sz w:val="24"/>
          <w:szCs w:val="24"/>
          <w:lang w:val="es-ES"/>
        </w:rPr>
        <w:t xml:space="preserve"> en un </w:t>
      </w:r>
      <w:r w:rsidR="003360CB" w:rsidRPr="00B32C67">
        <w:rPr>
          <w:rFonts w:ascii="Times New Roman" w:hAnsi="Times New Roman" w:cs="Times New Roman"/>
          <w:sz w:val="24"/>
          <w:szCs w:val="24"/>
          <w:lang w:val="es-ES"/>
        </w:rPr>
        <w:t>modelo</w:t>
      </w:r>
      <w:r w:rsidR="00BF0DFF" w:rsidRPr="00B32C67">
        <w:rPr>
          <w:rFonts w:ascii="Times New Roman" w:hAnsi="Times New Roman" w:cs="Times New Roman"/>
          <w:sz w:val="24"/>
          <w:szCs w:val="24"/>
          <w:lang w:val="es-ES"/>
        </w:rPr>
        <w:t xml:space="preserve"> orientado </w:t>
      </w:r>
      <w:r w:rsidR="00B55A0B" w:rsidRPr="00B32C67">
        <w:rPr>
          <w:rFonts w:ascii="Times New Roman" w:hAnsi="Times New Roman" w:cs="Times New Roman"/>
          <w:sz w:val="24"/>
          <w:szCs w:val="24"/>
          <w:lang w:val="es-ES"/>
        </w:rPr>
        <w:t>a explorar</w:t>
      </w:r>
      <w:r w:rsidR="00BF0DFF" w:rsidRPr="00B32C67">
        <w:rPr>
          <w:rFonts w:ascii="Times New Roman" w:hAnsi="Times New Roman" w:cs="Times New Roman"/>
          <w:sz w:val="24"/>
          <w:szCs w:val="24"/>
          <w:lang w:val="es-ES"/>
        </w:rPr>
        <w:t xml:space="preserve"> polí</w:t>
      </w:r>
      <w:r w:rsidR="0095435E">
        <w:rPr>
          <w:rFonts w:ascii="Times New Roman" w:hAnsi="Times New Roman" w:cs="Times New Roman"/>
          <w:sz w:val="24"/>
          <w:szCs w:val="24"/>
          <w:lang w:val="es-ES"/>
        </w:rPr>
        <w:t xml:space="preserve">ticas es importante </w:t>
      </w:r>
      <w:r w:rsidR="00693994">
        <w:rPr>
          <w:rFonts w:ascii="Times New Roman" w:hAnsi="Times New Roman" w:cs="Times New Roman"/>
          <w:sz w:val="24"/>
          <w:szCs w:val="24"/>
          <w:lang w:val="es-ES"/>
        </w:rPr>
        <w:t>considerar</w:t>
      </w:r>
      <w:r w:rsidR="00BF0DFF" w:rsidRPr="00B32C67">
        <w:rPr>
          <w:rFonts w:ascii="Times New Roman" w:hAnsi="Times New Roman" w:cs="Times New Roman"/>
          <w:sz w:val="24"/>
          <w:szCs w:val="24"/>
          <w:lang w:val="es-ES"/>
        </w:rPr>
        <w:t xml:space="preserve"> el proceso </w:t>
      </w:r>
      <w:r w:rsidR="00735BD2">
        <w:rPr>
          <w:rFonts w:ascii="Times New Roman" w:hAnsi="Times New Roman" w:cs="Times New Roman"/>
          <w:sz w:val="24"/>
          <w:szCs w:val="24"/>
          <w:lang w:val="es-ES"/>
        </w:rPr>
        <w:t>con el que</w:t>
      </w:r>
      <w:r w:rsidR="003360CB" w:rsidRPr="00B32C67">
        <w:rPr>
          <w:rFonts w:ascii="Times New Roman" w:hAnsi="Times New Roman" w:cs="Times New Roman"/>
          <w:sz w:val="24"/>
          <w:szCs w:val="24"/>
          <w:lang w:val="es-ES"/>
        </w:rPr>
        <w:t xml:space="preserve"> </w:t>
      </w:r>
      <w:r w:rsidR="00693994">
        <w:rPr>
          <w:rFonts w:ascii="Times New Roman" w:hAnsi="Times New Roman" w:cs="Times New Roman"/>
          <w:sz w:val="24"/>
          <w:szCs w:val="24"/>
          <w:lang w:val="es-ES"/>
        </w:rPr>
        <w:t xml:space="preserve">éstas </w:t>
      </w:r>
      <w:r w:rsidR="00BF0DFF" w:rsidRPr="00B32C67">
        <w:rPr>
          <w:rFonts w:ascii="Times New Roman" w:hAnsi="Times New Roman" w:cs="Times New Roman"/>
          <w:sz w:val="24"/>
          <w:szCs w:val="24"/>
          <w:lang w:val="es-ES"/>
        </w:rPr>
        <w:t>se formulan. En este sentido</w:t>
      </w:r>
      <w:r w:rsidR="00B55A0B" w:rsidRPr="00B32C67">
        <w:rPr>
          <w:rFonts w:ascii="Times New Roman" w:hAnsi="Times New Roman" w:cs="Times New Roman"/>
          <w:sz w:val="24"/>
          <w:szCs w:val="24"/>
          <w:lang w:val="es-ES"/>
        </w:rPr>
        <w:t>,</w:t>
      </w:r>
      <w:r w:rsidR="00BF0DFF" w:rsidRPr="00B32C67">
        <w:rPr>
          <w:rFonts w:ascii="Times New Roman" w:hAnsi="Times New Roman" w:cs="Times New Roman"/>
          <w:sz w:val="24"/>
          <w:szCs w:val="24"/>
          <w:lang w:val="es-ES"/>
        </w:rPr>
        <w:t xml:space="preserve"> IPP se distingue de otros métodos que también consideran una perspectiva sistémica, </w:t>
      </w:r>
      <w:r w:rsidR="00EF1D7C" w:rsidRPr="00B32C67">
        <w:rPr>
          <w:rFonts w:ascii="Times New Roman" w:hAnsi="Times New Roman" w:cs="Times New Roman"/>
          <w:sz w:val="24"/>
          <w:szCs w:val="24"/>
          <w:lang w:val="es-ES"/>
        </w:rPr>
        <w:t>en tanto</w:t>
      </w:r>
      <w:r w:rsidR="00BF0DFF" w:rsidRPr="00B32C67">
        <w:rPr>
          <w:rFonts w:ascii="Times New Roman" w:hAnsi="Times New Roman" w:cs="Times New Roman"/>
          <w:sz w:val="24"/>
          <w:szCs w:val="24"/>
          <w:lang w:val="es-ES"/>
        </w:rPr>
        <w:t xml:space="preserve"> que </w:t>
      </w:r>
      <w:r w:rsidR="00F87C3D">
        <w:rPr>
          <w:rFonts w:ascii="Times New Roman" w:hAnsi="Times New Roman" w:cs="Times New Roman"/>
          <w:sz w:val="24"/>
          <w:szCs w:val="24"/>
          <w:lang w:val="es-ES"/>
        </w:rPr>
        <w:t>modela</w:t>
      </w:r>
      <w:r w:rsidR="003360CB" w:rsidRPr="00B32C67">
        <w:rPr>
          <w:rFonts w:ascii="Times New Roman" w:hAnsi="Times New Roman" w:cs="Times New Roman"/>
          <w:sz w:val="24"/>
          <w:szCs w:val="24"/>
          <w:lang w:val="es-ES"/>
        </w:rPr>
        <w:t xml:space="preserve"> las </w:t>
      </w:r>
      <w:r w:rsidR="00BF0DFF" w:rsidRPr="00B32C67">
        <w:rPr>
          <w:rFonts w:ascii="Times New Roman" w:hAnsi="Times New Roman" w:cs="Times New Roman"/>
          <w:sz w:val="24"/>
          <w:szCs w:val="24"/>
          <w:lang w:val="es-ES"/>
        </w:rPr>
        <w:t xml:space="preserve">asignaciones </w:t>
      </w:r>
      <w:r w:rsidR="003360CB" w:rsidRPr="00B32C67">
        <w:rPr>
          <w:rFonts w:ascii="Times New Roman" w:hAnsi="Times New Roman" w:cs="Times New Roman"/>
          <w:sz w:val="24"/>
          <w:szCs w:val="24"/>
          <w:lang w:val="es-ES"/>
        </w:rPr>
        <w:t>en</w:t>
      </w:r>
      <w:r w:rsidR="00BF0DFF" w:rsidRPr="00B32C67">
        <w:rPr>
          <w:rFonts w:ascii="Times New Roman" w:hAnsi="Times New Roman" w:cs="Times New Roman"/>
          <w:sz w:val="24"/>
          <w:szCs w:val="24"/>
          <w:lang w:val="es-ES"/>
        </w:rPr>
        <w:t xml:space="preserve"> el contexto de un juego de economía política</w:t>
      </w:r>
      <w:r w:rsidR="003360CB" w:rsidRPr="00B32C67">
        <w:rPr>
          <w:rFonts w:ascii="Times New Roman" w:hAnsi="Times New Roman" w:cs="Times New Roman"/>
          <w:sz w:val="24"/>
          <w:szCs w:val="24"/>
          <w:lang w:val="es-ES"/>
        </w:rPr>
        <w:t>.</w:t>
      </w:r>
      <w:r w:rsidR="00BF0DFF" w:rsidRPr="00B32C67">
        <w:rPr>
          <w:rFonts w:ascii="Times New Roman" w:hAnsi="Times New Roman" w:cs="Times New Roman"/>
          <w:sz w:val="24"/>
          <w:szCs w:val="24"/>
          <w:lang w:val="es-ES"/>
        </w:rPr>
        <w:t xml:space="preserve"> </w:t>
      </w:r>
      <w:r w:rsidR="003360CB" w:rsidRPr="00B32C67">
        <w:rPr>
          <w:rFonts w:ascii="Times New Roman" w:hAnsi="Times New Roman" w:cs="Times New Roman"/>
          <w:sz w:val="24"/>
          <w:szCs w:val="24"/>
          <w:lang w:val="es-ES"/>
        </w:rPr>
        <w:t>Este último</w:t>
      </w:r>
      <w:r w:rsidR="00BF0DFF" w:rsidRPr="00B32C67">
        <w:rPr>
          <w:rFonts w:ascii="Times New Roman" w:hAnsi="Times New Roman" w:cs="Times New Roman"/>
          <w:sz w:val="24"/>
          <w:szCs w:val="24"/>
          <w:lang w:val="es-ES"/>
        </w:rPr>
        <w:t xml:space="preserve"> </w:t>
      </w:r>
      <w:r w:rsidR="00B55A0B" w:rsidRPr="00B32C67">
        <w:rPr>
          <w:rFonts w:ascii="Times New Roman" w:hAnsi="Times New Roman" w:cs="Times New Roman"/>
          <w:sz w:val="24"/>
          <w:szCs w:val="24"/>
          <w:lang w:val="es-ES"/>
        </w:rPr>
        <w:t>surge</w:t>
      </w:r>
      <w:r w:rsidR="00BF0DFF" w:rsidRPr="00B32C67">
        <w:rPr>
          <w:rFonts w:ascii="Times New Roman" w:hAnsi="Times New Roman" w:cs="Times New Roman"/>
          <w:sz w:val="24"/>
          <w:szCs w:val="24"/>
          <w:lang w:val="es-ES"/>
        </w:rPr>
        <w:t xml:space="preserve"> de </w:t>
      </w:r>
      <w:r w:rsidR="006E241B">
        <w:rPr>
          <w:rFonts w:ascii="Times New Roman" w:hAnsi="Times New Roman" w:cs="Times New Roman"/>
          <w:sz w:val="24"/>
          <w:szCs w:val="24"/>
          <w:lang w:val="es-ES"/>
        </w:rPr>
        <w:t>la separación que existe entre el</w:t>
      </w:r>
      <w:r w:rsidR="00BF0DFF" w:rsidRPr="00B32C67">
        <w:rPr>
          <w:rFonts w:ascii="Times New Roman" w:hAnsi="Times New Roman" w:cs="Times New Roman"/>
          <w:sz w:val="24"/>
          <w:szCs w:val="24"/>
          <w:lang w:val="es-ES"/>
        </w:rPr>
        <w:t xml:space="preserve"> diseño de las prioridades presupuestarias </w:t>
      </w:r>
      <w:r w:rsidR="006E241B">
        <w:rPr>
          <w:rFonts w:ascii="Times New Roman" w:hAnsi="Times New Roman" w:cs="Times New Roman"/>
          <w:sz w:val="24"/>
          <w:szCs w:val="24"/>
          <w:lang w:val="es-ES"/>
        </w:rPr>
        <w:t>y</w:t>
      </w:r>
      <w:r w:rsidR="00BF0DFF" w:rsidRPr="00B32C67">
        <w:rPr>
          <w:rFonts w:ascii="Times New Roman" w:hAnsi="Times New Roman" w:cs="Times New Roman"/>
          <w:sz w:val="24"/>
          <w:szCs w:val="24"/>
          <w:lang w:val="es-ES"/>
        </w:rPr>
        <w:t xml:space="preserve"> la implementación de los programas. </w:t>
      </w:r>
      <w:r w:rsidR="006E241B">
        <w:rPr>
          <w:rFonts w:ascii="Times New Roman" w:hAnsi="Times New Roman" w:cs="Times New Roman"/>
          <w:sz w:val="24"/>
          <w:szCs w:val="24"/>
          <w:lang w:val="es-ES"/>
        </w:rPr>
        <w:t>A decir de</w:t>
      </w:r>
      <w:r w:rsidR="00EF1D7C" w:rsidRPr="00B32C67">
        <w:rPr>
          <w:rFonts w:ascii="Times New Roman" w:hAnsi="Times New Roman" w:cs="Times New Roman"/>
          <w:sz w:val="24"/>
          <w:szCs w:val="24"/>
          <w:lang w:val="es-ES"/>
        </w:rPr>
        <w:t xml:space="preserve"> uno de los equipos líderes en e</w:t>
      </w:r>
      <w:r w:rsidR="00F87C3D">
        <w:rPr>
          <w:rFonts w:ascii="Times New Roman" w:hAnsi="Times New Roman" w:cs="Times New Roman"/>
          <w:sz w:val="24"/>
          <w:szCs w:val="24"/>
          <w:lang w:val="es-ES"/>
        </w:rPr>
        <w:t xml:space="preserve">l enfoque de </w:t>
      </w:r>
      <w:r w:rsidR="003502CF">
        <w:rPr>
          <w:rFonts w:ascii="Times New Roman" w:hAnsi="Times New Roman" w:cs="Times New Roman"/>
          <w:sz w:val="24"/>
          <w:szCs w:val="24"/>
          <w:lang w:val="es-ES"/>
        </w:rPr>
        <w:t>dinámica de</w:t>
      </w:r>
      <w:r w:rsidR="00F87C3D">
        <w:rPr>
          <w:rFonts w:ascii="Times New Roman" w:hAnsi="Times New Roman" w:cs="Times New Roman"/>
          <w:sz w:val="24"/>
          <w:szCs w:val="24"/>
          <w:lang w:val="es-ES"/>
        </w:rPr>
        <w:t xml:space="preserve"> </w:t>
      </w:r>
      <w:r w:rsidR="003502CF">
        <w:rPr>
          <w:rFonts w:ascii="Times New Roman" w:hAnsi="Times New Roman" w:cs="Times New Roman"/>
          <w:sz w:val="24"/>
          <w:szCs w:val="24"/>
          <w:lang w:val="es-ES"/>
        </w:rPr>
        <w:t>sistemas</w:t>
      </w:r>
      <w:r w:rsidR="00F87C3D">
        <w:rPr>
          <w:rFonts w:ascii="Times New Roman" w:hAnsi="Times New Roman" w:cs="Times New Roman"/>
          <w:sz w:val="24"/>
          <w:szCs w:val="24"/>
          <w:lang w:val="es-ES"/>
        </w:rPr>
        <w:t>:</w:t>
      </w:r>
      <w:r w:rsidR="00EF1D7C" w:rsidRPr="00B32C67">
        <w:rPr>
          <w:rFonts w:ascii="Times New Roman" w:hAnsi="Times New Roman" w:cs="Times New Roman"/>
          <w:sz w:val="24"/>
          <w:szCs w:val="24"/>
          <w:lang w:val="es-ES"/>
        </w:rPr>
        <w:t xml:space="preserve"> </w:t>
      </w:r>
      <w:r w:rsidR="00E76233" w:rsidRPr="00EB4984">
        <w:rPr>
          <w:rFonts w:ascii="Times New Roman" w:hAnsi="Times New Roman" w:cs="Times New Roman"/>
          <w:i/>
          <w:sz w:val="24"/>
          <w:szCs w:val="24"/>
          <w:lang w:val="es-ES"/>
        </w:rPr>
        <w:t>para poder obtener resultados realistas un buen modelo debería considerar los conflictos presupuestarios propios de un proceso de distribución de recursos</w:t>
      </w:r>
      <w:r w:rsidR="00EF1D7C" w:rsidRPr="00B32C67">
        <w:rPr>
          <w:rFonts w:ascii="Times New Roman" w:hAnsi="Times New Roman" w:cs="Times New Roman"/>
          <w:sz w:val="24"/>
          <w:szCs w:val="24"/>
          <w:lang w:val="es-ES"/>
        </w:rPr>
        <w:t>.</w:t>
      </w:r>
      <w:r w:rsidR="00EF1D7C" w:rsidRPr="00B32C67">
        <w:rPr>
          <w:rStyle w:val="FootnoteReference"/>
          <w:rFonts w:ascii="Times New Roman" w:hAnsi="Times New Roman" w:cs="Times New Roman"/>
          <w:sz w:val="24"/>
          <w:szCs w:val="24"/>
          <w:lang w:val="es-ES"/>
        </w:rPr>
        <w:footnoteReference w:id="3"/>
      </w:r>
    </w:p>
    <w:p w14:paraId="7EEDF1E2" w14:textId="0713EB46" w:rsidR="00402337" w:rsidRPr="00B32C67" w:rsidRDefault="00DF3766" w:rsidP="00306833">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Al integrar</w:t>
      </w:r>
      <w:r w:rsidR="00032949" w:rsidRPr="00B32C67">
        <w:rPr>
          <w:rFonts w:ascii="Times New Roman" w:hAnsi="Times New Roman" w:cs="Times New Roman"/>
          <w:sz w:val="24"/>
          <w:szCs w:val="24"/>
          <w:lang w:val="es-ES"/>
        </w:rPr>
        <w:t xml:space="preserve"> </w:t>
      </w:r>
      <w:r w:rsidR="00402337" w:rsidRPr="00B32C67">
        <w:rPr>
          <w:rFonts w:ascii="Times New Roman" w:hAnsi="Times New Roman" w:cs="Times New Roman"/>
          <w:sz w:val="24"/>
          <w:szCs w:val="24"/>
          <w:lang w:val="es-ES"/>
        </w:rPr>
        <w:t xml:space="preserve">la red de interdependencias de </w:t>
      </w:r>
      <w:r w:rsidR="00C14A71">
        <w:rPr>
          <w:rFonts w:ascii="Times New Roman" w:hAnsi="Times New Roman" w:cs="Times New Roman"/>
          <w:sz w:val="24"/>
          <w:szCs w:val="24"/>
          <w:lang w:val="es-ES"/>
        </w:rPr>
        <w:t>los indicadores</w:t>
      </w:r>
      <w:r w:rsidR="00402337" w:rsidRPr="00B32C67">
        <w:rPr>
          <w:rFonts w:ascii="Times New Roman" w:hAnsi="Times New Roman" w:cs="Times New Roman"/>
          <w:sz w:val="24"/>
          <w:szCs w:val="24"/>
          <w:lang w:val="es-ES"/>
        </w:rPr>
        <w:t xml:space="preserve"> con la formulación de la política presupuestaria </w:t>
      </w:r>
      <w:r w:rsidR="00C14A71">
        <w:rPr>
          <w:rFonts w:ascii="Times New Roman" w:hAnsi="Times New Roman" w:cs="Times New Roman"/>
          <w:sz w:val="24"/>
          <w:szCs w:val="24"/>
          <w:lang w:val="es-ES"/>
        </w:rPr>
        <w:t>es posible</w:t>
      </w:r>
      <w:r w:rsidR="00402337" w:rsidRPr="00B32C67">
        <w:rPr>
          <w:rFonts w:ascii="Times New Roman" w:hAnsi="Times New Roman" w:cs="Times New Roman"/>
          <w:sz w:val="24"/>
          <w:szCs w:val="24"/>
          <w:lang w:val="es-ES"/>
        </w:rPr>
        <w:t xml:space="preserve"> establecer un vínculo</w:t>
      </w:r>
      <w:r w:rsidR="00316AEA">
        <w:rPr>
          <w:rFonts w:ascii="Times New Roman" w:hAnsi="Times New Roman" w:cs="Times New Roman"/>
          <w:sz w:val="24"/>
          <w:szCs w:val="24"/>
          <w:lang w:val="es-ES"/>
        </w:rPr>
        <w:t xml:space="preserve"> causal</w:t>
      </w:r>
      <w:r w:rsidR="00402337" w:rsidRPr="00B32C67">
        <w:rPr>
          <w:rFonts w:ascii="Times New Roman" w:hAnsi="Times New Roman" w:cs="Times New Roman"/>
          <w:sz w:val="24"/>
          <w:szCs w:val="24"/>
          <w:lang w:val="es-ES"/>
        </w:rPr>
        <w:t xml:space="preserve"> que va de </w:t>
      </w:r>
      <w:r w:rsidR="00032949" w:rsidRPr="00B32C67">
        <w:rPr>
          <w:rFonts w:ascii="Times New Roman" w:hAnsi="Times New Roman" w:cs="Times New Roman"/>
          <w:sz w:val="24"/>
          <w:szCs w:val="24"/>
          <w:lang w:val="es-ES"/>
        </w:rPr>
        <w:t>lo micro a lo macro y viceversa.</w:t>
      </w:r>
      <w:r w:rsidR="00402337" w:rsidRPr="00B32C67">
        <w:rPr>
          <w:rFonts w:ascii="Times New Roman" w:hAnsi="Times New Roman" w:cs="Times New Roman"/>
          <w:sz w:val="24"/>
          <w:szCs w:val="24"/>
          <w:lang w:val="es-ES"/>
        </w:rPr>
        <w:t xml:space="preserve"> </w:t>
      </w:r>
      <w:r w:rsidR="00032949" w:rsidRPr="00B32C67">
        <w:rPr>
          <w:rFonts w:ascii="Times New Roman" w:hAnsi="Times New Roman" w:cs="Times New Roman"/>
          <w:sz w:val="24"/>
          <w:szCs w:val="24"/>
          <w:lang w:val="es-ES"/>
        </w:rPr>
        <w:t>Este planteamiento</w:t>
      </w:r>
      <w:r w:rsidR="00402337" w:rsidRPr="00B32C67">
        <w:rPr>
          <w:rFonts w:ascii="Times New Roman" w:hAnsi="Times New Roman" w:cs="Times New Roman"/>
          <w:sz w:val="24"/>
          <w:szCs w:val="24"/>
          <w:lang w:val="es-ES"/>
        </w:rPr>
        <w:t xml:space="preserve"> permite introducir una explicación teórica </w:t>
      </w:r>
      <w:r w:rsidR="00983BCD" w:rsidRPr="00B32C67">
        <w:rPr>
          <w:rFonts w:ascii="Times New Roman" w:hAnsi="Times New Roman" w:cs="Times New Roman"/>
          <w:sz w:val="24"/>
          <w:szCs w:val="24"/>
          <w:lang w:val="es-ES"/>
        </w:rPr>
        <w:t>sobre</w:t>
      </w:r>
      <w:r w:rsidR="0030496A">
        <w:rPr>
          <w:rFonts w:ascii="Times New Roman" w:hAnsi="Times New Roman" w:cs="Times New Roman"/>
          <w:sz w:val="24"/>
          <w:szCs w:val="24"/>
          <w:lang w:val="es-ES"/>
        </w:rPr>
        <w:t xml:space="preserve"> </w:t>
      </w:r>
      <w:r w:rsidR="00402337" w:rsidRPr="00B32C67">
        <w:rPr>
          <w:rFonts w:ascii="Times New Roman" w:hAnsi="Times New Roman" w:cs="Times New Roman"/>
          <w:sz w:val="24"/>
          <w:szCs w:val="24"/>
          <w:lang w:val="es-ES"/>
        </w:rPr>
        <w:t>la diná</w:t>
      </w:r>
      <w:r w:rsidR="00983BCD" w:rsidRPr="00B32C67">
        <w:rPr>
          <w:rFonts w:ascii="Times New Roman" w:hAnsi="Times New Roman" w:cs="Times New Roman"/>
          <w:sz w:val="24"/>
          <w:szCs w:val="24"/>
          <w:lang w:val="es-ES"/>
        </w:rPr>
        <w:t xml:space="preserve">mica que siguen los indicadores y la </w:t>
      </w:r>
      <w:r w:rsidR="00895472">
        <w:rPr>
          <w:rFonts w:ascii="Times New Roman" w:hAnsi="Times New Roman" w:cs="Times New Roman"/>
          <w:sz w:val="24"/>
          <w:szCs w:val="24"/>
          <w:lang w:val="es-ES"/>
        </w:rPr>
        <w:t>manera</w:t>
      </w:r>
      <w:r w:rsidR="00983BCD" w:rsidRPr="00B32C67">
        <w:rPr>
          <w:rFonts w:ascii="Times New Roman" w:hAnsi="Times New Roman" w:cs="Times New Roman"/>
          <w:sz w:val="24"/>
          <w:szCs w:val="24"/>
          <w:lang w:val="es-ES"/>
        </w:rPr>
        <w:t xml:space="preserve"> en que</w:t>
      </w:r>
      <w:r w:rsidR="00E53FD5" w:rsidRPr="00B32C67">
        <w:rPr>
          <w:rFonts w:ascii="Times New Roman" w:hAnsi="Times New Roman" w:cs="Times New Roman"/>
          <w:sz w:val="24"/>
          <w:szCs w:val="24"/>
          <w:lang w:val="es-ES"/>
        </w:rPr>
        <w:t xml:space="preserve"> el comportamiento colectivo incide</w:t>
      </w:r>
      <w:r w:rsidR="00983BCD" w:rsidRPr="00B32C67">
        <w:rPr>
          <w:rFonts w:ascii="Times New Roman" w:hAnsi="Times New Roman" w:cs="Times New Roman"/>
          <w:sz w:val="24"/>
          <w:szCs w:val="24"/>
          <w:lang w:val="es-ES"/>
        </w:rPr>
        <w:t xml:space="preserve"> en las decisiones de los agentes del sistema. Para </w:t>
      </w:r>
      <w:r w:rsidR="00593F15">
        <w:rPr>
          <w:rFonts w:ascii="Times New Roman" w:hAnsi="Times New Roman" w:cs="Times New Roman"/>
          <w:sz w:val="24"/>
          <w:szCs w:val="24"/>
          <w:lang w:val="es-ES"/>
        </w:rPr>
        <w:t xml:space="preserve">realizar análisis en IPP se </w:t>
      </w:r>
      <w:r w:rsidR="00895472">
        <w:rPr>
          <w:rFonts w:ascii="Times New Roman" w:hAnsi="Times New Roman" w:cs="Times New Roman"/>
          <w:sz w:val="24"/>
          <w:szCs w:val="24"/>
          <w:lang w:val="es-ES"/>
        </w:rPr>
        <w:t>recurre</w:t>
      </w:r>
      <w:r w:rsidR="00983BCD" w:rsidRPr="00B32C67">
        <w:rPr>
          <w:rFonts w:ascii="Times New Roman" w:hAnsi="Times New Roman" w:cs="Times New Roman"/>
          <w:sz w:val="24"/>
          <w:szCs w:val="24"/>
          <w:lang w:val="es-ES"/>
        </w:rPr>
        <w:t xml:space="preserve"> a </w:t>
      </w:r>
      <w:r w:rsidR="002A3D7B" w:rsidRPr="00B32C67">
        <w:rPr>
          <w:rFonts w:ascii="Times New Roman" w:hAnsi="Times New Roman" w:cs="Times New Roman"/>
          <w:sz w:val="24"/>
          <w:szCs w:val="24"/>
          <w:lang w:val="es-ES"/>
        </w:rPr>
        <w:t>la modelación</w:t>
      </w:r>
      <w:r w:rsidR="00D37811">
        <w:rPr>
          <w:rFonts w:ascii="Times New Roman" w:hAnsi="Times New Roman" w:cs="Times New Roman"/>
          <w:sz w:val="24"/>
          <w:szCs w:val="24"/>
          <w:lang w:val="es-ES"/>
        </w:rPr>
        <w:t xml:space="preserve"> computacional</w:t>
      </w:r>
      <w:r w:rsidR="002A3D7B" w:rsidRPr="00B32C67">
        <w:rPr>
          <w:rFonts w:ascii="Times New Roman" w:hAnsi="Times New Roman" w:cs="Times New Roman"/>
          <w:sz w:val="24"/>
          <w:szCs w:val="24"/>
          <w:lang w:val="es-ES"/>
        </w:rPr>
        <w:t xml:space="preserve"> basada en agentes. </w:t>
      </w:r>
      <w:r w:rsidR="00983BCD" w:rsidRPr="00B32C67">
        <w:rPr>
          <w:rFonts w:ascii="Times New Roman" w:hAnsi="Times New Roman" w:cs="Times New Roman"/>
          <w:sz w:val="24"/>
          <w:szCs w:val="24"/>
          <w:lang w:val="es-ES"/>
        </w:rPr>
        <w:t xml:space="preserve">Entre las </w:t>
      </w:r>
      <w:r w:rsidR="00605EA2">
        <w:rPr>
          <w:rFonts w:ascii="Times New Roman" w:hAnsi="Times New Roman" w:cs="Times New Roman"/>
          <w:sz w:val="24"/>
          <w:szCs w:val="24"/>
          <w:lang w:val="es-ES"/>
        </w:rPr>
        <w:t>virtudes</w:t>
      </w:r>
      <w:r w:rsidR="00983BCD" w:rsidRPr="00B32C67">
        <w:rPr>
          <w:rFonts w:ascii="Times New Roman" w:hAnsi="Times New Roman" w:cs="Times New Roman"/>
          <w:sz w:val="24"/>
          <w:szCs w:val="24"/>
          <w:lang w:val="es-ES"/>
        </w:rPr>
        <w:t xml:space="preserve"> de </w:t>
      </w:r>
      <w:r w:rsidR="004B6C66" w:rsidRPr="00B32C67">
        <w:rPr>
          <w:rFonts w:ascii="Times New Roman" w:hAnsi="Times New Roman" w:cs="Times New Roman"/>
          <w:sz w:val="24"/>
          <w:szCs w:val="24"/>
          <w:lang w:val="es-ES"/>
        </w:rPr>
        <w:t xml:space="preserve">estos modelos </w:t>
      </w:r>
      <w:r w:rsidR="003613FB" w:rsidRPr="00B32C67">
        <w:rPr>
          <w:rFonts w:ascii="Times New Roman" w:hAnsi="Times New Roman" w:cs="Times New Roman"/>
          <w:sz w:val="24"/>
          <w:szCs w:val="24"/>
          <w:lang w:val="es-ES"/>
        </w:rPr>
        <w:t>destaca</w:t>
      </w:r>
      <w:r w:rsidR="004B6C66" w:rsidRPr="00B32C67">
        <w:rPr>
          <w:rFonts w:ascii="Times New Roman" w:hAnsi="Times New Roman" w:cs="Times New Roman"/>
          <w:sz w:val="24"/>
          <w:szCs w:val="24"/>
          <w:lang w:val="es-ES"/>
        </w:rPr>
        <w:t xml:space="preserve"> su flexibilidad para caracterizar mecanismos de aprendizaje</w:t>
      </w:r>
      <w:r w:rsidR="003613FB" w:rsidRPr="00B32C67">
        <w:rPr>
          <w:rFonts w:ascii="Times New Roman" w:hAnsi="Times New Roman" w:cs="Times New Roman"/>
          <w:sz w:val="24"/>
          <w:szCs w:val="24"/>
          <w:lang w:val="es-ES"/>
        </w:rPr>
        <w:t>,</w:t>
      </w:r>
      <w:r w:rsidR="004B6C66" w:rsidRPr="00B32C67">
        <w:rPr>
          <w:rFonts w:ascii="Times New Roman" w:hAnsi="Times New Roman" w:cs="Times New Roman"/>
          <w:sz w:val="24"/>
          <w:szCs w:val="24"/>
          <w:lang w:val="es-ES"/>
        </w:rPr>
        <w:t xml:space="preserve"> y</w:t>
      </w:r>
      <w:r w:rsidR="00983BCD" w:rsidRPr="00B32C67">
        <w:rPr>
          <w:rFonts w:ascii="Times New Roman" w:hAnsi="Times New Roman" w:cs="Times New Roman"/>
          <w:sz w:val="24"/>
          <w:szCs w:val="24"/>
          <w:lang w:val="es-ES"/>
        </w:rPr>
        <w:t xml:space="preserve"> </w:t>
      </w:r>
      <w:r w:rsidR="004B6C66" w:rsidRPr="00B32C67">
        <w:rPr>
          <w:rFonts w:ascii="Times New Roman" w:hAnsi="Times New Roman" w:cs="Times New Roman"/>
          <w:sz w:val="24"/>
          <w:szCs w:val="24"/>
          <w:lang w:val="es-ES"/>
        </w:rPr>
        <w:t xml:space="preserve">para describir </w:t>
      </w:r>
      <w:r w:rsidR="00983BCD" w:rsidRPr="00B32C67">
        <w:rPr>
          <w:rFonts w:ascii="Times New Roman" w:hAnsi="Times New Roman" w:cs="Times New Roman"/>
          <w:sz w:val="24"/>
          <w:szCs w:val="24"/>
          <w:lang w:val="es-ES"/>
        </w:rPr>
        <w:t>dinámicas</w:t>
      </w:r>
      <w:r w:rsidR="004B6C66" w:rsidRPr="00B32C67">
        <w:rPr>
          <w:rFonts w:ascii="Times New Roman" w:hAnsi="Times New Roman" w:cs="Times New Roman"/>
          <w:sz w:val="24"/>
          <w:szCs w:val="24"/>
          <w:lang w:val="es-ES"/>
        </w:rPr>
        <w:t xml:space="preserve"> complejas que dan lugar a comportamientos macroscópicos</w:t>
      </w:r>
      <w:r w:rsidR="00983BCD" w:rsidRPr="00B32C67">
        <w:rPr>
          <w:rFonts w:ascii="Times New Roman" w:hAnsi="Times New Roman" w:cs="Times New Roman"/>
          <w:sz w:val="24"/>
          <w:szCs w:val="24"/>
          <w:lang w:val="es-ES"/>
        </w:rPr>
        <w:t xml:space="preserve"> no-lineales</w:t>
      </w:r>
      <w:r w:rsidR="004B6C66" w:rsidRPr="00B32C67">
        <w:rPr>
          <w:rFonts w:ascii="Times New Roman" w:hAnsi="Times New Roman" w:cs="Times New Roman"/>
          <w:sz w:val="24"/>
          <w:szCs w:val="24"/>
          <w:lang w:val="es-ES"/>
        </w:rPr>
        <w:t xml:space="preserve"> [</w:t>
      </w:r>
      <w:proofErr w:type="spellStart"/>
      <w:r w:rsidR="00D24F75" w:rsidRPr="00B32C67">
        <w:rPr>
          <w:rFonts w:ascii="Times New Roman" w:hAnsi="Times New Roman" w:cs="Times New Roman"/>
          <w:sz w:val="24"/>
          <w:szCs w:val="24"/>
          <w:lang w:val="es-ES"/>
        </w:rPr>
        <w:t>Chen</w:t>
      </w:r>
      <w:proofErr w:type="spellEnd"/>
      <w:r w:rsidR="00D24F75" w:rsidRPr="00B32C67">
        <w:rPr>
          <w:rFonts w:ascii="Times New Roman" w:hAnsi="Times New Roman" w:cs="Times New Roman"/>
          <w:sz w:val="24"/>
          <w:szCs w:val="24"/>
          <w:lang w:val="es-ES"/>
        </w:rPr>
        <w:t>, 2016</w:t>
      </w:r>
      <w:r w:rsidR="004B6C66" w:rsidRPr="00B32C67">
        <w:rPr>
          <w:rFonts w:ascii="Times New Roman" w:hAnsi="Times New Roman" w:cs="Times New Roman"/>
          <w:sz w:val="24"/>
          <w:szCs w:val="24"/>
          <w:lang w:val="es-ES"/>
        </w:rPr>
        <w:t>].</w:t>
      </w:r>
      <w:r w:rsidR="00983BCD" w:rsidRPr="00B32C67">
        <w:rPr>
          <w:rFonts w:ascii="Times New Roman" w:hAnsi="Times New Roman" w:cs="Times New Roman"/>
          <w:sz w:val="24"/>
          <w:szCs w:val="24"/>
          <w:lang w:val="es-ES"/>
        </w:rPr>
        <w:t xml:space="preserve"> </w:t>
      </w:r>
    </w:p>
    <w:p w14:paraId="09657739" w14:textId="1A3B27C9" w:rsidR="00F861E6" w:rsidRPr="00B32C67" w:rsidRDefault="00E20807" w:rsidP="0075448E">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4B6C66" w:rsidRPr="00B32C67">
        <w:rPr>
          <w:rFonts w:ascii="Times New Roman" w:hAnsi="Times New Roman" w:cs="Times New Roman"/>
          <w:sz w:val="24"/>
          <w:szCs w:val="24"/>
          <w:lang w:val="es-ES"/>
        </w:rPr>
        <w:t>No obstante, l</w:t>
      </w:r>
      <w:r w:rsidRPr="00B32C67">
        <w:rPr>
          <w:rFonts w:ascii="Times New Roman" w:hAnsi="Times New Roman" w:cs="Times New Roman"/>
          <w:sz w:val="24"/>
          <w:szCs w:val="24"/>
          <w:lang w:val="es-ES"/>
        </w:rPr>
        <w:t xml:space="preserve">a </w:t>
      </w:r>
      <w:r w:rsidR="0080760F" w:rsidRPr="00B32C67">
        <w:rPr>
          <w:rFonts w:ascii="Times New Roman" w:hAnsi="Times New Roman" w:cs="Times New Roman"/>
          <w:sz w:val="24"/>
          <w:szCs w:val="24"/>
          <w:lang w:val="es-ES"/>
        </w:rPr>
        <w:t>modelación</w:t>
      </w:r>
      <w:r w:rsidR="00402337" w:rsidRPr="00B32C67">
        <w:rPr>
          <w:rFonts w:ascii="Times New Roman" w:hAnsi="Times New Roman" w:cs="Times New Roman"/>
          <w:sz w:val="24"/>
          <w:szCs w:val="24"/>
          <w:lang w:val="es-ES"/>
        </w:rPr>
        <w:t xml:space="preserve"> basada en agentes</w:t>
      </w:r>
      <w:r w:rsidR="0080760F" w:rsidRPr="00B32C67">
        <w:rPr>
          <w:rFonts w:ascii="Times New Roman" w:hAnsi="Times New Roman" w:cs="Times New Roman"/>
          <w:sz w:val="24"/>
          <w:szCs w:val="24"/>
          <w:lang w:val="es-ES"/>
        </w:rPr>
        <w:t xml:space="preserve"> que </w:t>
      </w:r>
      <w:r w:rsidR="00593F15">
        <w:rPr>
          <w:rFonts w:ascii="Times New Roman" w:hAnsi="Times New Roman" w:cs="Times New Roman"/>
          <w:sz w:val="24"/>
          <w:szCs w:val="24"/>
          <w:lang w:val="es-ES"/>
        </w:rPr>
        <w:t xml:space="preserve">se </w:t>
      </w:r>
      <w:r w:rsidR="00D1751F">
        <w:rPr>
          <w:rFonts w:ascii="Times New Roman" w:hAnsi="Times New Roman" w:cs="Times New Roman"/>
          <w:sz w:val="24"/>
          <w:szCs w:val="24"/>
          <w:lang w:val="es-ES"/>
        </w:rPr>
        <w:t>adopta</w:t>
      </w:r>
      <w:r w:rsidR="00593F15">
        <w:rPr>
          <w:rFonts w:ascii="Times New Roman" w:hAnsi="Times New Roman" w:cs="Times New Roman"/>
          <w:sz w:val="24"/>
          <w:szCs w:val="24"/>
          <w:lang w:val="es-ES"/>
        </w:rPr>
        <w:t xml:space="preserve"> en</w:t>
      </w:r>
      <w:r w:rsidR="0080760F" w:rsidRPr="00B32C67">
        <w:rPr>
          <w:rFonts w:ascii="Times New Roman" w:hAnsi="Times New Roman" w:cs="Times New Roman"/>
          <w:sz w:val="24"/>
          <w:szCs w:val="24"/>
          <w:lang w:val="es-ES"/>
        </w:rPr>
        <w:t xml:space="preserve"> IPP</w:t>
      </w:r>
      <w:r w:rsidRPr="00B32C67">
        <w:rPr>
          <w:rFonts w:ascii="Times New Roman" w:hAnsi="Times New Roman" w:cs="Times New Roman"/>
          <w:sz w:val="24"/>
          <w:szCs w:val="24"/>
          <w:lang w:val="es-ES"/>
        </w:rPr>
        <w:t xml:space="preserve"> </w:t>
      </w:r>
      <w:r w:rsidR="003613FB" w:rsidRPr="00B32C67">
        <w:rPr>
          <w:rFonts w:ascii="Times New Roman" w:hAnsi="Times New Roman" w:cs="Times New Roman"/>
          <w:sz w:val="24"/>
          <w:szCs w:val="24"/>
          <w:lang w:val="es-ES"/>
        </w:rPr>
        <w:t>presenta</w:t>
      </w:r>
      <w:r w:rsidR="00A53FE9" w:rsidRPr="00B32C67">
        <w:rPr>
          <w:rFonts w:ascii="Times New Roman" w:hAnsi="Times New Roman" w:cs="Times New Roman"/>
          <w:sz w:val="24"/>
          <w:szCs w:val="24"/>
          <w:lang w:val="es-ES"/>
        </w:rPr>
        <w:t xml:space="preserve"> desafíos</w:t>
      </w:r>
      <w:r w:rsidR="003613FB" w:rsidRPr="00B32C67">
        <w:rPr>
          <w:rFonts w:ascii="Times New Roman" w:hAnsi="Times New Roman" w:cs="Times New Roman"/>
          <w:sz w:val="24"/>
          <w:szCs w:val="24"/>
          <w:lang w:val="es-ES"/>
        </w:rPr>
        <w:t xml:space="preserve"> metodológicos</w:t>
      </w:r>
      <w:r w:rsidRPr="00B32C67">
        <w:rPr>
          <w:rFonts w:ascii="Times New Roman" w:hAnsi="Times New Roman" w:cs="Times New Roman"/>
          <w:sz w:val="24"/>
          <w:szCs w:val="24"/>
          <w:lang w:val="es-ES"/>
        </w:rPr>
        <w:t xml:space="preserve"> </w:t>
      </w:r>
      <w:r w:rsidR="003613FB" w:rsidRPr="00B32C67">
        <w:rPr>
          <w:rFonts w:ascii="Times New Roman" w:hAnsi="Times New Roman" w:cs="Times New Roman"/>
          <w:sz w:val="24"/>
          <w:szCs w:val="24"/>
          <w:lang w:val="es-ES"/>
        </w:rPr>
        <w:t xml:space="preserve">relacionados a </w:t>
      </w:r>
      <w:r w:rsidR="00593F15">
        <w:rPr>
          <w:rFonts w:ascii="Times New Roman" w:hAnsi="Times New Roman" w:cs="Times New Roman"/>
          <w:sz w:val="24"/>
          <w:szCs w:val="24"/>
          <w:lang w:val="es-ES"/>
        </w:rPr>
        <w:t>las</w:t>
      </w:r>
      <w:r w:rsidRPr="00B32C67">
        <w:rPr>
          <w:rFonts w:ascii="Times New Roman" w:hAnsi="Times New Roman" w:cs="Times New Roman"/>
          <w:sz w:val="24"/>
          <w:szCs w:val="24"/>
          <w:lang w:val="es-ES"/>
        </w:rPr>
        <w:t xml:space="preserve"> </w:t>
      </w:r>
      <w:r w:rsidR="00297038" w:rsidRPr="00B32C67">
        <w:rPr>
          <w:rFonts w:ascii="Times New Roman" w:hAnsi="Times New Roman" w:cs="Times New Roman"/>
          <w:sz w:val="24"/>
          <w:szCs w:val="24"/>
          <w:lang w:val="es-ES"/>
        </w:rPr>
        <w:t>dinámicas</w:t>
      </w:r>
      <w:r w:rsidR="00593F15">
        <w:rPr>
          <w:rFonts w:ascii="Times New Roman" w:hAnsi="Times New Roman" w:cs="Times New Roman"/>
          <w:sz w:val="24"/>
          <w:szCs w:val="24"/>
          <w:lang w:val="es-ES"/>
        </w:rPr>
        <w:t xml:space="preserve"> </w:t>
      </w:r>
      <w:r w:rsidR="00CD0453">
        <w:rPr>
          <w:rFonts w:ascii="Times New Roman" w:hAnsi="Times New Roman" w:cs="Times New Roman"/>
          <w:sz w:val="24"/>
          <w:szCs w:val="24"/>
          <w:lang w:val="es-ES"/>
        </w:rPr>
        <w:t>tan diversas que siguen</w:t>
      </w:r>
      <w:r w:rsidR="003613FB" w:rsidRPr="00B32C67">
        <w:rPr>
          <w:rFonts w:ascii="Times New Roman" w:hAnsi="Times New Roman" w:cs="Times New Roman"/>
          <w:sz w:val="24"/>
          <w:szCs w:val="24"/>
          <w:lang w:val="es-ES"/>
        </w:rPr>
        <w:t xml:space="preserve"> los indicadores de los ODS</w:t>
      </w:r>
      <w:r w:rsidR="00297038" w:rsidRPr="00B32C67">
        <w:rPr>
          <w:rFonts w:ascii="Times New Roman" w:hAnsi="Times New Roman" w:cs="Times New Roman"/>
          <w:sz w:val="24"/>
          <w:szCs w:val="24"/>
          <w:lang w:val="es-ES"/>
        </w:rPr>
        <w:t xml:space="preserve">. </w:t>
      </w:r>
      <w:r w:rsidR="00402337" w:rsidRPr="00B32C67">
        <w:rPr>
          <w:rFonts w:ascii="Times New Roman" w:hAnsi="Times New Roman" w:cs="Times New Roman"/>
          <w:sz w:val="24"/>
          <w:szCs w:val="24"/>
          <w:lang w:val="es-ES"/>
        </w:rPr>
        <w:t xml:space="preserve">Por ejemplo, </w:t>
      </w:r>
      <w:r w:rsidR="00297038" w:rsidRPr="00B32C67">
        <w:rPr>
          <w:rFonts w:ascii="Times New Roman" w:hAnsi="Times New Roman" w:cs="Times New Roman"/>
          <w:sz w:val="24"/>
          <w:szCs w:val="24"/>
          <w:lang w:val="es-ES"/>
        </w:rPr>
        <w:t xml:space="preserve">es común observar que </w:t>
      </w:r>
      <w:r w:rsidR="00A46631">
        <w:rPr>
          <w:rFonts w:ascii="Times New Roman" w:hAnsi="Times New Roman" w:cs="Times New Roman"/>
          <w:sz w:val="24"/>
          <w:szCs w:val="24"/>
          <w:lang w:val="es-ES"/>
        </w:rPr>
        <w:t>los indicadores relacionados a temáticas ambientales tienen</w:t>
      </w:r>
      <w:r w:rsidR="003F6DFF" w:rsidRPr="00B32C67">
        <w:rPr>
          <w:rFonts w:ascii="Times New Roman" w:hAnsi="Times New Roman" w:cs="Times New Roman"/>
          <w:sz w:val="24"/>
          <w:szCs w:val="24"/>
          <w:lang w:val="es-ES"/>
        </w:rPr>
        <w:t xml:space="preserve"> tendencia</w:t>
      </w:r>
      <w:r w:rsidR="00A46631">
        <w:rPr>
          <w:rFonts w:ascii="Times New Roman" w:hAnsi="Times New Roman" w:cs="Times New Roman"/>
          <w:sz w:val="24"/>
          <w:szCs w:val="24"/>
          <w:lang w:val="es-ES"/>
        </w:rPr>
        <w:t>s</w:t>
      </w:r>
      <w:r w:rsidR="003F6DFF" w:rsidRPr="00B32C67">
        <w:rPr>
          <w:rFonts w:ascii="Times New Roman" w:hAnsi="Times New Roman" w:cs="Times New Roman"/>
          <w:sz w:val="24"/>
          <w:szCs w:val="24"/>
          <w:lang w:val="es-ES"/>
        </w:rPr>
        <w:t xml:space="preserve"> negativa</w:t>
      </w:r>
      <w:r w:rsidR="00A46631">
        <w:rPr>
          <w:rFonts w:ascii="Times New Roman" w:hAnsi="Times New Roman" w:cs="Times New Roman"/>
          <w:sz w:val="24"/>
          <w:szCs w:val="24"/>
          <w:lang w:val="es-ES"/>
        </w:rPr>
        <w:t>s a través del tiempo</w:t>
      </w:r>
      <w:r w:rsidR="003F6DFF" w:rsidRPr="00B32C67">
        <w:rPr>
          <w:rFonts w:ascii="Times New Roman" w:hAnsi="Times New Roman" w:cs="Times New Roman"/>
          <w:sz w:val="24"/>
          <w:szCs w:val="24"/>
          <w:lang w:val="es-ES"/>
        </w:rPr>
        <w:t xml:space="preserve">, lo cual contrasta con indicadores de desempeño económico que suelen </w:t>
      </w:r>
      <w:r w:rsidR="00A46631">
        <w:rPr>
          <w:rFonts w:ascii="Times New Roman" w:hAnsi="Times New Roman" w:cs="Times New Roman"/>
          <w:sz w:val="24"/>
          <w:szCs w:val="24"/>
          <w:lang w:val="es-ES"/>
        </w:rPr>
        <w:t>progresar</w:t>
      </w:r>
      <w:r w:rsidR="003F6DFF" w:rsidRPr="00B32C67">
        <w:rPr>
          <w:rFonts w:ascii="Times New Roman" w:hAnsi="Times New Roman" w:cs="Times New Roman"/>
          <w:sz w:val="24"/>
          <w:szCs w:val="24"/>
          <w:lang w:val="es-ES"/>
        </w:rPr>
        <w:t xml:space="preserve"> a lo largo de los años. De igual forma, no es extraño encontrar algún indicador d</w:t>
      </w:r>
      <w:r w:rsidR="00A46631">
        <w:rPr>
          <w:rFonts w:ascii="Times New Roman" w:hAnsi="Times New Roman" w:cs="Times New Roman"/>
          <w:sz w:val="24"/>
          <w:szCs w:val="24"/>
          <w:lang w:val="es-ES"/>
        </w:rPr>
        <w:t>e índole social</w:t>
      </w:r>
      <w:r w:rsidR="003F6DFF" w:rsidRPr="00B32C67">
        <w:rPr>
          <w:rFonts w:ascii="Times New Roman" w:hAnsi="Times New Roman" w:cs="Times New Roman"/>
          <w:sz w:val="24"/>
          <w:szCs w:val="24"/>
          <w:lang w:val="es-ES"/>
        </w:rPr>
        <w:t xml:space="preserve"> en donde se d</w:t>
      </w:r>
      <w:r w:rsidR="00B514FE" w:rsidRPr="00B32C67">
        <w:rPr>
          <w:rFonts w:ascii="Times New Roman" w:hAnsi="Times New Roman" w:cs="Times New Roman"/>
          <w:sz w:val="24"/>
          <w:szCs w:val="24"/>
          <w:lang w:val="es-ES"/>
        </w:rPr>
        <w:t>an</w:t>
      </w:r>
      <w:r w:rsidR="003F6DFF" w:rsidRPr="00B32C67">
        <w:rPr>
          <w:rFonts w:ascii="Times New Roman" w:hAnsi="Times New Roman" w:cs="Times New Roman"/>
          <w:sz w:val="24"/>
          <w:szCs w:val="24"/>
          <w:lang w:val="es-ES"/>
        </w:rPr>
        <w:t xml:space="preserve"> avances </w:t>
      </w:r>
      <w:r w:rsidR="00D1751F">
        <w:rPr>
          <w:rFonts w:ascii="Times New Roman" w:hAnsi="Times New Roman" w:cs="Times New Roman"/>
          <w:sz w:val="24"/>
          <w:szCs w:val="24"/>
          <w:lang w:val="es-ES"/>
        </w:rPr>
        <w:t>en</w:t>
      </w:r>
      <w:r w:rsidR="003F6DFF" w:rsidRPr="00B32C67">
        <w:rPr>
          <w:rFonts w:ascii="Times New Roman" w:hAnsi="Times New Roman" w:cs="Times New Roman"/>
          <w:sz w:val="24"/>
          <w:szCs w:val="24"/>
          <w:lang w:val="es-ES"/>
        </w:rPr>
        <w:t xml:space="preserve"> </w:t>
      </w:r>
      <w:r w:rsidR="00A46631">
        <w:rPr>
          <w:rFonts w:ascii="Times New Roman" w:hAnsi="Times New Roman" w:cs="Times New Roman"/>
          <w:sz w:val="24"/>
          <w:szCs w:val="24"/>
          <w:lang w:val="es-ES"/>
        </w:rPr>
        <w:t>algunos</w:t>
      </w:r>
      <w:r w:rsidR="003F6DFF" w:rsidRPr="00B32C67">
        <w:rPr>
          <w:rFonts w:ascii="Times New Roman" w:hAnsi="Times New Roman" w:cs="Times New Roman"/>
          <w:sz w:val="24"/>
          <w:szCs w:val="24"/>
          <w:lang w:val="es-ES"/>
        </w:rPr>
        <w:t xml:space="preserve"> periodo</w:t>
      </w:r>
      <w:r w:rsidR="00A46631">
        <w:rPr>
          <w:rFonts w:ascii="Times New Roman" w:hAnsi="Times New Roman" w:cs="Times New Roman"/>
          <w:sz w:val="24"/>
          <w:szCs w:val="24"/>
          <w:lang w:val="es-ES"/>
        </w:rPr>
        <w:t>s,</w:t>
      </w:r>
      <w:r w:rsidR="003F6DFF" w:rsidRPr="00B32C67">
        <w:rPr>
          <w:rFonts w:ascii="Times New Roman" w:hAnsi="Times New Roman" w:cs="Times New Roman"/>
          <w:sz w:val="24"/>
          <w:szCs w:val="24"/>
          <w:lang w:val="es-ES"/>
        </w:rPr>
        <w:t xml:space="preserve"> </w:t>
      </w:r>
      <w:r w:rsidR="00593F15">
        <w:rPr>
          <w:rFonts w:ascii="Times New Roman" w:hAnsi="Times New Roman" w:cs="Times New Roman"/>
          <w:sz w:val="24"/>
          <w:szCs w:val="24"/>
          <w:lang w:val="es-ES"/>
        </w:rPr>
        <w:t>mientras que en otros</w:t>
      </w:r>
      <w:r w:rsidR="003F6DFF" w:rsidRPr="00B32C67">
        <w:rPr>
          <w:rFonts w:ascii="Times New Roman" w:hAnsi="Times New Roman" w:cs="Times New Roman"/>
          <w:sz w:val="24"/>
          <w:szCs w:val="24"/>
          <w:lang w:val="es-ES"/>
        </w:rPr>
        <w:t xml:space="preserve"> </w:t>
      </w:r>
      <w:r w:rsidR="00A46631">
        <w:rPr>
          <w:rFonts w:ascii="Times New Roman" w:hAnsi="Times New Roman" w:cs="Times New Roman"/>
          <w:sz w:val="24"/>
          <w:szCs w:val="24"/>
          <w:lang w:val="es-ES"/>
        </w:rPr>
        <w:t>se</w:t>
      </w:r>
      <w:r w:rsidR="003F6DFF" w:rsidRPr="00B32C67">
        <w:rPr>
          <w:rFonts w:ascii="Times New Roman" w:hAnsi="Times New Roman" w:cs="Times New Roman"/>
          <w:sz w:val="24"/>
          <w:szCs w:val="24"/>
          <w:lang w:val="es-ES"/>
        </w:rPr>
        <w:t xml:space="preserve"> </w:t>
      </w:r>
      <w:r w:rsidR="00B514FE" w:rsidRPr="00B32C67">
        <w:rPr>
          <w:rFonts w:ascii="Times New Roman" w:hAnsi="Times New Roman" w:cs="Times New Roman"/>
          <w:sz w:val="24"/>
          <w:szCs w:val="24"/>
          <w:lang w:val="es-ES"/>
        </w:rPr>
        <w:t>presentan retrocesos</w:t>
      </w:r>
      <w:r w:rsidR="003F6DFF" w:rsidRPr="00B32C67">
        <w:rPr>
          <w:rFonts w:ascii="Times New Roman" w:hAnsi="Times New Roman" w:cs="Times New Roman"/>
          <w:sz w:val="24"/>
          <w:szCs w:val="24"/>
          <w:lang w:val="es-ES"/>
        </w:rPr>
        <w:t xml:space="preserve">. </w:t>
      </w:r>
      <w:r w:rsidR="00A53FE9" w:rsidRPr="00B32C67">
        <w:rPr>
          <w:rFonts w:ascii="Times New Roman" w:hAnsi="Times New Roman" w:cs="Times New Roman"/>
          <w:sz w:val="24"/>
          <w:szCs w:val="24"/>
          <w:lang w:val="es-ES"/>
        </w:rPr>
        <w:t>A pesar de la</w:t>
      </w:r>
      <w:r w:rsidR="003F6DFF" w:rsidRPr="00B32C67">
        <w:rPr>
          <w:rFonts w:ascii="Times New Roman" w:hAnsi="Times New Roman" w:cs="Times New Roman"/>
          <w:sz w:val="24"/>
          <w:szCs w:val="24"/>
          <w:lang w:val="es-ES"/>
        </w:rPr>
        <w:t xml:space="preserve"> </w:t>
      </w:r>
      <w:r w:rsidR="003257C0" w:rsidRPr="00B32C67">
        <w:rPr>
          <w:rFonts w:ascii="Times New Roman" w:hAnsi="Times New Roman" w:cs="Times New Roman"/>
          <w:sz w:val="24"/>
          <w:szCs w:val="24"/>
          <w:lang w:val="es-ES"/>
        </w:rPr>
        <w:t xml:space="preserve">gran </w:t>
      </w:r>
      <w:r w:rsidR="00593F15">
        <w:rPr>
          <w:rFonts w:ascii="Times New Roman" w:hAnsi="Times New Roman" w:cs="Times New Roman"/>
          <w:sz w:val="24"/>
          <w:szCs w:val="24"/>
          <w:lang w:val="es-ES"/>
        </w:rPr>
        <w:t>variedad</w:t>
      </w:r>
      <w:r w:rsidR="003F6DFF" w:rsidRPr="00B32C67">
        <w:rPr>
          <w:rFonts w:ascii="Times New Roman" w:hAnsi="Times New Roman" w:cs="Times New Roman"/>
          <w:sz w:val="24"/>
          <w:szCs w:val="24"/>
          <w:lang w:val="es-ES"/>
        </w:rPr>
        <w:t xml:space="preserve"> </w:t>
      </w:r>
      <w:r w:rsidR="0020309A" w:rsidRPr="00B32C67">
        <w:rPr>
          <w:rFonts w:ascii="Times New Roman" w:hAnsi="Times New Roman" w:cs="Times New Roman"/>
          <w:sz w:val="24"/>
          <w:szCs w:val="24"/>
          <w:lang w:val="es-ES"/>
        </w:rPr>
        <w:t>de dinámicas</w:t>
      </w:r>
      <w:r w:rsidR="00A53FE9" w:rsidRPr="00B32C67">
        <w:rPr>
          <w:rFonts w:ascii="Times New Roman" w:hAnsi="Times New Roman" w:cs="Times New Roman"/>
          <w:sz w:val="24"/>
          <w:szCs w:val="24"/>
          <w:lang w:val="es-ES"/>
        </w:rPr>
        <w:t>, IPP</w:t>
      </w:r>
      <w:r w:rsidR="00F861E6" w:rsidRPr="00B32C67">
        <w:rPr>
          <w:rFonts w:ascii="Times New Roman" w:hAnsi="Times New Roman" w:cs="Times New Roman"/>
          <w:sz w:val="24"/>
          <w:szCs w:val="24"/>
          <w:lang w:val="es-ES"/>
        </w:rPr>
        <w:t xml:space="preserve"> </w:t>
      </w:r>
      <w:r w:rsidR="00D1751F">
        <w:rPr>
          <w:rFonts w:ascii="Times New Roman" w:hAnsi="Times New Roman" w:cs="Times New Roman"/>
          <w:sz w:val="24"/>
          <w:szCs w:val="24"/>
          <w:lang w:val="es-ES"/>
        </w:rPr>
        <w:t>se inclina por</w:t>
      </w:r>
      <w:r w:rsidR="00F861E6" w:rsidRPr="00B32C67">
        <w:rPr>
          <w:rFonts w:ascii="Times New Roman" w:hAnsi="Times New Roman" w:cs="Times New Roman"/>
          <w:sz w:val="24"/>
          <w:szCs w:val="24"/>
          <w:lang w:val="es-ES"/>
        </w:rPr>
        <w:t xml:space="preserve"> un esquema de modelación</w:t>
      </w:r>
      <w:r w:rsidR="00337F05" w:rsidRPr="00B32C67">
        <w:rPr>
          <w:rFonts w:ascii="Times New Roman" w:hAnsi="Times New Roman" w:cs="Times New Roman"/>
          <w:sz w:val="24"/>
          <w:szCs w:val="24"/>
          <w:lang w:val="es-ES"/>
        </w:rPr>
        <w:t xml:space="preserve"> parsimonioso</w:t>
      </w:r>
      <w:r w:rsidR="003613FB" w:rsidRPr="00B32C67">
        <w:rPr>
          <w:rFonts w:ascii="Times New Roman" w:hAnsi="Times New Roman" w:cs="Times New Roman"/>
          <w:sz w:val="24"/>
          <w:szCs w:val="24"/>
          <w:lang w:val="es-ES"/>
        </w:rPr>
        <w:t>.</w:t>
      </w:r>
      <w:r w:rsidR="00F861E6" w:rsidRPr="00B32C67">
        <w:rPr>
          <w:rFonts w:ascii="Times New Roman" w:hAnsi="Times New Roman" w:cs="Times New Roman"/>
          <w:sz w:val="24"/>
          <w:szCs w:val="24"/>
          <w:lang w:val="es-ES"/>
        </w:rPr>
        <w:t xml:space="preserve"> </w:t>
      </w:r>
      <w:r w:rsidR="003613FB" w:rsidRPr="00B32C67">
        <w:rPr>
          <w:rFonts w:ascii="Times New Roman" w:hAnsi="Times New Roman" w:cs="Times New Roman"/>
          <w:sz w:val="24"/>
          <w:szCs w:val="24"/>
          <w:lang w:val="es-ES"/>
        </w:rPr>
        <w:t xml:space="preserve">Con </w:t>
      </w:r>
      <w:r w:rsidR="003E4CC4" w:rsidRPr="00B32C67">
        <w:rPr>
          <w:rFonts w:ascii="Times New Roman" w:hAnsi="Times New Roman" w:cs="Times New Roman"/>
          <w:sz w:val="24"/>
          <w:szCs w:val="24"/>
          <w:lang w:val="es-ES"/>
        </w:rPr>
        <w:t>un sistema de ecuaciones en diferencia conformado p</w:t>
      </w:r>
      <w:r w:rsidR="00CD0453">
        <w:rPr>
          <w:rFonts w:ascii="Times New Roman" w:hAnsi="Times New Roman" w:cs="Times New Roman"/>
          <w:sz w:val="24"/>
          <w:szCs w:val="24"/>
          <w:lang w:val="es-ES"/>
        </w:rPr>
        <w:t>or una forma funcional genérica</w:t>
      </w:r>
      <w:r w:rsidR="00F861E6" w:rsidRPr="00B32C67">
        <w:rPr>
          <w:rFonts w:ascii="Times New Roman" w:hAnsi="Times New Roman" w:cs="Times New Roman"/>
          <w:sz w:val="24"/>
          <w:szCs w:val="24"/>
          <w:lang w:val="es-ES"/>
        </w:rPr>
        <w:t xml:space="preserve"> </w:t>
      </w:r>
      <w:r w:rsidR="00CD0453">
        <w:rPr>
          <w:rFonts w:ascii="Times New Roman" w:hAnsi="Times New Roman" w:cs="Times New Roman"/>
          <w:sz w:val="24"/>
          <w:szCs w:val="24"/>
          <w:lang w:val="es-ES"/>
        </w:rPr>
        <w:t>–</w:t>
      </w:r>
      <w:r w:rsidR="003E4CC4" w:rsidRPr="00B32C67">
        <w:rPr>
          <w:rFonts w:ascii="Times New Roman" w:hAnsi="Times New Roman" w:cs="Times New Roman"/>
          <w:sz w:val="24"/>
          <w:szCs w:val="24"/>
          <w:lang w:val="es-ES"/>
        </w:rPr>
        <w:t xml:space="preserve">que </w:t>
      </w:r>
      <w:r w:rsidR="00CD0453">
        <w:rPr>
          <w:rFonts w:ascii="Times New Roman" w:hAnsi="Times New Roman" w:cs="Times New Roman"/>
          <w:sz w:val="24"/>
          <w:szCs w:val="24"/>
          <w:lang w:val="es-ES"/>
        </w:rPr>
        <w:t xml:space="preserve">solo </w:t>
      </w:r>
      <w:r w:rsidR="003E4CC4" w:rsidRPr="00B32C67">
        <w:rPr>
          <w:rFonts w:ascii="Times New Roman" w:hAnsi="Times New Roman" w:cs="Times New Roman"/>
          <w:sz w:val="24"/>
          <w:szCs w:val="24"/>
          <w:lang w:val="es-ES"/>
        </w:rPr>
        <w:t xml:space="preserve">varía en términos de un </w:t>
      </w:r>
      <w:r w:rsidR="00A53FE9" w:rsidRPr="00B32C67">
        <w:rPr>
          <w:rFonts w:ascii="Times New Roman" w:hAnsi="Times New Roman" w:cs="Times New Roman"/>
          <w:sz w:val="24"/>
          <w:szCs w:val="24"/>
          <w:lang w:val="es-ES"/>
        </w:rPr>
        <w:t>parámetro heterogéneo</w:t>
      </w:r>
      <w:r w:rsidR="00CD0453">
        <w:rPr>
          <w:rFonts w:ascii="Times New Roman" w:hAnsi="Times New Roman" w:cs="Times New Roman"/>
          <w:sz w:val="24"/>
          <w:szCs w:val="24"/>
          <w:lang w:val="es-ES"/>
        </w:rPr>
        <w:t>,</w:t>
      </w:r>
      <w:r w:rsidR="00F861E6" w:rsidRPr="00B32C67">
        <w:rPr>
          <w:rFonts w:ascii="Times New Roman" w:hAnsi="Times New Roman" w:cs="Times New Roman"/>
          <w:sz w:val="24"/>
          <w:szCs w:val="24"/>
          <w:lang w:val="es-ES"/>
        </w:rPr>
        <w:t xml:space="preserve"> </w:t>
      </w:r>
      <w:r w:rsidR="00D1751F">
        <w:rPr>
          <w:rFonts w:ascii="Times New Roman" w:hAnsi="Times New Roman" w:cs="Times New Roman"/>
          <w:sz w:val="24"/>
          <w:szCs w:val="24"/>
          <w:lang w:val="es-ES"/>
        </w:rPr>
        <w:t>IPP es capaz de</w:t>
      </w:r>
      <w:r w:rsidR="00F861E6" w:rsidRPr="00B32C67">
        <w:rPr>
          <w:rFonts w:ascii="Times New Roman" w:hAnsi="Times New Roman" w:cs="Times New Roman"/>
          <w:sz w:val="24"/>
          <w:szCs w:val="24"/>
          <w:lang w:val="es-ES"/>
        </w:rPr>
        <w:t xml:space="preserve"> determinar </w:t>
      </w:r>
      <w:r w:rsidR="00D1751F">
        <w:rPr>
          <w:rFonts w:ascii="Times New Roman" w:hAnsi="Times New Roman" w:cs="Times New Roman"/>
          <w:sz w:val="24"/>
          <w:szCs w:val="24"/>
          <w:lang w:val="es-ES"/>
        </w:rPr>
        <w:t>el tiempo de convergencia</w:t>
      </w:r>
      <w:r w:rsidR="00F861E6" w:rsidRPr="00B32C67">
        <w:rPr>
          <w:rFonts w:ascii="Times New Roman" w:hAnsi="Times New Roman" w:cs="Times New Roman"/>
          <w:sz w:val="24"/>
          <w:szCs w:val="24"/>
          <w:lang w:val="es-ES"/>
        </w:rPr>
        <w:t xml:space="preserve"> </w:t>
      </w:r>
      <w:r w:rsidR="00D1751F">
        <w:rPr>
          <w:rFonts w:ascii="Times New Roman" w:hAnsi="Times New Roman" w:cs="Times New Roman"/>
          <w:sz w:val="24"/>
          <w:szCs w:val="24"/>
          <w:lang w:val="es-ES"/>
        </w:rPr>
        <w:t>en el que los diferentes</w:t>
      </w:r>
      <w:r w:rsidR="003613FB" w:rsidRPr="00B32C67">
        <w:rPr>
          <w:rFonts w:ascii="Times New Roman" w:hAnsi="Times New Roman" w:cs="Times New Roman"/>
          <w:sz w:val="24"/>
          <w:szCs w:val="24"/>
          <w:lang w:val="es-ES"/>
        </w:rPr>
        <w:t xml:space="preserve"> indicadores </w:t>
      </w:r>
      <w:r w:rsidR="00CD0453">
        <w:rPr>
          <w:rFonts w:ascii="Times New Roman" w:hAnsi="Times New Roman" w:cs="Times New Roman"/>
          <w:sz w:val="24"/>
          <w:szCs w:val="24"/>
          <w:lang w:val="es-ES"/>
        </w:rPr>
        <w:t>logran</w:t>
      </w:r>
      <w:r w:rsidR="00D1751F">
        <w:rPr>
          <w:rFonts w:ascii="Times New Roman" w:hAnsi="Times New Roman" w:cs="Times New Roman"/>
          <w:sz w:val="24"/>
          <w:szCs w:val="24"/>
          <w:lang w:val="es-ES"/>
        </w:rPr>
        <w:t xml:space="preserve"> alcanzar</w:t>
      </w:r>
      <w:r w:rsidR="00F861E6" w:rsidRPr="00B32C67">
        <w:rPr>
          <w:rFonts w:ascii="Times New Roman" w:hAnsi="Times New Roman" w:cs="Times New Roman"/>
          <w:sz w:val="24"/>
          <w:szCs w:val="24"/>
          <w:lang w:val="es-ES"/>
        </w:rPr>
        <w:t xml:space="preserve"> las metas </w:t>
      </w:r>
      <w:r w:rsidR="00D1751F">
        <w:rPr>
          <w:rFonts w:ascii="Times New Roman" w:hAnsi="Times New Roman" w:cs="Times New Roman"/>
          <w:sz w:val="24"/>
          <w:szCs w:val="24"/>
          <w:lang w:val="es-ES"/>
        </w:rPr>
        <w:t>preestablecidas</w:t>
      </w:r>
      <w:r w:rsidR="00CD0453">
        <w:rPr>
          <w:rFonts w:ascii="Times New Roman" w:hAnsi="Times New Roman" w:cs="Times New Roman"/>
          <w:sz w:val="24"/>
          <w:szCs w:val="24"/>
          <w:lang w:val="es-ES"/>
        </w:rPr>
        <w:t>.</w:t>
      </w:r>
      <w:r w:rsidR="00F861E6" w:rsidRPr="00B32C67">
        <w:rPr>
          <w:rFonts w:ascii="Times New Roman" w:hAnsi="Times New Roman" w:cs="Times New Roman"/>
          <w:sz w:val="24"/>
          <w:szCs w:val="24"/>
          <w:lang w:val="es-ES"/>
        </w:rPr>
        <w:t xml:space="preserve"> </w:t>
      </w:r>
    </w:p>
    <w:p w14:paraId="149B6C99" w14:textId="4863B423" w:rsidR="00E27FAF" w:rsidRPr="00B32C67" w:rsidRDefault="00F861E6" w:rsidP="00E27FAF">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Este proceder </w:t>
      </w:r>
      <w:r w:rsidR="00C55183" w:rsidRPr="00B32C67">
        <w:rPr>
          <w:rFonts w:ascii="Times New Roman" w:hAnsi="Times New Roman" w:cs="Times New Roman"/>
          <w:sz w:val="24"/>
          <w:szCs w:val="24"/>
          <w:lang w:val="es-ES"/>
        </w:rPr>
        <w:t xml:space="preserve">ayuda a </w:t>
      </w:r>
      <w:r w:rsidRPr="00B32C67">
        <w:rPr>
          <w:rFonts w:ascii="Times New Roman" w:hAnsi="Times New Roman" w:cs="Times New Roman"/>
          <w:sz w:val="24"/>
          <w:szCs w:val="24"/>
          <w:lang w:val="es-ES"/>
        </w:rPr>
        <w:t xml:space="preserve">descartar los típicos problemas de ‘sobreajuste’ </w:t>
      </w:r>
      <w:r w:rsidR="00C826B5">
        <w:rPr>
          <w:rFonts w:ascii="Times New Roman" w:hAnsi="Times New Roman" w:cs="Times New Roman"/>
          <w:sz w:val="24"/>
          <w:szCs w:val="24"/>
          <w:lang w:val="es-ES"/>
        </w:rPr>
        <w:t>(</w:t>
      </w:r>
      <w:r w:rsidR="00C826B5" w:rsidRPr="00840ABE">
        <w:rPr>
          <w:rFonts w:ascii="Times New Roman" w:hAnsi="Times New Roman" w:cs="Times New Roman"/>
          <w:i/>
          <w:sz w:val="24"/>
          <w:szCs w:val="24"/>
        </w:rPr>
        <w:t>overfitting</w:t>
      </w:r>
      <w:r w:rsidR="00C826B5">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que se producen cuando </w:t>
      </w:r>
      <w:r w:rsidR="00C826B5">
        <w:rPr>
          <w:rFonts w:ascii="Times New Roman" w:hAnsi="Times New Roman" w:cs="Times New Roman"/>
          <w:sz w:val="24"/>
          <w:szCs w:val="24"/>
          <w:lang w:val="es-ES"/>
        </w:rPr>
        <w:t>se calibran</w:t>
      </w:r>
      <w:r w:rsidRPr="00B32C67">
        <w:rPr>
          <w:rFonts w:ascii="Times New Roman" w:hAnsi="Times New Roman" w:cs="Times New Roman"/>
          <w:sz w:val="24"/>
          <w:szCs w:val="24"/>
          <w:lang w:val="es-ES"/>
        </w:rPr>
        <w:t xml:space="preserve"> </w:t>
      </w:r>
      <w:r w:rsidR="00C826B5">
        <w:rPr>
          <w:rFonts w:ascii="Times New Roman" w:hAnsi="Times New Roman" w:cs="Times New Roman"/>
          <w:sz w:val="24"/>
          <w:szCs w:val="24"/>
          <w:lang w:val="es-ES"/>
        </w:rPr>
        <w:t>muchos</w:t>
      </w:r>
      <w:r w:rsidRPr="00B32C67">
        <w:rPr>
          <w:rFonts w:ascii="Times New Roman" w:hAnsi="Times New Roman" w:cs="Times New Roman"/>
          <w:sz w:val="24"/>
          <w:szCs w:val="24"/>
          <w:lang w:val="es-ES"/>
        </w:rPr>
        <w:t xml:space="preserve"> parámetros en las </w:t>
      </w:r>
      <w:r w:rsidR="00846AF0" w:rsidRPr="00B32C67">
        <w:rPr>
          <w:rFonts w:ascii="Times New Roman" w:hAnsi="Times New Roman" w:cs="Times New Roman"/>
          <w:sz w:val="24"/>
          <w:szCs w:val="24"/>
          <w:lang w:val="es-ES"/>
        </w:rPr>
        <w:t>ecuaciones de un</w:t>
      </w:r>
      <w:r w:rsidRPr="00B32C67">
        <w:rPr>
          <w:rFonts w:ascii="Times New Roman" w:hAnsi="Times New Roman" w:cs="Times New Roman"/>
          <w:sz w:val="24"/>
          <w:szCs w:val="24"/>
          <w:lang w:val="es-ES"/>
        </w:rPr>
        <w:t xml:space="preserve"> modelo. </w:t>
      </w:r>
      <w:r w:rsidR="00B714F9" w:rsidRPr="00B32C67">
        <w:rPr>
          <w:rFonts w:ascii="Times New Roman" w:hAnsi="Times New Roman" w:cs="Times New Roman"/>
          <w:sz w:val="24"/>
          <w:szCs w:val="24"/>
          <w:lang w:val="es-ES"/>
        </w:rPr>
        <w:t xml:space="preserve">La forma funcional </w:t>
      </w:r>
      <w:r w:rsidR="00C826B5">
        <w:rPr>
          <w:rFonts w:ascii="Times New Roman" w:hAnsi="Times New Roman" w:cs="Times New Roman"/>
          <w:sz w:val="24"/>
          <w:szCs w:val="24"/>
          <w:lang w:val="es-ES"/>
        </w:rPr>
        <w:t>elegida</w:t>
      </w:r>
      <w:r w:rsidR="00B714F9" w:rsidRPr="00B32C67">
        <w:rPr>
          <w:rFonts w:ascii="Times New Roman" w:hAnsi="Times New Roman" w:cs="Times New Roman"/>
          <w:sz w:val="24"/>
          <w:szCs w:val="24"/>
          <w:lang w:val="es-ES"/>
        </w:rPr>
        <w:t xml:space="preserve"> </w:t>
      </w:r>
      <w:r w:rsidR="002F7DC3" w:rsidRPr="00B32C67">
        <w:rPr>
          <w:rFonts w:ascii="Times New Roman" w:hAnsi="Times New Roman" w:cs="Times New Roman"/>
          <w:sz w:val="24"/>
          <w:szCs w:val="24"/>
          <w:lang w:val="es-ES"/>
        </w:rPr>
        <w:t xml:space="preserve">involucra </w:t>
      </w:r>
      <w:r w:rsidR="00C826B5">
        <w:rPr>
          <w:rFonts w:ascii="Times New Roman" w:hAnsi="Times New Roman" w:cs="Times New Roman"/>
          <w:sz w:val="24"/>
          <w:szCs w:val="24"/>
          <w:lang w:val="es-ES"/>
        </w:rPr>
        <w:t xml:space="preserve">a solo </w:t>
      </w:r>
      <w:r w:rsidR="002F7DC3" w:rsidRPr="00B32C67">
        <w:rPr>
          <w:rFonts w:ascii="Times New Roman" w:hAnsi="Times New Roman" w:cs="Times New Roman"/>
          <w:sz w:val="24"/>
          <w:szCs w:val="24"/>
          <w:lang w:val="es-ES"/>
        </w:rPr>
        <w:t xml:space="preserve">dos </w:t>
      </w:r>
      <w:r w:rsidR="00B714F9" w:rsidRPr="00B32C67">
        <w:rPr>
          <w:rFonts w:ascii="Times New Roman" w:hAnsi="Times New Roman" w:cs="Times New Roman"/>
          <w:sz w:val="24"/>
          <w:szCs w:val="24"/>
          <w:lang w:val="es-ES"/>
        </w:rPr>
        <w:t>parámetro</w:t>
      </w:r>
      <w:r w:rsidR="002F7DC3" w:rsidRPr="00B32C67">
        <w:rPr>
          <w:rFonts w:ascii="Times New Roman" w:hAnsi="Times New Roman" w:cs="Times New Roman"/>
          <w:sz w:val="24"/>
          <w:szCs w:val="24"/>
          <w:lang w:val="es-ES"/>
        </w:rPr>
        <w:t>s</w:t>
      </w:r>
      <w:r w:rsidR="000D3E48">
        <w:rPr>
          <w:rFonts w:ascii="Times New Roman" w:hAnsi="Times New Roman" w:cs="Times New Roman"/>
          <w:sz w:val="24"/>
          <w:szCs w:val="24"/>
          <w:lang w:val="es-ES"/>
        </w:rPr>
        <w:t xml:space="preserve"> en el proceso de calibración</w:t>
      </w:r>
      <w:r w:rsidR="002F7DC3" w:rsidRPr="00B32C67">
        <w:rPr>
          <w:rFonts w:ascii="Times New Roman" w:hAnsi="Times New Roman" w:cs="Times New Roman"/>
          <w:sz w:val="24"/>
          <w:szCs w:val="24"/>
          <w:lang w:val="es-ES"/>
        </w:rPr>
        <w:t xml:space="preserve">: el tiempo de convergencia </w:t>
      </w:r>
      <w:r w:rsidR="002004D6">
        <w:rPr>
          <w:rFonts w:ascii="Times New Roman" w:hAnsi="Times New Roman" w:cs="Times New Roman"/>
          <w:sz w:val="24"/>
          <w:szCs w:val="24"/>
          <w:lang w:val="es-ES"/>
        </w:rPr>
        <w:t xml:space="preserve">y el factor de crecimiento. </w:t>
      </w:r>
      <w:r w:rsidR="002F7DC3" w:rsidRPr="00B32C67">
        <w:rPr>
          <w:rFonts w:ascii="Times New Roman" w:hAnsi="Times New Roman" w:cs="Times New Roman"/>
          <w:sz w:val="24"/>
          <w:szCs w:val="24"/>
          <w:lang w:val="es-ES"/>
        </w:rPr>
        <w:t xml:space="preserve">Cabe </w:t>
      </w:r>
      <w:r w:rsidR="008522B9">
        <w:rPr>
          <w:rFonts w:ascii="Times New Roman" w:hAnsi="Times New Roman" w:cs="Times New Roman"/>
          <w:sz w:val="24"/>
          <w:szCs w:val="24"/>
          <w:lang w:val="es-ES"/>
        </w:rPr>
        <w:t>destacar</w:t>
      </w:r>
      <w:r w:rsidR="002F7DC3" w:rsidRPr="00B32C67">
        <w:rPr>
          <w:rFonts w:ascii="Times New Roman" w:hAnsi="Times New Roman" w:cs="Times New Roman"/>
          <w:sz w:val="24"/>
          <w:szCs w:val="24"/>
          <w:lang w:val="es-ES"/>
        </w:rPr>
        <w:t xml:space="preserve"> que el </w:t>
      </w:r>
      <w:r w:rsidR="00B714F9" w:rsidRPr="00B32C67">
        <w:rPr>
          <w:rFonts w:ascii="Times New Roman" w:hAnsi="Times New Roman" w:cs="Times New Roman"/>
          <w:sz w:val="24"/>
          <w:szCs w:val="24"/>
          <w:lang w:val="es-ES"/>
        </w:rPr>
        <w:t>valor</w:t>
      </w:r>
      <w:r w:rsidR="002F7DC3" w:rsidRPr="00B32C67">
        <w:rPr>
          <w:rFonts w:ascii="Times New Roman" w:hAnsi="Times New Roman" w:cs="Times New Roman"/>
          <w:sz w:val="24"/>
          <w:szCs w:val="24"/>
          <w:lang w:val="es-ES"/>
        </w:rPr>
        <w:t xml:space="preserve"> de este </w:t>
      </w:r>
      <w:r w:rsidR="002004D6">
        <w:rPr>
          <w:rFonts w:ascii="Times New Roman" w:hAnsi="Times New Roman" w:cs="Times New Roman"/>
          <w:sz w:val="24"/>
          <w:szCs w:val="24"/>
          <w:lang w:val="es-ES"/>
        </w:rPr>
        <w:t>último parámetro</w:t>
      </w:r>
      <w:r w:rsidR="00B714F9" w:rsidRPr="00B32C67">
        <w:rPr>
          <w:rFonts w:ascii="Times New Roman" w:hAnsi="Times New Roman" w:cs="Times New Roman"/>
          <w:sz w:val="24"/>
          <w:szCs w:val="24"/>
          <w:lang w:val="es-ES"/>
        </w:rPr>
        <w:t xml:space="preserve"> puede </w:t>
      </w:r>
      <w:r w:rsidR="008522B9">
        <w:rPr>
          <w:rFonts w:ascii="Times New Roman" w:hAnsi="Times New Roman" w:cs="Times New Roman"/>
          <w:sz w:val="24"/>
          <w:szCs w:val="24"/>
          <w:lang w:val="es-ES"/>
        </w:rPr>
        <w:t>variar entre</w:t>
      </w:r>
      <w:r w:rsidR="00B714F9" w:rsidRPr="00B32C67">
        <w:rPr>
          <w:rFonts w:ascii="Times New Roman" w:hAnsi="Times New Roman" w:cs="Times New Roman"/>
          <w:sz w:val="24"/>
          <w:szCs w:val="24"/>
          <w:lang w:val="es-ES"/>
        </w:rPr>
        <w:t xml:space="preserve"> los distintos indicadores</w:t>
      </w:r>
      <w:r w:rsidR="00E27FAF" w:rsidRPr="00B32C67">
        <w:rPr>
          <w:rFonts w:ascii="Times New Roman" w:hAnsi="Times New Roman" w:cs="Times New Roman"/>
          <w:sz w:val="24"/>
          <w:szCs w:val="24"/>
          <w:lang w:val="es-ES"/>
        </w:rPr>
        <w:t xml:space="preserve"> del país </w:t>
      </w:r>
      <w:r w:rsidR="00840ABE">
        <w:rPr>
          <w:rFonts w:ascii="Times New Roman" w:hAnsi="Times New Roman" w:cs="Times New Roman"/>
          <w:sz w:val="24"/>
          <w:szCs w:val="24"/>
          <w:lang w:val="es-ES"/>
        </w:rPr>
        <w:t>bajo estudio</w:t>
      </w:r>
      <w:r w:rsidR="00473D5B">
        <w:rPr>
          <w:rFonts w:ascii="Times New Roman" w:hAnsi="Times New Roman" w:cs="Times New Roman"/>
          <w:sz w:val="24"/>
          <w:szCs w:val="24"/>
          <w:lang w:val="es-ES"/>
        </w:rPr>
        <w:t>.</w:t>
      </w:r>
      <w:r w:rsidR="00B714F9" w:rsidRPr="00B32C67">
        <w:rPr>
          <w:rFonts w:ascii="Times New Roman" w:hAnsi="Times New Roman" w:cs="Times New Roman"/>
          <w:sz w:val="24"/>
          <w:szCs w:val="24"/>
          <w:lang w:val="es-ES"/>
        </w:rPr>
        <w:t xml:space="preserve"> De esta forma, </w:t>
      </w:r>
      <w:r w:rsidR="00840ABE">
        <w:rPr>
          <w:rFonts w:ascii="Times New Roman" w:hAnsi="Times New Roman" w:cs="Times New Roman"/>
          <w:sz w:val="24"/>
          <w:szCs w:val="24"/>
          <w:lang w:val="es-ES"/>
        </w:rPr>
        <w:t xml:space="preserve">en </w:t>
      </w:r>
      <w:r w:rsidR="00B714F9" w:rsidRPr="00B32C67">
        <w:rPr>
          <w:rFonts w:ascii="Times New Roman" w:hAnsi="Times New Roman" w:cs="Times New Roman"/>
          <w:sz w:val="24"/>
          <w:szCs w:val="24"/>
          <w:lang w:val="es-ES"/>
        </w:rPr>
        <w:t xml:space="preserve">el análisis retrospectivo </w:t>
      </w:r>
      <w:r w:rsidR="00840ABE">
        <w:rPr>
          <w:rFonts w:ascii="Times New Roman" w:hAnsi="Times New Roman" w:cs="Times New Roman"/>
          <w:sz w:val="24"/>
          <w:szCs w:val="24"/>
          <w:lang w:val="es-ES"/>
        </w:rPr>
        <w:t xml:space="preserve">se </w:t>
      </w:r>
      <w:r w:rsidR="008522B9">
        <w:rPr>
          <w:rFonts w:ascii="Times New Roman" w:hAnsi="Times New Roman" w:cs="Times New Roman"/>
          <w:sz w:val="24"/>
          <w:szCs w:val="24"/>
          <w:lang w:val="es-ES"/>
        </w:rPr>
        <w:t>busca calibrar</w:t>
      </w:r>
      <w:r w:rsidR="00840ABE">
        <w:rPr>
          <w:rFonts w:ascii="Times New Roman" w:hAnsi="Times New Roman" w:cs="Times New Roman"/>
          <w:sz w:val="24"/>
          <w:szCs w:val="24"/>
          <w:lang w:val="es-ES"/>
        </w:rPr>
        <w:t>, por un lado,</w:t>
      </w:r>
      <w:r w:rsidR="00B714F9" w:rsidRPr="00B32C67">
        <w:rPr>
          <w:rFonts w:ascii="Times New Roman" w:hAnsi="Times New Roman" w:cs="Times New Roman"/>
          <w:sz w:val="24"/>
          <w:szCs w:val="24"/>
          <w:lang w:val="es-ES"/>
        </w:rPr>
        <w:t xml:space="preserve"> la </w:t>
      </w:r>
      <w:r w:rsidR="002004D6">
        <w:rPr>
          <w:rFonts w:ascii="Times New Roman" w:hAnsi="Times New Roman" w:cs="Times New Roman"/>
          <w:sz w:val="24"/>
          <w:szCs w:val="24"/>
          <w:lang w:val="es-ES"/>
        </w:rPr>
        <w:t>tasa</w:t>
      </w:r>
      <w:r w:rsidR="00B714F9" w:rsidRPr="00B32C67">
        <w:rPr>
          <w:rFonts w:ascii="Times New Roman" w:hAnsi="Times New Roman" w:cs="Times New Roman"/>
          <w:sz w:val="24"/>
          <w:szCs w:val="24"/>
          <w:lang w:val="es-ES"/>
        </w:rPr>
        <w:t xml:space="preserve"> </w:t>
      </w:r>
      <w:r w:rsidR="002004D6">
        <w:rPr>
          <w:rFonts w:ascii="Times New Roman" w:hAnsi="Times New Roman" w:cs="Times New Roman"/>
          <w:sz w:val="24"/>
          <w:szCs w:val="24"/>
          <w:lang w:val="es-ES"/>
        </w:rPr>
        <w:t>a</w:t>
      </w:r>
      <w:r w:rsidR="00B714F9" w:rsidRPr="00B32C67">
        <w:rPr>
          <w:rFonts w:ascii="Times New Roman" w:hAnsi="Times New Roman" w:cs="Times New Roman"/>
          <w:sz w:val="24"/>
          <w:szCs w:val="24"/>
          <w:lang w:val="es-ES"/>
        </w:rPr>
        <w:t xml:space="preserve"> la que cada indicador </w:t>
      </w:r>
      <w:r w:rsidR="008522B9">
        <w:rPr>
          <w:rFonts w:ascii="Times New Roman" w:hAnsi="Times New Roman" w:cs="Times New Roman"/>
          <w:sz w:val="24"/>
          <w:szCs w:val="24"/>
          <w:lang w:val="es-ES"/>
        </w:rPr>
        <w:t>cambi</w:t>
      </w:r>
      <w:r w:rsidR="000D3E48">
        <w:rPr>
          <w:rFonts w:ascii="Times New Roman" w:hAnsi="Times New Roman" w:cs="Times New Roman"/>
          <w:sz w:val="24"/>
          <w:szCs w:val="24"/>
          <w:lang w:val="es-ES"/>
        </w:rPr>
        <w:t>a</w:t>
      </w:r>
      <w:r w:rsidR="002004D6">
        <w:rPr>
          <w:rFonts w:ascii="Times New Roman" w:hAnsi="Times New Roman" w:cs="Times New Roman"/>
          <w:sz w:val="24"/>
          <w:szCs w:val="24"/>
          <w:lang w:val="es-ES"/>
        </w:rPr>
        <w:t xml:space="preserve"> en el tiempo</w:t>
      </w:r>
      <w:r w:rsidR="00B714F9" w:rsidRPr="00B32C67">
        <w:rPr>
          <w:rFonts w:ascii="Times New Roman" w:hAnsi="Times New Roman" w:cs="Times New Roman"/>
          <w:sz w:val="24"/>
          <w:szCs w:val="24"/>
          <w:lang w:val="es-ES"/>
        </w:rPr>
        <w:t xml:space="preserve"> para alcanzar los valores observados en el año final de la muestra. </w:t>
      </w:r>
      <w:r w:rsidR="00840ABE">
        <w:rPr>
          <w:rFonts w:ascii="Times New Roman" w:hAnsi="Times New Roman" w:cs="Times New Roman"/>
          <w:sz w:val="24"/>
          <w:szCs w:val="24"/>
          <w:lang w:val="es-ES"/>
        </w:rPr>
        <w:t>Por otro lado</w:t>
      </w:r>
      <w:r w:rsidR="002F7DC3" w:rsidRPr="00B32C67">
        <w:rPr>
          <w:rFonts w:ascii="Times New Roman" w:hAnsi="Times New Roman" w:cs="Times New Roman"/>
          <w:sz w:val="24"/>
          <w:szCs w:val="24"/>
          <w:lang w:val="es-ES"/>
        </w:rPr>
        <w:t xml:space="preserve">, </w:t>
      </w:r>
      <w:r w:rsidR="000D3E48">
        <w:rPr>
          <w:rFonts w:ascii="Times New Roman" w:hAnsi="Times New Roman" w:cs="Times New Roman"/>
          <w:sz w:val="24"/>
          <w:szCs w:val="24"/>
          <w:lang w:val="es-ES"/>
        </w:rPr>
        <w:t>el número de años de la muestra</w:t>
      </w:r>
      <w:r w:rsidR="002F7DC3" w:rsidRPr="00B32C67">
        <w:rPr>
          <w:rFonts w:ascii="Times New Roman" w:hAnsi="Times New Roman" w:cs="Times New Roman"/>
          <w:sz w:val="24"/>
          <w:szCs w:val="24"/>
          <w:lang w:val="es-ES"/>
        </w:rPr>
        <w:t xml:space="preserve"> equivale a un </w:t>
      </w:r>
      <w:r w:rsidR="001364A9" w:rsidRPr="00B32C67">
        <w:rPr>
          <w:rFonts w:ascii="Times New Roman" w:hAnsi="Times New Roman" w:cs="Times New Roman"/>
          <w:sz w:val="24"/>
          <w:szCs w:val="24"/>
          <w:lang w:val="es-ES"/>
        </w:rPr>
        <w:t xml:space="preserve">cierto </w:t>
      </w:r>
      <w:r w:rsidR="002F7DC3" w:rsidRPr="00B32C67">
        <w:rPr>
          <w:rFonts w:ascii="Times New Roman" w:hAnsi="Times New Roman" w:cs="Times New Roman"/>
          <w:sz w:val="24"/>
          <w:szCs w:val="24"/>
          <w:lang w:val="es-ES"/>
        </w:rPr>
        <w:t>tiempo de máquina (</w:t>
      </w:r>
      <w:r w:rsidR="002F7DC3" w:rsidRPr="00B32C67">
        <w:rPr>
          <w:rFonts w:ascii="Times New Roman" w:hAnsi="Times New Roman" w:cs="Times New Roman"/>
          <w:i/>
          <w:sz w:val="24"/>
          <w:szCs w:val="24"/>
          <w:lang w:val="es-ES"/>
        </w:rPr>
        <w:t>i.e.,</w:t>
      </w:r>
      <w:r w:rsidR="002F7DC3" w:rsidRPr="00B32C67">
        <w:rPr>
          <w:rFonts w:ascii="Times New Roman" w:hAnsi="Times New Roman" w:cs="Times New Roman"/>
          <w:sz w:val="24"/>
          <w:szCs w:val="24"/>
          <w:lang w:val="es-ES"/>
        </w:rPr>
        <w:t xml:space="preserve"> número de iteraciones)</w:t>
      </w:r>
      <w:r w:rsidR="001364A9" w:rsidRPr="00B32C67">
        <w:rPr>
          <w:rFonts w:ascii="Times New Roman" w:hAnsi="Times New Roman" w:cs="Times New Roman"/>
          <w:sz w:val="24"/>
          <w:szCs w:val="24"/>
          <w:lang w:val="es-ES"/>
        </w:rPr>
        <w:t xml:space="preserve">, </w:t>
      </w:r>
      <w:r w:rsidR="00840ABE">
        <w:rPr>
          <w:rFonts w:ascii="Times New Roman" w:hAnsi="Times New Roman" w:cs="Times New Roman"/>
          <w:sz w:val="24"/>
          <w:szCs w:val="24"/>
          <w:lang w:val="es-ES"/>
        </w:rPr>
        <w:t>por lo que el tiempo de convergencia</w:t>
      </w:r>
      <w:r w:rsidR="002F7DC3" w:rsidRPr="00B32C67">
        <w:rPr>
          <w:rFonts w:ascii="Times New Roman" w:hAnsi="Times New Roman" w:cs="Times New Roman"/>
          <w:sz w:val="24"/>
          <w:szCs w:val="24"/>
          <w:lang w:val="es-ES"/>
        </w:rPr>
        <w:t xml:space="preserve"> </w:t>
      </w:r>
      <w:r w:rsidR="008522B9">
        <w:rPr>
          <w:rFonts w:ascii="Times New Roman" w:hAnsi="Times New Roman" w:cs="Times New Roman"/>
          <w:sz w:val="24"/>
          <w:szCs w:val="24"/>
          <w:lang w:val="es-ES"/>
        </w:rPr>
        <w:t xml:space="preserve">también </w:t>
      </w:r>
      <w:r w:rsidR="00840ABE">
        <w:rPr>
          <w:rFonts w:ascii="Times New Roman" w:hAnsi="Times New Roman" w:cs="Times New Roman"/>
          <w:sz w:val="24"/>
          <w:szCs w:val="24"/>
          <w:lang w:val="es-ES"/>
        </w:rPr>
        <w:t>necesita</w:t>
      </w:r>
      <w:r w:rsidR="008522B9">
        <w:rPr>
          <w:rFonts w:ascii="Times New Roman" w:hAnsi="Times New Roman" w:cs="Times New Roman"/>
          <w:sz w:val="24"/>
          <w:szCs w:val="24"/>
          <w:lang w:val="es-ES"/>
        </w:rPr>
        <w:t xml:space="preserve"> ser calibrado. Una vez </w:t>
      </w:r>
      <w:r w:rsidR="000D3E48">
        <w:rPr>
          <w:rFonts w:ascii="Times New Roman" w:hAnsi="Times New Roman" w:cs="Times New Roman"/>
          <w:sz w:val="24"/>
          <w:szCs w:val="24"/>
          <w:lang w:val="es-ES"/>
        </w:rPr>
        <w:t>estimados</w:t>
      </w:r>
      <w:r w:rsidR="008522B9">
        <w:rPr>
          <w:rFonts w:ascii="Times New Roman" w:hAnsi="Times New Roman" w:cs="Times New Roman"/>
          <w:sz w:val="24"/>
          <w:szCs w:val="24"/>
          <w:lang w:val="es-ES"/>
        </w:rPr>
        <w:t xml:space="preserve"> los factores de crecimiento, éstos juegan un rol import</w:t>
      </w:r>
      <w:r w:rsidR="000D3E48">
        <w:rPr>
          <w:rFonts w:ascii="Times New Roman" w:hAnsi="Times New Roman" w:cs="Times New Roman"/>
          <w:sz w:val="24"/>
          <w:szCs w:val="24"/>
          <w:lang w:val="es-ES"/>
        </w:rPr>
        <w:t>ante en el análisis prospectivo;</w:t>
      </w:r>
      <w:r w:rsidR="008522B9">
        <w:rPr>
          <w:rFonts w:ascii="Times New Roman" w:hAnsi="Times New Roman" w:cs="Times New Roman"/>
          <w:sz w:val="24"/>
          <w:szCs w:val="24"/>
          <w:lang w:val="es-ES"/>
        </w:rPr>
        <w:t xml:space="preserve"> </w:t>
      </w:r>
      <w:r w:rsidR="00A35D5F" w:rsidRPr="00B32C67">
        <w:rPr>
          <w:rFonts w:ascii="Times New Roman" w:hAnsi="Times New Roman" w:cs="Times New Roman"/>
          <w:sz w:val="24"/>
          <w:szCs w:val="24"/>
          <w:lang w:val="es-ES"/>
        </w:rPr>
        <w:t>por ejemplo,</w:t>
      </w:r>
      <w:r w:rsidR="008522B9">
        <w:rPr>
          <w:rFonts w:ascii="Times New Roman" w:hAnsi="Times New Roman" w:cs="Times New Roman"/>
          <w:sz w:val="24"/>
          <w:szCs w:val="24"/>
          <w:lang w:val="es-ES"/>
        </w:rPr>
        <w:t xml:space="preserve"> para determinar</w:t>
      </w:r>
      <w:r w:rsidR="00B714F9" w:rsidRPr="00B32C67">
        <w:rPr>
          <w:rFonts w:ascii="Times New Roman" w:hAnsi="Times New Roman" w:cs="Times New Roman"/>
          <w:sz w:val="24"/>
          <w:szCs w:val="24"/>
          <w:lang w:val="es-ES"/>
        </w:rPr>
        <w:t xml:space="preserve"> la factibilidad de</w:t>
      </w:r>
      <w:r w:rsidR="00C55183" w:rsidRPr="00B32C67">
        <w:rPr>
          <w:rFonts w:ascii="Times New Roman" w:hAnsi="Times New Roman" w:cs="Times New Roman"/>
          <w:sz w:val="24"/>
          <w:szCs w:val="24"/>
          <w:lang w:val="es-ES"/>
        </w:rPr>
        <w:t xml:space="preserve"> una propuesta </w:t>
      </w:r>
      <w:r w:rsidR="001364A9" w:rsidRPr="00B32C67">
        <w:rPr>
          <w:rFonts w:ascii="Times New Roman" w:hAnsi="Times New Roman" w:cs="Times New Roman"/>
          <w:sz w:val="24"/>
          <w:szCs w:val="24"/>
          <w:lang w:val="es-ES"/>
        </w:rPr>
        <w:t>sobre</w:t>
      </w:r>
      <w:r w:rsidR="00C55183" w:rsidRPr="00B32C67">
        <w:rPr>
          <w:rFonts w:ascii="Times New Roman" w:hAnsi="Times New Roman" w:cs="Times New Roman"/>
          <w:sz w:val="24"/>
          <w:szCs w:val="24"/>
          <w:lang w:val="es-ES"/>
        </w:rPr>
        <w:t xml:space="preserve"> </w:t>
      </w:r>
      <w:r w:rsidR="001364A9" w:rsidRPr="00B32C67">
        <w:rPr>
          <w:rFonts w:ascii="Times New Roman" w:hAnsi="Times New Roman" w:cs="Times New Roman"/>
          <w:sz w:val="24"/>
          <w:szCs w:val="24"/>
          <w:lang w:val="es-ES"/>
        </w:rPr>
        <w:t xml:space="preserve">un conjunto de </w:t>
      </w:r>
      <w:r w:rsidR="00C55183" w:rsidRPr="00B32C67">
        <w:rPr>
          <w:rFonts w:ascii="Times New Roman" w:hAnsi="Times New Roman" w:cs="Times New Roman"/>
          <w:sz w:val="24"/>
          <w:szCs w:val="24"/>
          <w:lang w:val="es-ES"/>
        </w:rPr>
        <w:t>metas a a</w:t>
      </w:r>
      <w:r w:rsidR="00A35D5F" w:rsidRPr="00B32C67">
        <w:rPr>
          <w:rFonts w:ascii="Times New Roman" w:hAnsi="Times New Roman" w:cs="Times New Roman"/>
          <w:sz w:val="24"/>
          <w:szCs w:val="24"/>
          <w:lang w:val="es-ES"/>
        </w:rPr>
        <w:t>lcanzar. En la medida en que uno o varios indicadores tengan factor</w:t>
      </w:r>
      <w:r w:rsidR="008522B9">
        <w:rPr>
          <w:rFonts w:ascii="Times New Roman" w:hAnsi="Times New Roman" w:cs="Times New Roman"/>
          <w:sz w:val="24"/>
          <w:szCs w:val="24"/>
          <w:lang w:val="es-ES"/>
        </w:rPr>
        <w:t>es</w:t>
      </w:r>
      <w:r w:rsidR="00A35D5F" w:rsidRPr="00B32C67">
        <w:rPr>
          <w:rFonts w:ascii="Times New Roman" w:hAnsi="Times New Roman" w:cs="Times New Roman"/>
          <w:sz w:val="24"/>
          <w:szCs w:val="24"/>
          <w:lang w:val="es-ES"/>
        </w:rPr>
        <w:t xml:space="preserve"> de crecimiento</w:t>
      </w:r>
      <w:r w:rsidR="008522B9">
        <w:rPr>
          <w:rFonts w:ascii="Times New Roman" w:hAnsi="Times New Roman" w:cs="Times New Roman"/>
          <w:sz w:val="24"/>
          <w:szCs w:val="24"/>
          <w:lang w:val="es-ES"/>
        </w:rPr>
        <w:t xml:space="preserve"> muy bajos,</w:t>
      </w:r>
      <w:r w:rsidR="00A35D5F" w:rsidRPr="00B32C67">
        <w:rPr>
          <w:rFonts w:ascii="Times New Roman" w:hAnsi="Times New Roman" w:cs="Times New Roman"/>
          <w:sz w:val="24"/>
          <w:szCs w:val="24"/>
          <w:lang w:val="es-ES"/>
        </w:rPr>
        <w:t xml:space="preserve"> </w:t>
      </w:r>
      <w:r w:rsidR="00C55183" w:rsidRPr="00B32C67">
        <w:rPr>
          <w:rFonts w:ascii="Times New Roman" w:hAnsi="Times New Roman" w:cs="Times New Roman"/>
          <w:sz w:val="24"/>
          <w:szCs w:val="24"/>
          <w:lang w:val="es-ES"/>
        </w:rPr>
        <w:t xml:space="preserve">más improbable </w:t>
      </w:r>
      <w:r w:rsidR="00FC0DED" w:rsidRPr="00B32C67">
        <w:rPr>
          <w:rFonts w:ascii="Times New Roman" w:hAnsi="Times New Roman" w:cs="Times New Roman"/>
          <w:sz w:val="24"/>
          <w:szCs w:val="24"/>
          <w:lang w:val="es-ES"/>
        </w:rPr>
        <w:t>será</w:t>
      </w:r>
      <w:r w:rsidR="00C55183" w:rsidRPr="00B32C67">
        <w:rPr>
          <w:rFonts w:ascii="Times New Roman" w:hAnsi="Times New Roman" w:cs="Times New Roman"/>
          <w:sz w:val="24"/>
          <w:szCs w:val="24"/>
          <w:lang w:val="es-ES"/>
        </w:rPr>
        <w:t xml:space="preserve"> la viabilidad del modo de desarrollo propuesto.  </w:t>
      </w:r>
    </w:p>
    <w:p w14:paraId="29A1E779" w14:textId="50D941F1" w:rsidR="000B079D" w:rsidRPr="00B32C67" w:rsidRDefault="00AD247E" w:rsidP="00E27FAF">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E27FAF" w:rsidRPr="00B32C67">
        <w:rPr>
          <w:rFonts w:ascii="Times New Roman" w:hAnsi="Times New Roman" w:cs="Times New Roman"/>
          <w:sz w:val="24"/>
          <w:szCs w:val="24"/>
          <w:lang w:val="es-ES"/>
        </w:rPr>
        <w:t xml:space="preserve">l software </w:t>
      </w:r>
      <w:r w:rsidR="00660DEA">
        <w:rPr>
          <w:rFonts w:ascii="Times New Roman" w:hAnsi="Times New Roman" w:cs="Times New Roman"/>
          <w:sz w:val="24"/>
          <w:szCs w:val="24"/>
          <w:lang w:val="es-ES"/>
        </w:rPr>
        <w:t xml:space="preserve">de IPP </w:t>
      </w:r>
      <w:r>
        <w:rPr>
          <w:rFonts w:ascii="Times New Roman" w:hAnsi="Times New Roman" w:cs="Times New Roman"/>
          <w:sz w:val="24"/>
          <w:szCs w:val="24"/>
          <w:lang w:val="es-ES"/>
        </w:rPr>
        <w:t>facilita la inferencia de</w:t>
      </w:r>
      <w:r w:rsidR="00545230" w:rsidRPr="00B32C67">
        <w:rPr>
          <w:rFonts w:ascii="Times New Roman" w:hAnsi="Times New Roman" w:cs="Times New Roman"/>
          <w:sz w:val="24"/>
          <w:szCs w:val="24"/>
          <w:lang w:val="es-ES"/>
        </w:rPr>
        <w:t xml:space="preserve"> </w:t>
      </w:r>
      <w:r w:rsidR="00AD6BF9" w:rsidRPr="00B32C67">
        <w:rPr>
          <w:rFonts w:ascii="Times New Roman" w:hAnsi="Times New Roman" w:cs="Times New Roman"/>
          <w:sz w:val="24"/>
          <w:szCs w:val="24"/>
          <w:lang w:val="es-ES"/>
        </w:rPr>
        <w:t>variables</w:t>
      </w:r>
      <w:r w:rsidR="00545230" w:rsidRPr="00B32C67">
        <w:rPr>
          <w:rFonts w:ascii="Times New Roman" w:hAnsi="Times New Roman" w:cs="Times New Roman"/>
          <w:sz w:val="24"/>
          <w:szCs w:val="24"/>
          <w:lang w:val="es-ES"/>
        </w:rPr>
        <w:t xml:space="preserve"> que no forman parte de las bases de datos</w:t>
      </w:r>
      <w:r w:rsidR="000D3E48">
        <w:rPr>
          <w:rFonts w:ascii="Times New Roman" w:hAnsi="Times New Roman" w:cs="Times New Roman"/>
          <w:sz w:val="24"/>
          <w:szCs w:val="24"/>
          <w:lang w:val="es-ES"/>
        </w:rPr>
        <w:t>;</w:t>
      </w:r>
      <w:r w:rsidR="008522B9">
        <w:rPr>
          <w:rFonts w:ascii="Times New Roman" w:hAnsi="Times New Roman" w:cs="Times New Roman"/>
          <w:sz w:val="24"/>
          <w:szCs w:val="24"/>
          <w:lang w:val="es-ES"/>
        </w:rPr>
        <w:t xml:space="preserve"> por ejemplo,</w:t>
      </w:r>
      <w:r w:rsidR="00545230" w:rsidRPr="00B32C67">
        <w:rPr>
          <w:rFonts w:ascii="Times New Roman" w:hAnsi="Times New Roman" w:cs="Times New Roman"/>
          <w:sz w:val="24"/>
          <w:szCs w:val="24"/>
          <w:lang w:val="es-ES"/>
        </w:rPr>
        <w:t xml:space="preserve"> el perfil de asignaciones presupuest</w:t>
      </w:r>
      <w:r w:rsidR="00753F1E" w:rsidRPr="00B32C67">
        <w:rPr>
          <w:rFonts w:ascii="Times New Roman" w:hAnsi="Times New Roman" w:cs="Times New Roman"/>
          <w:sz w:val="24"/>
          <w:szCs w:val="24"/>
          <w:lang w:val="es-ES"/>
        </w:rPr>
        <w:t>arias</w:t>
      </w:r>
      <w:r w:rsidR="008522B9">
        <w:rPr>
          <w:rFonts w:ascii="Times New Roman" w:hAnsi="Times New Roman" w:cs="Times New Roman"/>
          <w:sz w:val="24"/>
          <w:szCs w:val="24"/>
          <w:lang w:val="es-ES"/>
        </w:rPr>
        <w:t xml:space="preserve"> (la distribución de los recursos)</w:t>
      </w:r>
      <w:r w:rsidR="00545230" w:rsidRPr="00B32C67">
        <w:rPr>
          <w:rFonts w:ascii="Times New Roman" w:hAnsi="Times New Roman" w:cs="Times New Roman"/>
          <w:sz w:val="24"/>
          <w:szCs w:val="24"/>
          <w:lang w:val="es-ES"/>
        </w:rPr>
        <w:t xml:space="preserve"> y el vector de </w:t>
      </w:r>
      <w:r w:rsidR="00545230" w:rsidRPr="00B32C67">
        <w:rPr>
          <w:rFonts w:ascii="Times New Roman" w:hAnsi="Times New Roman" w:cs="Times New Roman"/>
          <w:sz w:val="24"/>
          <w:szCs w:val="24"/>
          <w:lang w:val="es-ES"/>
        </w:rPr>
        <w:lastRenderedPageBreak/>
        <w:t>inefici</w:t>
      </w:r>
      <w:r w:rsidR="00834CFF" w:rsidRPr="00B32C67">
        <w:rPr>
          <w:rFonts w:ascii="Times New Roman" w:hAnsi="Times New Roman" w:cs="Times New Roman"/>
          <w:sz w:val="24"/>
          <w:szCs w:val="24"/>
          <w:lang w:val="es-ES"/>
        </w:rPr>
        <w:t xml:space="preserve">encias </w:t>
      </w:r>
      <w:r w:rsidR="00E27FAF" w:rsidRPr="00B32C67">
        <w:rPr>
          <w:rFonts w:ascii="Times New Roman" w:hAnsi="Times New Roman" w:cs="Times New Roman"/>
          <w:sz w:val="24"/>
          <w:szCs w:val="24"/>
          <w:lang w:val="es-ES"/>
        </w:rPr>
        <w:t>por área programática</w:t>
      </w:r>
      <w:r w:rsidR="00834CFF" w:rsidRPr="00B32C67">
        <w:rPr>
          <w:rFonts w:ascii="Times New Roman" w:hAnsi="Times New Roman" w:cs="Times New Roman"/>
          <w:sz w:val="24"/>
          <w:szCs w:val="24"/>
          <w:lang w:val="es-ES"/>
        </w:rPr>
        <w:t>. C</w:t>
      </w:r>
      <w:r w:rsidR="00545230" w:rsidRPr="00B32C67">
        <w:rPr>
          <w:rFonts w:ascii="Times New Roman" w:hAnsi="Times New Roman" w:cs="Times New Roman"/>
          <w:sz w:val="24"/>
          <w:szCs w:val="24"/>
          <w:lang w:val="es-ES"/>
        </w:rPr>
        <w:t>on est</w:t>
      </w:r>
      <w:r>
        <w:rPr>
          <w:rFonts w:ascii="Times New Roman" w:hAnsi="Times New Roman" w:cs="Times New Roman"/>
          <w:sz w:val="24"/>
          <w:szCs w:val="24"/>
          <w:lang w:val="es-ES"/>
        </w:rPr>
        <w:t>a</w:t>
      </w:r>
      <w:r w:rsidR="00545230" w:rsidRPr="00B32C67">
        <w:rPr>
          <w:rFonts w:ascii="Times New Roman" w:hAnsi="Times New Roman" w:cs="Times New Roman"/>
          <w:sz w:val="24"/>
          <w:szCs w:val="24"/>
          <w:lang w:val="es-ES"/>
        </w:rPr>
        <w:t xml:space="preserve"> información </w:t>
      </w:r>
      <w:r w:rsidR="000D3E48">
        <w:rPr>
          <w:rFonts w:ascii="Times New Roman" w:hAnsi="Times New Roman" w:cs="Times New Roman"/>
          <w:sz w:val="24"/>
          <w:szCs w:val="24"/>
          <w:lang w:val="es-ES"/>
        </w:rPr>
        <w:t>es posible</w:t>
      </w:r>
      <w:r w:rsidR="00E27FAF" w:rsidRPr="00B32C67">
        <w:rPr>
          <w:rFonts w:ascii="Times New Roman" w:hAnsi="Times New Roman" w:cs="Times New Roman"/>
          <w:sz w:val="24"/>
          <w:szCs w:val="24"/>
          <w:lang w:val="es-ES"/>
        </w:rPr>
        <w:t xml:space="preserve"> descubrir, en el análisis retrospectivo,</w:t>
      </w:r>
      <w:r w:rsidR="00545230" w:rsidRPr="00B32C67">
        <w:rPr>
          <w:rFonts w:ascii="Times New Roman" w:hAnsi="Times New Roman" w:cs="Times New Roman"/>
          <w:sz w:val="24"/>
          <w:szCs w:val="24"/>
          <w:lang w:val="es-ES"/>
        </w:rPr>
        <w:t xml:space="preserve"> la manera en que los gobiernos </w:t>
      </w:r>
      <w:r w:rsidR="00FA661F" w:rsidRPr="00B32C67">
        <w:rPr>
          <w:rFonts w:ascii="Times New Roman" w:hAnsi="Times New Roman" w:cs="Times New Roman"/>
          <w:sz w:val="24"/>
          <w:szCs w:val="24"/>
          <w:lang w:val="es-ES"/>
        </w:rPr>
        <w:t>definieron</w:t>
      </w:r>
      <w:r w:rsidR="00545230" w:rsidRPr="00B32C67">
        <w:rPr>
          <w:rFonts w:ascii="Times New Roman" w:hAnsi="Times New Roman" w:cs="Times New Roman"/>
          <w:sz w:val="24"/>
          <w:szCs w:val="24"/>
          <w:lang w:val="es-ES"/>
        </w:rPr>
        <w:t xml:space="preserve"> sus prioridades de política </w:t>
      </w:r>
      <w:r w:rsidR="00E27FAF" w:rsidRPr="00B32C67">
        <w:rPr>
          <w:rFonts w:ascii="Times New Roman" w:hAnsi="Times New Roman" w:cs="Times New Roman"/>
          <w:sz w:val="24"/>
          <w:szCs w:val="24"/>
          <w:lang w:val="es-ES"/>
        </w:rPr>
        <w:t>en el pasado reciente</w:t>
      </w:r>
      <w:r w:rsidR="00545230" w:rsidRPr="00B32C67">
        <w:rPr>
          <w:rFonts w:ascii="Times New Roman" w:hAnsi="Times New Roman" w:cs="Times New Roman"/>
          <w:sz w:val="24"/>
          <w:szCs w:val="24"/>
          <w:lang w:val="es-ES"/>
        </w:rPr>
        <w:t xml:space="preserve">, </w:t>
      </w:r>
      <w:r w:rsidR="00510C00" w:rsidRPr="00B32C67">
        <w:rPr>
          <w:rFonts w:ascii="Times New Roman" w:hAnsi="Times New Roman" w:cs="Times New Roman"/>
          <w:sz w:val="24"/>
          <w:szCs w:val="24"/>
          <w:lang w:val="es-ES"/>
        </w:rPr>
        <w:t>y</w:t>
      </w:r>
      <w:r w:rsidR="00545230" w:rsidRPr="00B32C67">
        <w:rPr>
          <w:rFonts w:ascii="Times New Roman" w:hAnsi="Times New Roman" w:cs="Times New Roman"/>
          <w:sz w:val="24"/>
          <w:szCs w:val="24"/>
          <w:lang w:val="es-ES"/>
        </w:rPr>
        <w:t xml:space="preserve"> </w:t>
      </w:r>
      <w:r w:rsidR="00510C00" w:rsidRPr="00B32C67">
        <w:rPr>
          <w:rFonts w:ascii="Times New Roman" w:hAnsi="Times New Roman" w:cs="Times New Roman"/>
          <w:sz w:val="24"/>
          <w:szCs w:val="24"/>
          <w:lang w:val="es-ES"/>
        </w:rPr>
        <w:t>determinar</w:t>
      </w:r>
      <w:r w:rsidR="00545230" w:rsidRPr="00B32C67">
        <w:rPr>
          <w:rFonts w:ascii="Times New Roman" w:hAnsi="Times New Roman" w:cs="Times New Roman"/>
          <w:sz w:val="24"/>
          <w:szCs w:val="24"/>
          <w:lang w:val="es-ES"/>
        </w:rPr>
        <w:t xml:space="preserve"> si las políticas </w:t>
      </w:r>
      <w:r w:rsidR="00510C00" w:rsidRPr="00B32C67">
        <w:rPr>
          <w:rFonts w:ascii="Times New Roman" w:hAnsi="Times New Roman" w:cs="Times New Roman"/>
          <w:sz w:val="24"/>
          <w:szCs w:val="24"/>
          <w:lang w:val="es-ES"/>
        </w:rPr>
        <w:t>seguidas</w:t>
      </w:r>
      <w:r w:rsidR="00545230" w:rsidRPr="00B32C67">
        <w:rPr>
          <w:rFonts w:ascii="Times New Roman" w:hAnsi="Times New Roman" w:cs="Times New Roman"/>
          <w:sz w:val="24"/>
          <w:szCs w:val="24"/>
          <w:lang w:val="es-ES"/>
        </w:rPr>
        <w:t xml:space="preserve"> en materia presupuestaria</w:t>
      </w:r>
      <w:r w:rsidR="00510C00" w:rsidRPr="00B32C67">
        <w:rPr>
          <w:rFonts w:ascii="Times New Roman" w:hAnsi="Times New Roman" w:cs="Times New Roman"/>
          <w:sz w:val="24"/>
          <w:szCs w:val="24"/>
          <w:lang w:val="es-ES"/>
        </w:rPr>
        <w:t xml:space="preserve"> fueron coherentes en relación a la búsqued</w:t>
      </w:r>
      <w:r w:rsidR="008522B9">
        <w:rPr>
          <w:rFonts w:ascii="Times New Roman" w:hAnsi="Times New Roman" w:cs="Times New Roman"/>
          <w:sz w:val="24"/>
          <w:szCs w:val="24"/>
          <w:lang w:val="es-ES"/>
        </w:rPr>
        <w:t xml:space="preserve">a de ciertas metas </w:t>
      </w:r>
      <w:r w:rsidR="00510C00" w:rsidRPr="00B32C67">
        <w:rPr>
          <w:rFonts w:ascii="Times New Roman" w:hAnsi="Times New Roman" w:cs="Times New Roman"/>
          <w:sz w:val="24"/>
          <w:szCs w:val="24"/>
          <w:lang w:val="es-ES"/>
        </w:rPr>
        <w:t xml:space="preserve">de desarrollo. </w:t>
      </w:r>
      <w:r w:rsidR="004077BB" w:rsidRPr="00B32C67">
        <w:rPr>
          <w:rFonts w:ascii="Times New Roman" w:hAnsi="Times New Roman" w:cs="Times New Roman"/>
          <w:sz w:val="24"/>
          <w:szCs w:val="24"/>
          <w:lang w:val="es-ES"/>
        </w:rPr>
        <w:t xml:space="preserve">También </w:t>
      </w:r>
      <w:r w:rsidR="000D3E48">
        <w:rPr>
          <w:rFonts w:ascii="Times New Roman" w:hAnsi="Times New Roman" w:cs="Times New Roman"/>
          <w:sz w:val="24"/>
          <w:szCs w:val="24"/>
          <w:lang w:val="es-ES"/>
        </w:rPr>
        <w:t>se pueden</w:t>
      </w:r>
      <w:r w:rsidR="004077BB" w:rsidRPr="00B32C67">
        <w:rPr>
          <w:rFonts w:ascii="Times New Roman" w:hAnsi="Times New Roman" w:cs="Times New Roman"/>
          <w:sz w:val="24"/>
          <w:szCs w:val="24"/>
          <w:lang w:val="es-ES"/>
        </w:rPr>
        <w:t xml:space="preserve"> </w:t>
      </w:r>
      <w:r w:rsidR="00834CFF" w:rsidRPr="00B32C67">
        <w:rPr>
          <w:rFonts w:ascii="Times New Roman" w:hAnsi="Times New Roman" w:cs="Times New Roman"/>
          <w:sz w:val="24"/>
          <w:szCs w:val="24"/>
          <w:lang w:val="es-ES"/>
        </w:rPr>
        <w:t>correr</w:t>
      </w:r>
      <w:r w:rsidR="004077BB" w:rsidRPr="00B32C67">
        <w:rPr>
          <w:rFonts w:ascii="Times New Roman" w:hAnsi="Times New Roman" w:cs="Times New Roman"/>
          <w:sz w:val="24"/>
          <w:szCs w:val="24"/>
          <w:lang w:val="es-ES"/>
        </w:rPr>
        <w:t xml:space="preserve"> simulaciones</w:t>
      </w:r>
      <w:r w:rsidR="0070420E" w:rsidRPr="00B32C67">
        <w:rPr>
          <w:rFonts w:ascii="Times New Roman" w:hAnsi="Times New Roman" w:cs="Times New Roman"/>
          <w:sz w:val="24"/>
          <w:szCs w:val="24"/>
          <w:lang w:val="es-ES"/>
        </w:rPr>
        <w:t xml:space="preserve"> </w:t>
      </w:r>
      <w:r w:rsidR="00D53088" w:rsidRPr="00B32C67">
        <w:rPr>
          <w:rFonts w:ascii="Times New Roman" w:hAnsi="Times New Roman" w:cs="Times New Roman"/>
          <w:sz w:val="24"/>
          <w:szCs w:val="24"/>
          <w:lang w:val="es-ES"/>
        </w:rPr>
        <w:t>para</w:t>
      </w:r>
      <w:r w:rsidR="0070420E" w:rsidRPr="00B32C67">
        <w:rPr>
          <w:rFonts w:ascii="Times New Roman" w:hAnsi="Times New Roman" w:cs="Times New Roman"/>
          <w:sz w:val="24"/>
          <w:szCs w:val="24"/>
          <w:lang w:val="es-ES"/>
        </w:rPr>
        <w:t xml:space="preserve"> </w:t>
      </w:r>
      <w:r w:rsidR="00834CFF" w:rsidRPr="00B32C67">
        <w:rPr>
          <w:rFonts w:ascii="Times New Roman" w:hAnsi="Times New Roman" w:cs="Times New Roman"/>
          <w:sz w:val="24"/>
          <w:szCs w:val="24"/>
          <w:lang w:val="es-ES"/>
        </w:rPr>
        <w:t>realizar</w:t>
      </w:r>
      <w:r w:rsidR="004077BB" w:rsidRPr="00B32C67">
        <w:rPr>
          <w:rFonts w:ascii="Times New Roman" w:hAnsi="Times New Roman" w:cs="Times New Roman"/>
          <w:sz w:val="24"/>
          <w:szCs w:val="24"/>
          <w:lang w:val="es-ES"/>
        </w:rPr>
        <w:t xml:space="preserve"> </w:t>
      </w:r>
      <w:r w:rsidR="00834CFF" w:rsidRPr="00B32C67">
        <w:rPr>
          <w:rFonts w:ascii="Times New Roman" w:hAnsi="Times New Roman" w:cs="Times New Roman"/>
          <w:sz w:val="24"/>
          <w:szCs w:val="24"/>
          <w:lang w:val="es-ES"/>
        </w:rPr>
        <w:t>diversos</w:t>
      </w:r>
      <w:r w:rsidR="0070420E" w:rsidRPr="00B32C67">
        <w:rPr>
          <w:rFonts w:ascii="Times New Roman" w:hAnsi="Times New Roman" w:cs="Times New Roman"/>
          <w:sz w:val="24"/>
          <w:szCs w:val="24"/>
          <w:lang w:val="es-ES"/>
        </w:rPr>
        <w:t xml:space="preserve"> </w:t>
      </w:r>
      <w:r w:rsidR="004077BB" w:rsidRPr="00B32C67">
        <w:rPr>
          <w:rFonts w:ascii="Times New Roman" w:hAnsi="Times New Roman" w:cs="Times New Roman"/>
          <w:sz w:val="24"/>
          <w:szCs w:val="24"/>
          <w:lang w:val="es-ES"/>
        </w:rPr>
        <w:t>análisis prospectivos</w:t>
      </w:r>
      <w:r w:rsidR="00872395">
        <w:rPr>
          <w:rFonts w:ascii="Times New Roman" w:hAnsi="Times New Roman" w:cs="Times New Roman"/>
          <w:sz w:val="24"/>
          <w:szCs w:val="24"/>
          <w:lang w:val="es-ES"/>
        </w:rPr>
        <w:t xml:space="preserve"> tales como</w:t>
      </w:r>
      <w:r w:rsidR="004077BB" w:rsidRPr="00B32C67">
        <w:rPr>
          <w:rFonts w:ascii="Times New Roman" w:hAnsi="Times New Roman" w:cs="Times New Roman"/>
          <w:sz w:val="24"/>
          <w:szCs w:val="24"/>
          <w:lang w:val="es-ES"/>
        </w:rPr>
        <w:t>: diseñar estrategias presupuestales relativamente eficiente</w:t>
      </w:r>
      <w:r w:rsidR="00EB76FA">
        <w:rPr>
          <w:rFonts w:ascii="Times New Roman" w:hAnsi="Times New Roman" w:cs="Times New Roman"/>
          <w:sz w:val="24"/>
          <w:szCs w:val="24"/>
          <w:lang w:val="es-ES"/>
        </w:rPr>
        <w:t>s</w:t>
      </w:r>
      <w:r w:rsidR="004077BB" w:rsidRPr="00B32C67">
        <w:rPr>
          <w:rFonts w:ascii="Times New Roman" w:hAnsi="Times New Roman" w:cs="Times New Roman"/>
          <w:sz w:val="24"/>
          <w:szCs w:val="24"/>
          <w:lang w:val="es-ES"/>
        </w:rPr>
        <w:t xml:space="preserve"> par</w:t>
      </w:r>
      <w:r w:rsidR="00AD6BF9" w:rsidRPr="00B32C67">
        <w:rPr>
          <w:rFonts w:ascii="Times New Roman" w:hAnsi="Times New Roman" w:cs="Times New Roman"/>
          <w:sz w:val="24"/>
          <w:szCs w:val="24"/>
          <w:lang w:val="es-ES"/>
        </w:rPr>
        <w:t xml:space="preserve">a </w:t>
      </w:r>
      <w:r>
        <w:rPr>
          <w:rFonts w:ascii="Times New Roman" w:hAnsi="Times New Roman" w:cs="Times New Roman"/>
          <w:sz w:val="24"/>
          <w:szCs w:val="24"/>
          <w:lang w:val="es-ES"/>
        </w:rPr>
        <w:t xml:space="preserve">alcanzar </w:t>
      </w:r>
      <w:r w:rsidR="00AD6BF9" w:rsidRPr="00B32C67">
        <w:rPr>
          <w:rFonts w:ascii="Times New Roman" w:hAnsi="Times New Roman" w:cs="Times New Roman"/>
          <w:sz w:val="24"/>
          <w:szCs w:val="24"/>
          <w:lang w:val="es-ES"/>
        </w:rPr>
        <w:t>distintos modos de desarrollo;</w:t>
      </w:r>
      <w:r w:rsidR="004077BB" w:rsidRPr="00B32C67">
        <w:rPr>
          <w:rFonts w:ascii="Times New Roman" w:hAnsi="Times New Roman" w:cs="Times New Roman"/>
          <w:sz w:val="24"/>
          <w:szCs w:val="24"/>
          <w:lang w:val="es-ES"/>
        </w:rPr>
        <w:t xml:space="preserve"> identificar la resiliencia de las as</w:t>
      </w:r>
      <w:r w:rsidR="00AD6BF9" w:rsidRPr="00B32C67">
        <w:rPr>
          <w:rFonts w:ascii="Times New Roman" w:hAnsi="Times New Roman" w:cs="Times New Roman"/>
          <w:sz w:val="24"/>
          <w:szCs w:val="24"/>
          <w:lang w:val="es-ES"/>
        </w:rPr>
        <w:t>ignaciones (</w:t>
      </w:r>
      <w:r w:rsidR="00AD6BF9" w:rsidRPr="00B32C67">
        <w:rPr>
          <w:rFonts w:ascii="Times New Roman" w:hAnsi="Times New Roman" w:cs="Times New Roman"/>
          <w:i/>
          <w:sz w:val="24"/>
          <w:szCs w:val="24"/>
          <w:lang w:val="es-ES"/>
        </w:rPr>
        <w:t>i.e</w:t>
      </w:r>
      <w:r w:rsidR="00AD6BF9" w:rsidRPr="00B32C67">
        <w:rPr>
          <w:rFonts w:ascii="Times New Roman" w:hAnsi="Times New Roman" w:cs="Times New Roman"/>
          <w:sz w:val="24"/>
          <w:szCs w:val="24"/>
          <w:lang w:val="es-ES"/>
        </w:rPr>
        <w:t>.,</w:t>
      </w:r>
      <w:r w:rsidR="004077BB" w:rsidRPr="00B32C67">
        <w:rPr>
          <w:rFonts w:ascii="Times New Roman" w:hAnsi="Times New Roman" w:cs="Times New Roman"/>
          <w:sz w:val="24"/>
          <w:szCs w:val="24"/>
          <w:lang w:val="es-ES"/>
        </w:rPr>
        <w:t xml:space="preserve"> determinar si la falta de recursos genera cuellos de botella en la consecución de las metas planteadas</w:t>
      </w:r>
      <w:r w:rsidR="00AD6BF9" w:rsidRPr="00B32C67">
        <w:rPr>
          <w:rFonts w:ascii="Times New Roman" w:hAnsi="Times New Roman" w:cs="Times New Roman"/>
          <w:sz w:val="24"/>
          <w:szCs w:val="24"/>
          <w:lang w:val="es-ES"/>
        </w:rPr>
        <w:t>);</w:t>
      </w:r>
      <w:r w:rsidR="0070420E" w:rsidRPr="00B32C67">
        <w:rPr>
          <w:rFonts w:ascii="Times New Roman" w:hAnsi="Times New Roman" w:cs="Times New Roman"/>
          <w:sz w:val="24"/>
          <w:szCs w:val="24"/>
          <w:lang w:val="es-ES"/>
        </w:rPr>
        <w:t xml:space="preserve"> estudiar el impacto que </w:t>
      </w:r>
      <w:r w:rsidR="00660DEA">
        <w:rPr>
          <w:rFonts w:ascii="Times New Roman" w:hAnsi="Times New Roman" w:cs="Times New Roman"/>
          <w:sz w:val="24"/>
          <w:szCs w:val="24"/>
          <w:lang w:val="es-ES"/>
        </w:rPr>
        <w:t>distintas</w:t>
      </w:r>
      <w:r w:rsidR="0070420E" w:rsidRPr="00B32C67">
        <w:rPr>
          <w:rFonts w:ascii="Times New Roman" w:hAnsi="Times New Roman" w:cs="Times New Roman"/>
          <w:sz w:val="24"/>
          <w:szCs w:val="24"/>
          <w:lang w:val="es-ES"/>
        </w:rPr>
        <w:t xml:space="preserve"> mejoras en la gobernanza</w:t>
      </w:r>
      <w:r w:rsidR="00660DEA">
        <w:rPr>
          <w:rFonts w:ascii="Times New Roman" w:hAnsi="Times New Roman" w:cs="Times New Roman"/>
          <w:sz w:val="24"/>
          <w:szCs w:val="24"/>
          <w:lang w:val="es-ES"/>
        </w:rPr>
        <w:t xml:space="preserve"> de un país o región</w:t>
      </w:r>
      <w:r w:rsidR="0070420E" w:rsidRPr="00B32C67">
        <w:rPr>
          <w:rFonts w:ascii="Times New Roman" w:hAnsi="Times New Roman" w:cs="Times New Roman"/>
          <w:sz w:val="24"/>
          <w:szCs w:val="24"/>
          <w:lang w:val="es-ES"/>
        </w:rPr>
        <w:t xml:space="preserve"> tienen</w:t>
      </w:r>
      <w:r w:rsidR="00AD6BF9" w:rsidRPr="00B32C67">
        <w:rPr>
          <w:rFonts w:ascii="Times New Roman" w:hAnsi="Times New Roman" w:cs="Times New Roman"/>
          <w:sz w:val="24"/>
          <w:szCs w:val="24"/>
          <w:lang w:val="es-ES"/>
        </w:rPr>
        <w:t xml:space="preserve"> sobre el dispendio de recursos; </w:t>
      </w:r>
      <w:r w:rsidR="00872395">
        <w:rPr>
          <w:rFonts w:ascii="Times New Roman" w:hAnsi="Times New Roman" w:cs="Times New Roman"/>
          <w:sz w:val="24"/>
          <w:szCs w:val="24"/>
          <w:lang w:val="es-ES"/>
        </w:rPr>
        <w:t>etc</w:t>
      </w:r>
      <w:r w:rsidR="00AD6BF9" w:rsidRPr="00B32C67">
        <w:rPr>
          <w:rFonts w:ascii="Times New Roman" w:hAnsi="Times New Roman" w:cs="Times New Roman"/>
          <w:sz w:val="24"/>
          <w:szCs w:val="24"/>
          <w:lang w:val="es-ES"/>
        </w:rPr>
        <w:t>.</w:t>
      </w:r>
      <w:r w:rsidR="004077BB" w:rsidRPr="00B32C67">
        <w:rPr>
          <w:rFonts w:ascii="Times New Roman" w:hAnsi="Times New Roman" w:cs="Times New Roman"/>
          <w:sz w:val="24"/>
          <w:szCs w:val="24"/>
          <w:lang w:val="es-ES"/>
        </w:rPr>
        <w:t xml:space="preserve">   </w:t>
      </w:r>
    </w:p>
    <w:p w14:paraId="4339E825" w14:textId="6AA50951" w:rsidR="00E20807" w:rsidRPr="00B32C67" w:rsidRDefault="000B079D" w:rsidP="00E27FAF">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w:t>
      </w:r>
      <w:r w:rsidR="00213B3A" w:rsidRPr="00B32C67">
        <w:rPr>
          <w:rFonts w:ascii="Times New Roman" w:hAnsi="Times New Roman" w:cs="Times New Roman"/>
          <w:sz w:val="24"/>
          <w:szCs w:val="24"/>
          <w:lang w:val="es-ES"/>
        </w:rPr>
        <w:t>l resto del</w:t>
      </w:r>
      <w:r w:rsidRPr="00B32C67">
        <w:rPr>
          <w:rFonts w:ascii="Times New Roman" w:hAnsi="Times New Roman" w:cs="Times New Roman"/>
          <w:sz w:val="24"/>
          <w:szCs w:val="24"/>
          <w:lang w:val="es-ES"/>
        </w:rPr>
        <w:t xml:space="preserve"> reporte metodológico </w:t>
      </w:r>
      <w:r w:rsidR="000D3E48">
        <w:rPr>
          <w:rFonts w:ascii="Times New Roman" w:hAnsi="Times New Roman" w:cs="Times New Roman"/>
          <w:sz w:val="24"/>
          <w:szCs w:val="24"/>
          <w:lang w:val="es-ES"/>
        </w:rPr>
        <w:t>se divide</w:t>
      </w:r>
      <w:r w:rsidRPr="00B32C67">
        <w:rPr>
          <w:rFonts w:ascii="Times New Roman" w:hAnsi="Times New Roman" w:cs="Times New Roman"/>
          <w:sz w:val="24"/>
          <w:szCs w:val="24"/>
          <w:lang w:val="es-ES"/>
        </w:rPr>
        <w:t xml:space="preserve"> en c</w:t>
      </w:r>
      <w:r w:rsidR="002942BF" w:rsidRPr="00B32C67">
        <w:rPr>
          <w:rFonts w:ascii="Times New Roman" w:hAnsi="Times New Roman" w:cs="Times New Roman"/>
          <w:sz w:val="24"/>
          <w:szCs w:val="24"/>
          <w:lang w:val="es-ES"/>
        </w:rPr>
        <w:t>inco</w:t>
      </w:r>
      <w:r w:rsidRPr="00B32C67">
        <w:rPr>
          <w:rFonts w:ascii="Times New Roman" w:hAnsi="Times New Roman" w:cs="Times New Roman"/>
          <w:sz w:val="24"/>
          <w:szCs w:val="24"/>
          <w:lang w:val="es-ES"/>
        </w:rPr>
        <w:t xml:space="preserve"> secciones adicionales. En la segunda sección </w:t>
      </w:r>
      <w:r w:rsidR="000D3E48">
        <w:rPr>
          <w:rFonts w:ascii="Times New Roman" w:hAnsi="Times New Roman" w:cs="Times New Roman"/>
          <w:sz w:val="24"/>
          <w:szCs w:val="24"/>
          <w:lang w:val="es-ES"/>
        </w:rPr>
        <w:t>se presenta</w:t>
      </w:r>
      <w:r w:rsidRPr="00B32C67">
        <w:rPr>
          <w:rFonts w:ascii="Times New Roman" w:hAnsi="Times New Roman" w:cs="Times New Roman"/>
          <w:sz w:val="24"/>
          <w:szCs w:val="24"/>
          <w:lang w:val="es-ES"/>
        </w:rPr>
        <w:t xml:space="preserve"> la manera en que </w:t>
      </w:r>
      <w:r w:rsidR="00660DEA">
        <w:rPr>
          <w:rFonts w:ascii="Times New Roman" w:hAnsi="Times New Roman" w:cs="Times New Roman"/>
          <w:sz w:val="24"/>
          <w:szCs w:val="24"/>
          <w:lang w:val="es-ES"/>
        </w:rPr>
        <w:t xml:space="preserve">se </w:t>
      </w:r>
      <w:r w:rsidR="000D3E48">
        <w:rPr>
          <w:rFonts w:ascii="Times New Roman" w:hAnsi="Times New Roman" w:cs="Times New Roman"/>
          <w:sz w:val="24"/>
          <w:szCs w:val="24"/>
          <w:lang w:val="es-ES"/>
        </w:rPr>
        <w:t>prepara</w:t>
      </w:r>
      <w:r w:rsidR="00660DEA">
        <w:rPr>
          <w:rFonts w:ascii="Times New Roman" w:hAnsi="Times New Roman" w:cs="Times New Roman"/>
          <w:sz w:val="24"/>
          <w:szCs w:val="24"/>
          <w:lang w:val="es-ES"/>
        </w:rPr>
        <w:t>n</w:t>
      </w:r>
      <w:r w:rsidRPr="00B32C67">
        <w:rPr>
          <w:rFonts w:ascii="Times New Roman" w:hAnsi="Times New Roman" w:cs="Times New Roman"/>
          <w:sz w:val="24"/>
          <w:szCs w:val="24"/>
          <w:lang w:val="es-ES"/>
        </w:rPr>
        <w:t xml:space="preserve"> los datos originales para integrarlos a </w:t>
      </w:r>
      <w:r w:rsidR="00872395">
        <w:rPr>
          <w:rFonts w:ascii="Times New Roman" w:hAnsi="Times New Roman" w:cs="Times New Roman"/>
          <w:sz w:val="24"/>
          <w:szCs w:val="24"/>
          <w:lang w:val="es-ES"/>
        </w:rPr>
        <w:t>una</w:t>
      </w:r>
      <w:r w:rsidRPr="00B32C67">
        <w:rPr>
          <w:rFonts w:ascii="Times New Roman" w:hAnsi="Times New Roman" w:cs="Times New Roman"/>
          <w:sz w:val="24"/>
          <w:szCs w:val="24"/>
          <w:lang w:val="es-ES"/>
        </w:rPr>
        <w:t xml:space="preserve"> base de</w:t>
      </w:r>
      <w:r w:rsidR="00AE5654">
        <w:rPr>
          <w:rFonts w:ascii="Times New Roman" w:hAnsi="Times New Roman" w:cs="Times New Roman"/>
          <w:sz w:val="24"/>
          <w:szCs w:val="24"/>
          <w:lang w:val="es-ES"/>
        </w:rPr>
        <w:t xml:space="preserve"> indicadores de</w:t>
      </w:r>
      <w:r w:rsidR="00AC4AF3">
        <w:rPr>
          <w:rFonts w:ascii="Times New Roman" w:hAnsi="Times New Roman" w:cs="Times New Roman"/>
          <w:sz w:val="24"/>
          <w:szCs w:val="24"/>
          <w:lang w:val="es-ES"/>
        </w:rPr>
        <w:t xml:space="preserve"> los</w:t>
      </w:r>
      <w:r w:rsidRPr="00B32C67">
        <w:rPr>
          <w:rFonts w:ascii="Times New Roman" w:hAnsi="Times New Roman" w:cs="Times New Roman"/>
          <w:sz w:val="24"/>
          <w:szCs w:val="24"/>
          <w:lang w:val="es-ES"/>
        </w:rPr>
        <w:t xml:space="preserve"> ODS</w:t>
      </w:r>
      <w:r w:rsidR="00213B3A"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y dejarlos listos como insumos </w:t>
      </w:r>
      <w:r w:rsidR="00AD247E">
        <w:rPr>
          <w:rFonts w:ascii="Times New Roman" w:hAnsi="Times New Roman" w:cs="Times New Roman"/>
          <w:sz w:val="24"/>
          <w:szCs w:val="24"/>
          <w:lang w:val="es-ES"/>
        </w:rPr>
        <w:t>para el</w:t>
      </w:r>
      <w:r w:rsidRPr="00B32C67">
        <w:rPr>
          <w:rFonts w:ascii="Times New Roman" w:hAnsi="Times New Roman" w:cs="Times New Roman"/>
          <w:sz w:val="24"/>
          <w:szCs w:val="24"/>
          <w:lang w:val="es-ES"/>
        </w:rPr>
        <w:t xml:space="preserve"> modelo computacional. En la tercera sección </w:t>
      </w:r>
      <w:r w:rsidR="000D3E48">
        <w:rPr>
          <w:rFonts w:ascii="Times New Roman" w:hAnsi="Times New Roman" w:cs="Times New Roman"/>
          <w:sz w:val="24"/>
          <w:szCs w:val="24"/>
          <w:lang w:val="es-ES"/>
        </w:rPr>
        <w:t>se describen</w:t>
      </w:r>
      <w:r w:rsidRPr="00B32C67">
        <w:rPr>
          <w:rFonts w:ascii="Times New Roman" w:hAnsi="Times New Roman" w:cs="Times New Roman"/>
          <w:sz w:val="24"/>
          <w:szCs w:val="24"/>
          <w:lang w:val="es-ES"/>
        </w:rPr>
        <w:t xml:space="preserve"> las ecuaciones</w:t>
      </w:r>
      <w:r w:rsidR="00AC4AF3">
        <w:rPr>
          <w:rFonts w:ascii="Times New Roman" w:hAnsi="Times New Roman" w:cs="Times New Roman"/>
          <w:sz w:val="24"/>
          <w:szCs w:val="24"/>
          <w:lang w:val="es-ES"/>
        </w:rPr>
        <w:t xml:space="preserve"> en diferencias</w:t>
      </w:r>
      <w:r w:rsidRPr="00B32C67">
        <w:rPr>
          <w:rFonts w:ascii="Times New Roman" w:hAnsi="Times New Roman" w:cs="Times New Roman"/>
          <w:sz w:val="24"/>
          <w:szCs w:val="24"/>
          <w:lang w:val="es-ES"/>
        </w:rPr>
        <w:t xml:space="preserve"> que forman parte del </w:t>
      </w:r>
      <w:r w:rsidR="00872395">
        <w:rPr>
          <w:rFonts w:ascii="Times New Roman" w:hAnsi="Times New Roman" w:cs="Times New Roman"/>
          <w:sz w:val="24"/>
          <w:szCs w:val="24"/>
          <w:lang w:val="es-ES"/>
        </w:rPr>
        <w:t>modelo</w:t>
      </w:r>
      <w:r w:rsidRPr="00B32C67">
        <w:rPr>
          <w:rFonts w:ascii="Times New Roman" w:hAnsi="Times New Roman" w:cs="Times New Roman"/>
          <w:sz w:val="24"/>
          <w:szCs w:val="24"/>
          <w:lang w:val="es-ES"/>
        </w:rPr>
        <w:t xml:space="preserve"> y</w:t>
      </w:r>
      <w:r w:rsidR="00872395">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a través de tres apartados</w:t>
      </w:r>
      <w:r w:rsidR="001E4FC1">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0D3E48">
        <w:rPr>
          <w:rFonts w:ascii="Times New Roman" w:hAnsi="Times New Roman" w:cs="Times New Roman"/>
          <w:sz w:val="24"/>
          <w:szCs w:val="24"/>
          <w:lang w:val="es-ES"/>
        </w:rPr>
        <w:t>se explican</w:t>
      </w:r>
      <w:r w:rsidRPr="00B32C67">
        <w:rPr>
          <w:rFonts w:ascii="Times New Roman" w:hAnsi="Times New Roman" w:cs="Times New Roman"/>
          <w:sz w:val="24"/>
          <w:szCs w:val="24"/>
          <w:lang w:val="es-ES"/>
        </w:rPr>
        <w:t xml:space="preserve"> sus fundamentos m</w:t>
      </w:r>
      <w:r w:rsidR="002942BF" w:rsidRPr="00B32C67">
        <w:rPr>
          <w:rFonts w:ascii="Times New Roman" w:hAnsi="Times New Roman" w:cs="Times New Roman"/>
          <w:sz w:val="24"/>
          <w:szCs w:val="24"/>
          <w:lang w:val="es-ES"/>
        </w:rPr>
        <w:t xml:space="preserve">icro, macro </w:t>
      </w:r>
      <w:r w:rsidR="001E4FC1">
        <w:rPr>
          <w:rFonts w:ascii="Times New Roman" w:hAnsi="Times New Roman" w:cs="Times New Roman"/>
          <w:sz w:val="24"/>
          <w:szCs w:val="24"/>
          <w:lang w:val="es-ES"/>
        </w:rPr>
        <w:t xml:space="preserve">y </w:t>
      </w:r>
      <w:r w:rsidR="000D3E48">
        <w:rPr>
          <w:rFonts w:ascii="Times New Roman" w:hAnsi="Times New Roman" w:cs="Times New Roman"/>
          <w:sz w:val="24"/>
          <w:szCs w:val="24"/>
          <w:lang w:val="es-ES"/>
        </w:rPr>
        <w:t>la</w:t>
      </w:r>
      <w:r w:rsidR="001E4FC1">
        <w:rPr>
          <w:rFonts w:ascii="Times New Roman" w:hAnsi="Times New Roman" w:cs="Times New Roman"/>
          <w:sz w:val="24"/>
          <w:szCs w:val="24"/>
          <w:lang w:val="es-ES"/>
        </w:rPr>
        <w:t xml:space="preserve"> estructura causal.</w:t>
      </w:r>
      <w:r w:rsidR="002942BF" w:rsidRPr="00B32C67">
        <w:rPr>
          <w:rFonts w:ascii="Times New Roman" w:hAnsi="Times New Roman" w:cs="Times New Roman"/>
          <w:sz w:val="24"/>
          <w:szCs w:val="24"/>
          <w:lang w:val="es-ES"/>
        </w:rPr>
        <w:t xml:space="preserve"> En la cuarta sección </w:t>
      </w:r>
      <w:r w:rsidR="000D3E48">
        <w:rPr>
          <w:rFonts w:ascii="Times New Roman" w:hAnsi="Times New Roman" w:cs="Times New Roman"/>
          <w:sz w:val="24"/>
          <w:szCs w:val="24"/>
          <w:lang w:val="es-ES"/>
        </w:rPr>
        <w:t xml:space="preserve">se </w:t>
      </w:r>
      <w:r w:rsidR="00AC4AF3">
        <w:rPr>
          <w:rFonts w:ascii="Times New Roman" w:hAnsi="Times New Roman" w:cs="Times New Roman"/>
          <w:sz w:val="24"/>
          <w:szCs w:val="24"/>
          <w:lang w:val="es-ES"/>
        </w:rPr>
        <w:t>explica</w:t>
      </w:r>
      <w:r w:rsidR="002942BF" w:rsidRPr="00B32C67">
        <w:rPr>
          <w:rFonts w:ascii="Times New Roman" w:hAnsi="Times New Roman" w:cs="Times New Roman"/>
          <w:sz w:val="24"/>
          <w:szCs w:val="24"/>
          <w:lang w:val="es-ES"/>
        </w:rPr>
        <w:t xml:space="preserve"> el procedimiento para la estimación de la red a partir de las series de tiempo de los</w:t>
      </w:r>
      <w:r w:rsidR="00213B3A" w:rsidRPr="00B32C67">
        <w:rPr>
          <w:rFonts w:ascii="Times New Roman" w:hAnsi="Times New Roman" w:cs="Times New Roman"/>
          <w:sz w:val="24"/>
          <w:szCs w:val="24"/>
          <w:lang w:val="es-ES"/>
        </w:rPr>
        <w:t xml:space="preserve"> indicadores de desarrollo de un</w:t>
      </w:r>
      <w:r w:rsidR="002942BF" w:rsidRPr="00B32C67">
        <w:rPr>
          <w:rFonts w:ascii="Times New Roman" w:hAnsi="Times New Roman" w:cs="Times New Roman"/>
          <w:sz w:val="24"/>
          <w:szCs w:val="24"/>
          <w:lang w:val="es-ES"/>
        </w:rPr>
        <w:t xml:space="preserve"> país</w:t>
      </w:r>
      <w:r w:rsidR="00213B3A" w:rsidRPr="00B32C67">
        <w:rPr>
          <w:rFonts w:ascii="Times New Roman" w:hAnsi="Times New Roman" w:cs="Times New Roman"/>
          <w:sz w:val="24"/>
          <w:szCs w:val="24"/>
          <w:lang w:val="es-ES"/>
        </w:rPr>
        <w:t>.</w:t>
      </w:r>
      <w:r w:rsidR="002942BF" w:rsidRPr="00B32C67">
        <w:rPr>
          <w:rFonts w:ascii="Times New Roman" w:hAnsi="Times New Roman" w:cs="Times New Roman"/>
          <w:sz w:val="24"/>
          <w:szCs w:val="24"/>
          <w:lang w:val="es-ES"/>
        </w:rPr>
        <w:t xml:space="preserve"> </w:t>
      </w:r>
      <w:r w:rsidR="00213B3A" w:rsidRPr="00B32C67">
        <w:rPr>
          <w:rFonts w:ascii="Times New Roman" w:hAnsi="Times New Roman" w:cs="Times New Roman"/>
          <w:sz w:val="24"/>
          <w:szCs w:val="24"/>
          <w:lang w:val="es-ES"/>
        </w:rPr>
        <w:t>Con el</w:t>
      </w:r>
      <w:r w:rsidR="002942BF" w:rsidRPr="00B32C67">
        <w:rPr>
          <w:rFonts w:ascii="Times New Roman" w:hAnsi="Times New Roman" w:cs="Times New Roman"/>
          <w:sz w:val="24"/>
          <w:szCs w:val="24"/>
          <w:lang w:val="es-ES"/>
        </w:rPr>
        <w:t xml:space="preserve"> método</w:t>
      </w:r>
      <w:r w:rsidR="005D65E7" w:rsidRPr="00B32C67">
        <w:rPr>
          <w:rFonts w:ascii="Times New Roman" w:hAnsi="Times New Roman" w:cs="Times New Roman"/>
          <w:sz w:val="24"/>
          <w:szCs w:val="24"/>
          <w:lang w:val="es-ES"/>
        </w:rPr>
        <w:t xml:space="preserve"> propuesto</w:t>
      </w:r>
      <w:r w:rsidR="002942BF" w:rsidRPr="00B32C67">
        <w:rPr>
          <w:rFonts w:ascii="Times New Roman" w:hAnsi="Times New Roman" w:cs="Times New Roman"/>
          <w:sz w:val="24"/>
          <w:szCs w:val="24"/>
          <w:lang w:val="es-ES"/>
        </w:rPr>
        <w:t xml:space="preserve"> es posible obtener redes esparcidas, con direcciones y pesos para los lazos. En la quinta sección</w:t>
      </w:r>
      <w:r w:rsidR="006B74BB" w:rsidRPr="00B32C67">
        <w:rPr>
          <w:rFonts w:ascii="Times New Roman" w:hAnsi="Times New Roman" w:cs="Times New Roman"/>
          <w:sz w:val="24"/>
          <w:szCs w:val="24"/>
          <w:lang w:val="es-ES"/>
        </w:rPr>
        <w:t xml:space="preserve"> </w:t>
      </w:r>
      <w:r w:rsidR="000D3E48">
        <w:rPr>
          <w:rFonts w:ascii="Times New Roman" w:hAnsi="Times New Roman" w:cs="Times New Roman"/>
          <w:sz w:val="24"/>
          <w:szCs w:val="24"/>
          <w:lang w:val="es-ES"/>
        </w:rPr>
        <w:t>se describe</w:t>
      </w:r>
      <w:r w:rsidR="00F57EEF">
        <w:rPr>
          <w:rFonts w:ascii="Times New Roman" w:hAnsi="Times New Roman" w:cs="Times New Roman"/>
          <w:sz w:val="24"/>
          <w:szCs w:val="24"/>
          <w:lang w:val="es-ES"/>
        </w:rPr>
        <w:t>n</w:t>
      </w:r>
      <w:r w:rsidR="006B74BB" w:rsidRPr="00B32C67">
        <w:rPr>
          <w:rFonts w:ascii="Times New Roman" w:hAnsi="Times New Roman" w:cs="Times New Roman"/>
          <w:sz w:val="24"/>
          <w:szCs w:val="24"/>
          <w:lang w:val="es-ES"/>
        </w:rPr>
        <w:t xml:space="preserve"> los algoritmos del modelo, tanto el </w:t>
      </w:r>
      <w:r w:rsidR="000D3E48">
        <w:rPr>
          <w:rFonts w:ascii="Times New Roman" w:hAnsi="Times New Roman" w:cs="Times New Roman"/>
          <w:sz w:val="24"/>
          <w:szCs w:val="24"/>
          <w:lang w:val="es-ES"/>
        </w:rPr>
        <w:t>empleado</w:t>
      </w:r>
      <w:r w:rsidR="006B74BB" w:rsidRPr="00B32C67">
        <w:rPr>
          <w:rFonts w:ascii="Times New Roman" w:hAnsi="Times New Roman" w:cs="Times New Roman"/>
          <w:sz w:val="24"/>
          <w:szCs w:val="24"/>
          <w:lang w:val="es-ES"/>
        </w:rPr>
        <w:t xml:space="preserve"> para </w:t>
      </w:r>
      <w:r w:rsidR="00861E13">
        <w:rPr>
          <w:rFonts w:ascii="Times New Roman" w:hAnsi="Times New Roman" w:cs="Times New Roman"/>
          <w:sz w:val="24"/>
          <w:szCs w:val="24"/>
          <w:lang w:val="es-ES"/>
        </w:rPr>
        <w:t>correr</w:t>
      </w:r>
      <w:r w:rsidR="006B74BB" w:rsidRPr="00B32C67">
        <w:rPr>
          <w:rFonts w:ascii="Times New Roman" w:hAnsi="Times New Roman" w:cs="Times New Roman"/>
          <w:sz w:val="24"/>
          <w:szCs w:val="24"/>
          <w:lang w:val="es-ES"/>
        </w:rPr>
        <w:t xml:space="preserve"> las simulaciones de Monte Carlo como el que </w:t>
      </w:r>
      <w:r w:rsidR="000D3E48">
        <w:rPr>
          <w:rFonts w:ascii="Times New Roman" w:hAnsi="Times New Roman" w:cs="Times New Roman"/>
          <w:sz w:val="24"/>
          <w:szCs w:val="24"/>
          <w:lang w:val="es-ES"/>
        </w:rPr>
        <w:t>se usa</w:t>
      </w:r>
      <w:r w:rsidR="006B74BB" w:rsidRPr="00B32C67">
        <w:rPr>
          <w:rFonts w:ascii="Times New Roman" w:hAnsi="Times New Roman" w:cs="Times New Roman"/>
          <w:sz w:val="24"/>
          <w:szCs w:val="24"/>
          <w:lang w:val="es-ES"/>
        </w:rPr>
        <w:t xml:space="preserve"> para realizar el proceso de calibración. </w:t>
      </w:r>
      <w:r w:rsidR="00861E13">
        <w:rPr>
          <w:rFonts w:ascii="Times New Roman" w:hAnsi="Times New Roman" w:cs="Times New Roman"/>
          <w:sz w:val="24"/>
          <w:szCs w:val="24"/>
          <w:lang w:val="es-ES"/>
        </w:rPr>
        <w:t xml:space="preserve">Finalmente, </w:t>
      </w:r>
      <w:r w:rsidR="006B74BB" w:rsidRPr="00B32C67">
        <w:rPr>
          <w:rFonts w:ascii="Times New Roman" w:hAnsi="Times New Roman" w:cs="Times New Roman"/>
          <w:sz w:val="24"/>
          <w:szCs w:val="24"/>
          <w:lang w:val="es-ES"/>
        </w:rPr>
        <w:t xml:space="preserve">la sexta sección </w:t>
      </w:r>
      <w:r w:rsidR="00861E13">
        <w:rPr>
          <w:rFonts w:ascii="Times New Roman" w:hAnsi="Times New Roman" w:cs="Times New Roman"/>
          <w:sz w:val="24"/>
          <w:szCs w:val="24"/>
          <w:lang w:val="es-ES"/>
        </w:rPr>
        <w:t xml:space="preserve">concluye </w:t>
      </w:r>
      <w:r w:rsidR="006B74BB" w:rsidRPr="00B32C67">
        <w:rPr>
          <w:rFonts w:ascii="Times New Roman" w:hAnsi="Times New Roman" w:cs="Times New Roman"/>
          <w:sz w:val="24"/>
          <w:szCs w:val="24"/>
          <w:lang w:val="es-ES"/>
        </w:rPr>
        <w:t xml:space="preserve">con </w:t>
      </w:r>
      <w:r w:rsidR="00213B3A" w:rsidRPr="00B32C67">
        <w:rPr>
          <w:rFonts w:ascii="Times New Roman" w:hAnsi="Times New Roman" w:cs="Times New Roman"/>
          <w:sz w:val="24"/>
          <w:szCs w:val="24"/>
          <w:lang w:val="es-ES"/>
        </w:rPr>
        <w:t>varios</w:t>
      </w:r>
      <w:r w:rsidR="006B74BB" w:rsidRPr="00B32C67">
        <w:rPr>
          <w:rFonts w:ascii="Times New Roman" w:hAnsi="Times New Roman" w:cs="Times New Roman"/>
          <w:sz w:val="24"/>
          <w:szCs w:val="24"/>
          <w:lang w:val="es-ES"/>
        </w:rPr>
        <w:t xml:space="preserve"> análisis de sensibilidad que permiten mostrar lo robusto del modelo a ciertas variantes en las especificaciones elegidas.  </w:t>
      </w:r>
      <w:r w:rsidRPr="00B32C67">
        <w:rPr>
          <w:rFonts w:ascii="Times New Roman" w:hAnsi="Times New Roman" w:cs="Times New Roman"/>
          <w:sz w:val="24"/>
          <w:szCs w:val="24"/>
          <w:lang w:val="es-ES"/>
        </w:rPr>
        <w:t xml:space="preserve">   </w:t>
      </w:r>
      <w:r w:rsidR="004077BB" w:rsidRPr="00B32C67">
        <w:rPr>
          <w:rFonts w:ascii="Times New Roman" w:hAnsi="Times New Roman" w:cs="Times New Roman"/>
          <w:sz w:val="24"/>
          <w:szCs w:val="24"/>
          <w:lang w:val="es-ES"/>
        </w:rPr>
        <w:t xml:space="preserve"> </w:t>
      </w:r>
      <w:r w:rsidR="00510C00" w:rsidRPr="00B32C67">
        <w:rPr>
          <w:rFonts w:ascii="Times New Roman" w:hAnsi="Times New Roman" w:cs="Times New Roman"/>
          <w:sz w:val="24"/>
          <w:szCs w:val="24"/>
          <w:lang w:val="es-ES"/>
        </w:rPr>
        <w:t xml:space="preserve">    </w:t>
      </w:r>
      <w:r w:rsidR="00545230" w:rsidRPr="00B32C67">
        <w:rPr>
          <w:rFonts w:ascii="Times New Roman" w:hAnsi="Times New Roman" w:cs="Times New Roman"/>
          <w:sz w:val="24"/>
          <w:szCs w:val="24"/>
          <w:lang w:val="es-ES"/>
        </w:rPr>
        <w:t xml:space="preserve">  </w:t>
      </w:r>
      <w:r w:rsidR="00261F2A" w:rsidRPr="00B32C67">
        <w:rPr>
          <w:rFonts w:ascii="Times New Roman" w:hAnsi="Times New Roman" w:cs="Times New Roman"/>
          <w:sz w:val="24"/>
          <w:szCs w:val="24"/>
          <w:lang w:val="es-ES"/>
        </w:rPr>
        <w:t xml:space="preserve"> </w:t>
      </w:r>
      <w:r w:rsidR="003257C0" w:rsidRPr="00B32C67">
        <w:rPr>
          <w:rFonts w:ascii="Times New Roman" w:hAnsi="Times New Roman" w:cs="Times New Roman"/>
          <w:sz w:val="24"/>
          <w:szCs w:val="24"/>
          <w:lang w:val="es-ES"/>
        </w:rPr>
        <w:t xml:space="preserve"> </w:t>
      </w:r>
      <w:r w:rsidR="0020309A" w:rsidRPr="00B32C67">
        <w:rPr>
          <w:rFonts w:ascii="Times New Roman" w:hAnsi="Times New Roman" w:cs="Times New Roman"/>
          <w:sz w:val="24"/>
          <w:szCs w:val="24"/>
          <w:lang w:val="es-ES"/>
        </w:rPr>
        <w:t xml:space="preserve">  </w:t>
      </w:r>
    </w:p>
    <w:p w14:paraId="1F8BAF75" w14:textId="77777777" w:rsidR="00E20807" w:rsidRPr="00B32C67" w:rsidRDefault="00E20807" w:rsidP="00F61807">
      <w:pPr>
        <w:spacing w:after="0" w:line="360" w:lineRule="auto"/>
        <w:rPr>
          <w:rFonts w:ascii="Times New Roman" w:hAnsi="Times New Roman" w:cs="Times New Roman"/>
          <w:sz w:val="24"/>
          <w:szCs w:val="24"/>
          <w:lang w:val="es-ES"/>
        </w:rPr>
      </w:pPr>
    </w:p>
    <w:p w14:paraId="4CD6D114" w14:textId="77777777" w:rsidR="00E56DFD" w:rsidRPr="00B32C67" w:rsidRDefault="00B1479F" w:rsidP="008C5844">
      <w:pPr>
        <w:spacing w:after="0" w:line="360" w:lineRule="auto"/>
        <w:rPr>
          <w:rFonts w:ascii="Times New Roman" w:hAnsi="Times New Roman" w:cs="Times New Roman"/>
          <w:b/>
          <w:sz w:val="24"/>
          <w:szCs w:val="24"/>
          <w:lang w:val="es-ES"/>
        </w:rPr>
      </w:pPr>
      <w:r w:rsidRPr="00B32C67">
        <w:rPr>
          <w:rFonts w:ascii="Times New Roman" w:hAnsi="Times New Roman" w:cs="Times New Roman"/>
          <w:b/>
          <w:sz w:val="24"/>
          <w:szCs w:val="24"/>
          <w:lang w:val="es-ES"/>
        </w:rPr>
        <w:t xml:space="preserve">2. </w:t>
      </w:r>
      <w:r w:rsidR="00A041A6" w:rsidRPr="00B32C67">
        <w:rPr>
          <w:rFonts w:ascii="Times New Roman" w:hAnsi="Times New Roman" w:cs="Times New Roman"/>
          <w:b/>
          <w:sz w:val="24"/>
          <w:szCs w:val="24"/>
          <w:lang w:val="es-ES"/>
        </w:rPr>
        <w:t>La preparación</w:t>
      </w:r>
      <w:r w:rsidR="00A7766E" w:rsidRPr="00B32C67">
        <w:rPr>
          <w:rFonts w:ascii="Times New Roman" w:hAnsi="Times New Roman" w:cs="Times New Roman"/>
          <w:b/>
          <w:sz w:val="24"/>
          <w:szCs w:val="24"/>
          <w:lang w:val="es-ES"/>
        </w:rPr>
        <w:t xml:space="preserve"> de los datos</w:t>
      </w:r>
    </w:p>
    <w:p w14:paraId="681FC13B" w14:textId="3F8C3CE7" w:rsidR="003838E2" w:rsidRPr="00B32C67" w:rsidRDefault="003838E2" w:rsidP="00386D0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 diferencia de los análisis econométricos</w:t>
      </w:r>
      <w:r w:rsidR="000D71C6"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IPP no </w:t>
      </w:r>
      <w:r w:rsidR="00C540B1">
        <w:rPr>
          <w:rFonts w:ascii="Times New Roman" w:hAnsi="Times New Roman" w:cs="Times New Roman"/>
          <w:sz w:val="24"/>
          <w:szCs w:val="24"/>
          <w:lang w:val="es-ES"/>
        </w:rPr>
        <w:t>requiere</w:t>
      </w:r>
      <w:r w:rsidRPr="00B32C67">
        <w:rPr>
          <w:rFonts w:ascii="Times New Roman" w:hAnsi="Times New Roman" w:cs="Times New Roman"/>
          <w:sz w:val="24"/>
          <w:szCs w:val="24"/>
          <w:lang w:val="es-ES"/>
        </w:rPr>
        <w:t xml:space="preserve"> disponer de una base de datos</w:t>
      </w:r>
      <w:r w:rsidR="00D14ADD">
        <w:rPr>
          <w:rFonts w:ascii="Times New Roman" w:hAnsi="Times New Roman" w:cs="Times New Roman"/>
          <w:sz w:val="24"/>
          <w:szCs w:val="24"/>
          <w:lang w:val="es-ES"/>
        </w:rPr>
        <w:t xml:space="preserve"> extensa en la parte temporal, ni</w:t>
      </w:r>
      <w:r w:rsidRPr="00B32C67">
        <w:rPr>
          <w:rFonts w:ascii="Times New Roman" w:hAnsi="Times New Roman" w:cs="Times New Roman"/>
          <w:sz w:val="24"/>
          <w:szCs w:val="24"/>
          <w:lang w:val="es-ES"/>
        </w:rPr>
        <w:t xml:space="preserve"> </w:t>
      </w:r>
      <w:r w:rsidR="000D4FE7" w:rsidRPr="00B32C67">
        <w:rPr>
          <w:rFonts w:ascii="Times New Roman" w:hAnsi="Times New Roman" w:cs="Times New Roman"/>
          <w:sz w:val="24"/>
          <w:szCs w:val="24"/>
          <w:lang w:val="es-ES"/>
        </w:rPr>
        <w:t>impecable</w:t>
      </w:r>
      <w:r w:rsidRPr="00B32C67">
        <w:rPr>
          <w:rFonts w:ascii="Times New Roman" w:hAnsi="Times New Roman" w:cs="Times New Roman"/>
          <w:sz w:val="24"/>
          <w:szCs w:val="24"/>
          <w:lang w:val="es-ES"/>
        </w:rPr>
        <w:t xml:space="preserve"> en </w:t>
      </w:r>
      <w:r w:rsidR="000D71C6" w:rsidRPr="00B32C67">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que todas las observaciones </w:t>
      </w:r>
      <w:r w:rsidR="000D71C6" w:rsidRPr="00B32C67">
        <w:rPr>
          <w:rFonts w:ascii="Times New Roman" w:hAnsi="Times New Roman" w:cs="Times New Roman"/>
          <w:sz w:val="24"/>
          <w:szCs w:val="24"/>
          <w:lang w:val="es-ES"/>
        </w:rPr>
        <w:t>se encuentren</w:t>
      </w:r>
      <w:r w:rsidRPr="00B32C67">
        <w:rPr>
          <w:rFonts w:ascii="Times New Roman" w:hAnsi="Times New Roman" w:cs="Times New Roman"/>
          <w:sz w:val="24"/>
          <w:szCs w:val="24"/>
          <w:lang w:val="es-ES"/>
        </w:rPr>
        <w:t xml:space="preserve"> </w:t>
      </w:r>
      <w:r w:rsidR="000D71C6" w:rsidRPr="00B32C67">
        <w:rPr>
          <w:rFonts w:ascii="Times New Roman" w:hAnsi="Times New Roman" w:cs="Times New Roman"/>
          <w:sz w:val="24"/>
          <w:szCs w:val="24"/>
          <w:lang w:val="es-ES"/>
        </w:rPr>
        <w:t>disponibles</w:t>
      </w:r>
      <w:r w:rsidRPr="00B32C67">
        <w:rPr>
          <w:rFonts w:ascii="Times New Roman" w:hAnsi="Times New Roman" w:cs="Times New Roman"/>
          <w:sz w:val="24"/>
          <w:szCs w:val="24"/>
          <w:lang w:val="es-ES"/>
        </w:rPr>
        <w:t xml:space="preserve">. </w:t>
      </w:r>
      <w:r w:rsidR="000D71C6" w:rsidRPr="00B32C67">
        <w:rPr>
          <w:rFonts w:ascii="Times New Roman" w:hAnsi="Times New Roman" w:cs="Times New Roman"/>
          <w:sz w:val="24"/>
          <w:szCs w:val="24"/>
          <w:lang w:val="es-ES"/>
        </w:rPr>
        <w:t>Esto se debe a que los métodos de calibración s</w:t>
      </w:r>
      <w:r w:rsidR="00162B5A">
        <w:rPr>
          <w:rFonts w:ascii="Times New Roman" w:hAnsi="Times New Roman" w:cs="Times New Roman"/>
          <w:sz w:val="24"/>
          <w:szCs w:val="24"/>
          <w:lang w:val="es-ES"/>
        </w:rPr>
        <w:t>uelen</w:t>
      </w:r>
      <w:r w:rsidR="000D71C6" w:rsidRPr="00B32C67">
        <w:rPr>
          <w:rFonts w:ascii="Times New Roman" w:hAnsi="Times New Roman" w:cs="Times New Roman"/>
          <w:sz w:val="24"/>
          <w:szCs w:val="24"/>
          <w:lang w:val="es-ES"/>
        </w:rPr>
        <w:t xml:space="preserve"> </w:t>
      </w:r>
      <w:r w:rsidR="00162B5A">
        <w:rPr>
          <w:rFonts w:ascii="Times New Roman" w:hAnsi="Times New Roman" w:cs="Times New Roman"/>
          <w:sz w:val="24"/>
          <w:szCs w:val="24"/>
          <w:lang w:val="es-ES"/>
        </w:rPr>
        <w:t>utilizar</w:t>
      </w:r>
      <w:r w:rsidR="000D71C6" w:rsidRPr="00B32C67">
        <w:rPr>
          <w:rFonts w:ascii="Times New Roman" w:hAnsi="Times New Roman" w:cs="Times New Roman"/>
          <w:sz w:val="24"/>
          <w:szCs w:val="24"/>
          <w:lang w:val="es-ES"/>
        </w:rPr>
        <w:t xml:space="preserve"> </w:t>
      </w:r>
      <w:r w:rsidR="000D4FE7" w:rsidRPr="00B32C67">
        <w:rPr>
          <w:rFonts w:ascii="Times New Roman" w:hAnsi="Times New Roman" w:cs="Times New Roman"/>
          <w:sz w:val="24"/>
          <w:szCs w:val="24"/>
          <w:lang w:val="es-ES"/>
        </w:rPr>
        <w:t xml:space="preserve">los </w:t>
      </w:r>
      <w:r w:rsidR="000D71C6" w:rsidRPr="00B32C67">
        <w:rPr>
          <w:rFonts w:ascii="Times New Roman" w:hAnsi="Times New Roman" w:cs="Times New Roman"/>
          <w:sz w:val="24"/>
          <w:szCs w:val="24"/>
          <w:lang w:val="es-ES"/>
        </w:rPr>
        <w:t>valores que defin</w:t>
      </w:r>
      <w:r w:rsidR="000D4FE7" w:rsidRPr="00B32C67">
        <w:rPr>
          <w:rFonts w:ascii="Times New Roman" w:hAnsi="Times New Roman" w:cs="Times New Roman"/>
          <w:sz w:val="24"/>
          <w:szCs w:val="24"/>
          <w:lang w:val="es-ES"/>
        </w:rPr>
        <w:t xml:space="preserve">en las condiciones iniciales </w:t>
      </w:r>
      <w:r w:rsidR="00861E13">
        <w:rPr>
          <w:rFonts w:ascii="Times New Roman" w:hAnsi="Times New Roman" w:cs="Times New Roman"/>
          <w:sz w:val="24"/>
          <w:szCs w:val="24"/>
          <w:lang w:val="es-ES"/>
        </w:rPr>
        <w:t>–</w:t>
      </w:r>
      <w:r w:rsidR="000D4FE7" w:rsidRPr="00B32C67">
        <w:rPr>
          <w:rFonts w:ascii="Times New Roman" w:hAnsi="Times New Roman" w:cs="Times New Roman"/>
          <w:sz w:val="24"/>
          <w:szCs w:val="24"/>
          <w:lang w:val="es-ES"/>
        </w:rPr>
        <w:t>y e</w:t>
      </w:r>
      <w:r w:rsidR="00861E13">
        <w:rPr>
          <w:rFonts w:ascii="Times New Roman" w:hAnsi="Times New Roman" w:cs="Times New Roman"/>
          <w:sz w:val="24"/>
          <w:szCs w:val="24"/>
          <w:lang w:val="es-ES"/>
        </w:rPr>
        <w:t>n ocasiones las finales–</w:t>
      </w:r>
      <w:r w:rsidR="000D4FE7" w:rsidRPr="00B32C67">
        <w:rPr>
          <w:rFonts w:ascii="Times New Roman" w:hAnsi="Times New Roman" w:cs="Times New Roman"/>
          <w:sz w:val="24"/>
          <w:szCs w:val="24"/>
          <w:lang w:val="es-ES"/>
        </w:rPr>
        <w:t xml:space="preserve"> de algunas variables del</w:t>
      </w:r>
      <w:r w:rsidR="000D71C6" w:rsidRPr="00B32C67">
        <w:rPr>
          <w:rFonts w:ascii="Times New Roman" w:hAnsi="Times New Roman" w:cs="Times New Roman"/>
          <w:sz w:val="24"/>
          <w:szCs w:val="24"/>
          <w:lang w:val="es-ES"/>
        </w:rPr>
        <w:t xml:space="preserve"> sistema, </w:t>
      </w:r>
      <w:r w:rsidR="00162B5A">
        <w:rPr>
          <w:rFonts w:ascii="Times New Roman" w:hAnsi="Times New Roman" w:cs="Times New Roman"/>
          <w:sz w:val="24"/>
          <w:szCs w:val="24"/>
          <w:lang w:val="es-ES"/>
        </w:rPr>
        <w:t>además de</w:t>
      </w:r>
      <w:r w:rsidR="000D71C6" w:rsidRPr="00B32C67">
        <w:rPr>
          <w:rFonts w:ascii="Times New Roman" w:hAnsi="Times New Roman" w:cs="Times New Roman"/>
          <w:sz w:val="24"/>
          <w:szCs w:val="24"/>
          <w:lang w:val="es-ES"/>
        </w:rPr>
        <w:t xml:space="preserve"> </w:t>
      </w:r>
      <w:r w:rsidR="005F4A61" w:rsidRPr="00B32C67">
        <w:rPr>
          <w:rFonts w:ascii="Times New Roman" w:hAnsi="Times New Roman" w:cs="Times New Roman"/>
          <w:sz w:val="24"/>
          <w:szCs w:val="24"/>
          <w:lang w:val="es-ES"/>
        </w:rPr>
        <w:t>algunos</w:t>
      </w:r>
      <w:r w:rsidR="000D71C6" w:rsidRPr="00B32C67">
        <w:rPr>
          <w:rFonts w:ascii="Times New Roman" w:hAnsi="Times New Roman" w:cs="Times New Roman"/>
          <w:sz w:val="24"/>
          <w:szCs w:val="24"/>
          <w:lang w:val="es-ES"/>
        </w:rPr>
        <w:t xml:space="preserve"> patrones empíricos que </w:t>
      </w:r>
      <w:r w:rsidR="004D6F1B">
        <w:rPr>
          <w:rFonts w:ascii="Times New Roman" w:hAnsi="Times New Roman" w:cs="Times New Roman"/>
          <w:sz w:val="24"/>
          <w:szCs w:val="24"/>
          <w:lang w:val="es-ES"/>
        </w:rPr>
        <w:t xml:space="preserve">se </w:t>
      </w:r>
      <w:r w:rsidR="000D71C6" w:rsidRPr="00B32C67">
        <w:rPr>
          <w:rFonts w:ascii="Times New Roman" w:hAnsi="Times New Roman" w:cs="Times New Roman"/>
          <w:sz w:val="24"/>
          <w:szCs w:val="24"/>
          <w:lang w:val="es-ES"/>
        </w:rPr>
        <w:t xml:space="preserve">describen </w:t>
      </w:r>
      <w:r w:rsidR="004D6F1B">
        <w:rPr>
          <w:rFonts w:ascii="Times New Roman" w:hAnsi="Times New Roman" w:cs="Times New Roman"/>
          <w:sz w:val="24"/>
          <w:szCs w:val="24"/>
          <w:lang w:val="es-ES"/>
        </w:rPr>
        <w:t>mediante</w:t>
      </w:r>
      <w:r w:rsidR="000D71C6" w:rsidRPr="00B32C67">
        <w:rPr>
          <w:rFonts w:ascii="Times New Roman" w:hAnsi="Times New Roman" w:cs="Times New Roman"/>
          <w:sz w:val="24"/>
          <w:szCs w:val="24"/>
          <w:lang w:val="es-ES"/>
        </w:rPr>
        <w:t xml:space="preserve"> regularidades estadísticas (</w:t>
      </w:r>
      <w:proofErr w:type="spellStart"/>
      <w:r w:rsidR="000D71C6" w:rsidRPr="00861E13">
        <w:rPr>
          <w:rFonts w:ascii="Times New Roman" w:hAnsi="Times New Roman" w:cs="Times New Roman"/>
          <w:i/>
          <w:sz w:val="24"/>
          <w:szCs w:val="24"/>
          <w:lang w:val="es-ES"/>
        </w:rPr>
        <w:t>e.g</w:t>
      </w:r>
      <w:proofErr w:type="spellEnd"/>
      <w:r w:rsidR="000D71C6" w:rsidRPr="00B32C67">
        <w:rPr>
          <w:rFonts w:ascii="Times New Roman" w:hAnsi="Times New Roman" w:cs="Times New Roman"/>
          <w:sz w:val="24"/>
          <w:szCs w:val="24"/>
          <w:lang w:val="es-ES"/>
        </w:rPr>
        <w:t>., medias, varianzas, histogramas</w:t>
      </w:r>
      <w:r w:rsidR="00861E13">
        <w:rPr>
          <w:rFonts w:ascii="Times New Roman" w:hAnsi="Times New Roman" w:cs="Times New Roman"/>
          <w:sz w:val="24"/>
          <w:szCs w:val="24"/>
          <w:lang w:val="es-ES"/>
        </w:rPr>
        <w:t>, etc.</w:t>
      </w:r>
      <w:r w:rsidR="000D71C6" w:rsidRPr="00B32C67">
        <w:rPr>
          <w:rFonts w:ascii="Times New Roman" w:hAnsi="Times New Roman" w:cs="Times New Roman"/>
          <w:sz w:val="24"/>
          <w:szCs w:val="24"/>
          <w:lang w:val="es-ES"/>
        </w:rPr>
        <w:t>)</w:t>
      </w:r>
      <w:r w:rsidR="000D4FE7" w:rsidRPr="00B32C67">
        <w:rPr>
          <w:rFonts w:ascii="Times New Roman" w:hAnsi="Times New Roman" w:cs="Times New Roman"/>
          <w:sz w:val="24"/>
          <w:szCs w:val="24"/>
          <w:lang w:val="es-ES"/>
        </w:rPr>
        <w:t>.</w:t>
      </w:r>
      <w:r w:rsidR="00694B1F" w:rsidRPr="00B32C67">
        <w:rPr>
          <w:rStyle w:val="FootnoteReference"/>
          <w:rFonts w:ascii="Times New Roman" w:hAnsi="Times New Roman" w:cs="Times New Roman"/>
          <w:sz w:val="24"/>
          <w:szCs w:val="24"/>
          <w:lang w:val="es-ES"/>
        </w:rPr>
        <w:footnoteReference w:id="4"/>
      </w:r>
      <w:r w:rsidR="000D4FE7" w:rsidRPr="00B32C67">
        <w:rPr>
          <w:rFonts w:ascii="Times New Roman" w:hAnsi="Times New Roman" w:cs="Times New Roman"/>
          <w:sz w:val="24"/>
          <w:szCs w:val="24"/>
          <w:lang w:val="es-ES"/>
        </w:rPr>
        <w:t xml:space="preserve"> </w:t>
      </w:r>
      <w:r w:rsidR="00EA0BE3">
        <w:rPr>
          <w:rFonts w:ascii="Times New Roman" w:hAnsi="Times New Roman" w:cs="Times New Roman"/>
          <w:sz w:val="24"/>
          <w:szCs w:val="24"/>
          <w:lang w:val="es-ES"/>
        </w:rPr>
        <w:t>Con este tipo de información</w:t>
      </w:r>
      <w:r w:rsidR="000D4FE7" w:rsidRPr="00B32C67">
        <w:rPr>
          <w:rFonts w:ascii="Times New Roman" w:hAnsi="Times New Roman" w:cs="Times New Roman"/>
          <w:sz w:val="24"/>
          <w:szCs w:val="24"/>
          <w:lang w:val="es-ES"/>
        </w:rPr>
        <w:t xml:space="preserve">, </w:t>
      </w:r>
      <w:r w:rsidR="00162B5A">
        <w:rPr>
          <w:rFonts w:ascii="Times New Roman" w:hAnsi="Times New Roman" w:cs="Times New Roman"/>
          <w:sz w:val="24"/>
          <w:szCs w:val="24"/>
          <w:lang w:val="es-ES"/>
        </w:rPr>
        <w:t>estos métodos buscan</w:t>
      </w:r>
      <w:r w:rsidR="00EA0BE3">
        <w:rPr>
          <w:rFonts w:ascii="Times New Roman" w:hAnsi="Times New Roman" w:cs="Times New Roman"/>
          <w:sz w:val="24"/>
          <w:szCs w:val="24"/>
          <w:lang w:val="es-ES"/>
        </w:rPr>
        <w:t xml:space="preserve"> </w:t>
      </w:r>
      <w:r w:rsidR="00162B5A">
        <w:rPr>
          <w:rFonts w:ascii="Times New Roman" w:hAnsi="Times New Roman" w:cs="Times New Roman"/>
          <w:sz w:val="24"/>
          <w:szCs w:val="24"/>
          <w:lang w:val="es-ES"/>
        </w:rPr>
        <w:t>identificar valores para los parámetros</w:t>
      </w:r>
      <w:r w:rsidR="00CB4EBB">
        <w:rPr>
          <w:rFonts w:ascii="Times New Roman" w:hAnsi="Times New Roman" w:cs="Times New Roman"/>
          <w:sz w:val="24"/>
          <w:szCs w:val="24"/>
          <w:lang w:val="es-ES"/>
        </w:rPr>
        <w:t xml:space="preserve"> del modelo con el </w:t>
      </w:r>
      <w:r w:rsidR="004D6F1B">
        <w:rPr>
          <w:rFonts w:ascii="Times New Roman" w:hAnsi="Times New Roman" w:cs="Times New Roman"/>
          <w:sz w:val="24"/>
          <w:szCs w:val="24"/>
          <w:lang w:val="es-ES"/>
        </w:rPr>
        <w:t>objetivo</w:t>
      </w:r>
      <w:r w:rsidR="00CB4EBB">
        <w:rPr>
          <w:rFonts w:ascii="Times New Roman" w:hAnsi="Times New Roman" w:cs="Times New Roman"/>
          <w:sz w:val="24"/>
          <w:szCs w:val="24"/>
          <w:lang w:val="es-ES"/>
        </w:rPr>
        <w:t xml:space="preserve"> de que</w:t>
      </w:r>
      <w:r w:rsidR="000D71C6" w:rsidRPr="00B32C67">
        <w:rPr>
          <w:rFonts w:ascii="Times New Roman" w:hAnsi="Times New Roman" w:cs="Times New Roman"/>
          <w:sz w:val="24"/>
          <w:szCs w:val="24"/>
          <w:lang w:val="es-ES"/>
        </w:rPr>
        <w:t xml:space="preserve"> los datos artificiales </w:t>
      </w:r>
      <w:r w:rsidR="00861E13">
        <w:rPr>
          <w:rFonts w:ascii="Times New Roman" w:hAnsi="Times New Roman" w:cs="Times New Roman"/>
          <w:sz w:val="24"/>
          <w:szCs w:val="24"/>
          <w:lang w:val="es-ES"/>
        </w:rPr>
        <w:t>producidos</w:t>
      </w:r>
      <w:r w:rsidR="004666FB" w:rsidRPr="00B32C67">
        <w:rPr>
          <w:rFonts w:ascii="Times New Roman" w:hAnsi="Times New Roman" w:cs="Times New Roman"/>
          <w:sz w:val="24"/>
          <w:szCs w:val="24"/>
          <w:lang w:val="es-ES"/>
        </w:rPr>
        <w:t xml:space="preserve"> </w:t>
      </w:r>
      <w:r w:rsidR="00CB4EBB">
        <w:rPr>
          <w:rFonts w:ascii="Times New Roman" w:hAnsi="Times New Roman" w:cs="Times New Roman"/>
          <w:sz w:val="24"/>
          <w:szCs w:val="24"/>
          <w:lang w:val="es-ES"/>
        </w:rPr>
        <w:t>con</w:t>
      </w:r>
      <w:r w:rsidR="00861E13">
        <w:rPr>
          <w:rFonts w:ascii="Times New Roman" w:hAnsi="Times New Roman" w:cs="Times New Roman"/>
          <w:sz w:val="24"/>
          <w:szCs w:val="24"/>
          <w:lang w:val="es-ES"/>
        </w:rPr>
        <w:t xml:space="preserve"> las simulaciones</w:t>
      </w:r>
      <w:r w:rsidR="004666FB" w:rsidRPr="00B32C67">
        <w:rPr>
          <w:rFonts w:ascii="Times New Roman" w:hAnsi="Times New Roman" w:cs="Times New Roman"/>
          <w:sz w:val="24"/>
          <w:szCs w:val="24"/>
          <w:lang w:val="es-ES"/>
        </w:rPr>
        <w:t xml:space="preserve"> </w:t>
      </w:r>
      <w:r w:rsidR="00CB4EBB">
        <w:rPr>
          <w:rFonts w:ascii="Times New Roman" w:hAnsi="Times New Roman" w:cs="Times New Roman"/>
          <w:sz w:val="24"/>
          <w:szCs w:val="24"/>
          <w:lang w:val="es-ES"/>
        </w:rPr>
        <w:t>repliquen</w:t>
      </w:r>
      <w:r w:rsidR="000D4FE7" w:rsidRPr="00B32C67">
        <w:rPr>
          <w:rFonts w:ascii="Times New Roman" w:hAnsi="Times New Roman" w:cs="Times New Roman"/>
          <w:sz w:val="24"/>
          <w:szCs w:val="24"/>
          <w:lang w:val="es-ES"/>
        </w:rPr>
        <w:t xml:space="preserve"> </w:t>
      </w:r>
      <w:r w:rsidR="00CB4EBB">
        <w:rPr>
          <w:rFonts w:ascii="Times New Roman" w:hAnsi="Times New Roman" w:cs="Times New Roman"/>
          <w:sz w:val="24"/>
          <w:szCs w:val="24"/>
          <w:lang w:val="es-ES"/>
        </w:rPr>
        <w:t xml:space="preserve">el mayor número posible de </w:t>
      </w:r>
      <w:r w:rsidR="000D4FE7" w:rsidRPr="00B32C67">
        <w:rPr>
          <w:rFonts w:ascii="Times New Roman" w:hAnsi="Times New Roman" w:cs="Times New Roman"/>
          <w:sz w:val="24"/>
          <w:szCs w:val="24"/>
          <w:lang w:val="es-ES"/>
        </w:rPr>
        <w:lastRenderedPageBreak/>
        <w:t xml:space="preserve">patrones </w:t>
      </w:r>
      <w:r w:rsidR="004D6F1B">
        <w:rPr>
          <w:rFonts w:ascii="Times New Roman" w:hAnsi="Times New Roman" w:cs="Times New Roman"/>
          <w:sz w:val="24"/>
          <w:szCs w:val="24"/>
          <w:lang w:val="es-ES"/>
        </w:rPr>
        <w:t>detectados</w:t>
      </w:r>
      <w:r w:rsidR="00162B5A">
        <w:rPr>
          <w:rFonts w:ascii="Times New Roman" w:hAnsi="Times New Roman" w:cs="Times New Roman"/>
          <w:sz w:val="24"/>
          <w:szCs w:val="24"/>
          <w:lang w:val="es-ES"/>
        </w:rPr>
        <w:t xml:space="preserve"> en</w:t>
      </w:r>
      <w:r w:rsidR="00861E13">
        <w:rPr>
          <w:rFonts w:ascii="Times New Roman" w:hAnsi="Times New Roman" w:cs="Times New Roman"/>
          <w:sz w:val="24"/>
          <w:szCs w:val="24"/>
          <w:lang w:val="es-ES"/>
        </w:rPr>
        <w:t xml:space="preserve"> </w:t>
      </w:r>
      <w:r w:rsidR="000D4FE7" w:rsidRPr="00B32C67">
        <w:rPr>
          <w:rFonts w:ascii="Times New Roman" w:hAnsi="Times New Roman" w:cs="Times New Roman"/>
          <w:sz w:val="24"/>
          <w:szCs w:val="24"/>
          <w:lang w:val="es-ES"/>
        </w:rPr>
        <w:t>los datos reales</w:t>
      </w:r>
      <w:r w:rsidR="000D71C6" w:rsidRPr="00B32C67">
        <w:rPr>
          <w:rFonts w:ascii="Times New Roman" w:hAnsi="Times New Roman" w:cs="Times New Roman"/>
          <w:sz w:val="24"/>
          <w:szCs w:val="24"/>
          <w:lang w:val="es-ES"/>
        </w:rPr>
        <w:t xml:space="preserve">. </w:t>
      </w:r>
      <w:r w:rsidR="004D6F1B">
        <w:rPr>
          <w:rFonts w:ascii="Times New Roman" w:hAnsi="Times New Roman" w:cs="Times New Roman"/>
          <w:sz w:val="24"/>
          <w:szCs w:val="24"/>
          <w:lang w:val="es-ES"/>
        </w:rPr>
        <w:t>Dicho lo anterior</w:t>
      </w:r>
      <w:r w:rsidR="00474845">
        <w:rPr>
          <w:rFonts w:ascii="Times New Roman" w:hAnsi="Times New Roman" w:cs="Times New Roman"/>
          <w:sz w:val="24"/>
          <w:szCs w:val="24"/>
          <w:lang w:val="es-ES"/>
        </w:rPr>
        <w:t>, e</w:t>
      </w:r>
      <w:r w:rsidR="00B528B2">
        <w:rPr>
          <w:rFonts w:ascii="Times New Roman" w:hAnsi="Times New Roman" w:cs="Times New Roman"/>
          <w:sz w:val="24"/>
          <w:szCs w:val="24"/>
          <w:lang w:val="es-ES"/>
        </w:rPr>
        <w:t xml:space="preserve">n </w:t>
      </w:r>
      <w:r w:rsidR="00162B5A">
        <w:rPr>
          <w:rFonts w:ascii="Times New Roman" w:hAnsi="Times New Roman" w:cs="Times New Roman"/>
          <w:sz w:val="24"/>
          <w:szCs w:val="24"/>
          <w:lang w:val="es-ES"/>
        </w:rPr>
        <w:t>IPP</w:t>
      </w:r>
      <w:r w:rsidR="00474845">
        <w:rPr>
          <w:rFonts w:ascii="Times New Roman" w:hAnsi="Times New Roman" w:cs="Times New Roman"/>
          <w:sz w:val="24"/>
          <w:szCs w:val="24"/>
          <w:lang w:val="es-ES"/>
        </w:rPr>
        <w:t xml:space="preserve"> se procede</w:t>
      </w:r>
      <w:r w:rsidR="00474845" w:rsidRPr="00B32C67">
        <w:rPr>
          <w:rFonts w:ascii="Times New Roman" w:hAnsi="Times New Roman" w:cs="Times New Roman"/>
          <w:sz w:val="24"/>
          <w:szCs w:val="24"/>
          <w:lang w:val="es-ES"/>
        </w:rPr>
        <w:t xml:space="preserve"> a </w:t>
      </w:r>
      <w:r w:rsidR="00CB4EBB">
        <w:rPr>
          <w:rFonts w:ascii="Times New Roman" w:hAnsi="Times New Roman" w:cs="Times New Roman"/>
          <w:sz w:val="24"/>
          <w:szCs w:val="24"/>
          <w:lang w:val="es-ES"/>
        </w:rPr>
        <w:t>la</w:t>
      </w:r>
      <w:r w:rsidR="00474845" w:rsidRPr="00B32C67">
        <w:rPr>
          <w:rFonts w:ascii="Times New Roman" w:hAnsi="Times New Roman" w:cs="Times New Roman"/>
          <w:sz w:val="24"/>
          <w:szCs w:val="24"/>
          <w:lang w:val="es-ES"/>
        </w:rPr>
        <w:t xml:space="preserve"> interpolación</w:t>
      </w:r>
      <w:r w:rsidR="004666FB" w:rsidRPr="00B32C67">
        <w:rPr>
          <w:rFonts w:ascii="Times New Roman" w:hAnsi="Times New Roman" w:cs="Times New Roman"/>
          <w:sz w:val="24"/>
          <w:szCs w:val="24"/>
          <w:lang w:val="es-ES"/>
        </w:rPr>
        <w:t xml:space="preserve"> </w:t>
      </w:r>
      <w:r w:rsidR="004D6F1B">
        <w:rPr>
          <w:rFonts w:ascii="Times New Roman" w:hAnsi="Times New Roman" w:cs="Times New Roman"/>
          <w:sz w:val="24"/>
          <w:szCs w:val="24"/>
          <w:lang w:val="es-ES"/>
        </w:rPr>
        <w:t>de</w:t>
      </w:r>
      <w:r w:rsidR="005F4A61" w:rsidRPr="00B32C67">
        <w:rPr>
          <w:rFonts w:ascii="Times New Roman" w:hAnsi="Times New Roman" w:cs="Times New Roman"/>
          <w:sz w:val="24"/>
          <w:szCs w:val="24"/>
          <w:lang w:val="es-ES"/>
        </w:rPr>
        <w:t xml:space="preserve"> </w:t>
      </w:r>
      <w:r w:rsidR="00694B1F" w:rsidRPr="00B32C67">
        <w:rPr>
          <w:rFonts w:ascii="Times New Roman" w:hAnsi="Times New Roman" w:cs="Times New Roman"/>
          <w:sz w:val="24"/>
          <w:szCs w:val="24"/>
          <w:lang w:val="es-ES"/>
        </w:rPr>
        <w:t>datos</w:t>
      </w:r>
      <w:r w:rsidR="005F4A61" w:rsidRPr="00B32C67">
        <w:rPr>
          <w:rFonts w:ascii="Times New Roman" w:hAnsi="Times New Roman" w:cs="Times New Roman"/>
          <w:sz w:val="24"/>
          <w:szCs w:val="24"/>
          <w:lang w:val="es-ES"/>
        </w:rPr>
        <w:t xml:space="preserve"> </w:t>
      </w:r>
      <w:r w:rsidR="004D6F1B">
        <w:rPr>
          <w:rFonts w:ascii="Times New Roman" w:hAnsi="Times New Roman" w:cs="Times New Roman"/>
          <w:sz w:val="24"/>
          <w:szCs w:val="24"/>
          <w:lang w:val="es-ES"/>
        </w:rPr>
        <w:t xml:space="preserve">cuando faltan observaciones </w:t>
      </w:r>
      <w:r w:rsidR="005F4A61" w:rsidRPr="00B32C67">
        <w:rPr>
          <w:rFonts w:ascii="Times New Roman" w:hAnsi="Times New Roman" w:cs="Times New Roman"/>
          <w:sz w:val="24"/>
          <w:szCs w:val="24"/>
          <w:lang w:val="es-ES"/>
        </w:rPr>
        <w:t>en alguna</w:t>
      </w:r>
      <w:r w:rsidR="00474845">
        <w:rPr>
          <w:rFonts w:ascii="Times New Roman" w:hAnsi="Times New Roman" w:cs="Times New Roman"/>
          <w:sz w:val="24"/>
          <w:szCs w:val="24"/>
          <w:lang w:val="es-ES"/>
        </w:rPr>
        <w:t xml:space="preserve">s </w:t>
      </w:r>
      <w:r w:rsidR="005F4A61" w:rsidRPr="00B32C67">
        <w:rPr>
          <w:rFonts w:ascii="Times New Roman" w:hAnsi="Times New Roman" w:cs="Times New Roman"/>
          <w:sz w:val="24"/>
          <w:szCs w:val="24"/>
          <w:lang w:val="es-ES"/>
        </w:rPr>
        <w:t>serie</w:t>
      </w:r>
      <w:r w:rsidR="00474845">
        <w:rPr>
          <w:rFonts w:ascii="Times New Roman" w:hAnsi="Times New Roman" w:cs="Times New Roman"/>
          <w:sz w:val="24"/>
          <w:szCs w:val="24"/>
          <w:lang w:val="es-ES"/>
        </w:rPr>
        <w:t>s</w:t>
      </w:r>
      <w:r w:rsidR="005F4A61" w:rsidRPr="00B32C67">
        <w:rPr>
          <w:rFonts w:ascii="Times New Roman" w:hAnsi="Times New Roman" w:cs="Times New Roman"/>
          <w:sz w:val="24"/>
          <w:szCs w:val="24"/>
          <w:lang w:val="es-ES"/>
        </w:rPr>
        <w:t xml:space="preserve"> de tiempo. </w:t>
      </w:r>
      <w:r w:rsidR="004D6F1B">
        <w:rPr>
          <w:rFonts w:ascii="Times New Roman" w:hAnsi="Times New Roman" w:cs="Times New Roman"/>
          <w:sz w:val="24"/>
          <w:szCs w:val="24"/>
          <w:lang w:val="es-ES"/>
        </w:rPr>
        <w:t>La finalidad de este ejercicio es</w:t>
      </w:r>
      <w:r w:rsidR="005F4A61" w:rsidRPr="00B32C67">
        <w:rPr>
          <w:rFonts w:ascii="Times New Roman" w:hAnsi="Times New Roman" w:cs="Times New Roman"/>
          <w:sz w:val="24"/>
          <w:szCs w:val="24"/>
          <w:lang w:val="es-ES"/>
        </w:rPr>
        <w:t xml:space="preserve"> aumentar la in</w:t>
      </w:r>
      <w:r w:rsidR="00861E13">
        <w:rPr>
          <w:rFonts w:ascii="Times New Roman" w:hAnsi="Times New Roman" w:cs="Times New Roman"/>
          <w:sz w:val="24"/>
          <w:szCs w:val="24"/>
          <w:lang w:val="es-ES"/>
        </w:rPr>
        <w:t>formación con la</w:t>
      </w:r>
      <w:r w:rsidR="005F4A61" w:rsidRPr="00B32C67">
        <w:rPr>
          <w:rFonts w:ascii="Times New Roman" w:hAnsi="Times New Roman" w:cs="Times New Roman"/>
          <w:sz w:val="24"/>
          <w:szCs w:val="24"/>
          <w:lang w:val="es-ES"/>
        </w:rPr>
        <w:t xml:space="preserve"> que </w:t>
      </w:r>
      <w:r w:rsidR="004D6F1B">
        <w:rPr>
          <w:rFonts w:ascii="Times New Roman" w:hAnsi="Times New Roman" w:cs="Times New Roman"/>
          <w:sz w:val="24"/>
          <w:szCs w:val="24"/>
          <w:lang w:val="es-ES"/>
        </w:rPr>
        <w:t>se estima la relevancia,</w:t>
      </w:r>
      <w:r w:rsidR="005F4A61" w:rsidRPr="00B32C67">
        <w:rPr>
          <w:rFonts w:ascii="Times New Roman" w:hAnsi="Times New Roman" w:cs="Times New Roman"/>
          <w:sz w:val="24"/>
          <w:szCs w:val="24"/>
          <w:lang w:val="es-ES"/>
        </w:rPr>
        <w:t xml:space="preserve"> </w:t>
      </w:r>
      <w:r w:rsidR="004666FB" w:rsidRPr="00B32C67">
        <w:rPr>
          <w:rFonts w:ascii="Times New Roman" w:hAnsi="Times New Roman" w:cs="Times New Roman"/>
          <w:sz w:val="24"/>
          <w:szCs w:val="24"/>
          <w:lang w:val="es-ES"/>
        </w:rPr>
        <w:t xml:space="preserve">el </w:t>
      </w:r>
      <w:r w:rsidR="005F4A61" w:rsidRPr="00B32C67">
        <w:rPr>
          <w:rFonts w:ascii="Times New Roman" w:hAnsi="Times New Roman" w:cs="Times New Roman"/>
          <w:sz w:val="24"/>
          <w:szCs w:val="24"/>
          <w:lang w:val="es-ES"/>
        </w:rPr>
        <w:t>peso</w:t>
      </w:r>
      <w:r w:rsidR="004D6F1B">
        <w:rPr>
          <w:rFonts w:ascii="Times New Roman" w:hAnsi="Times New Roman" w:cs="Times New Roman"/>
          <w:sz w:val="24"/>
          <w:szCs w:val="24"/>
          <w:lang w:val="es-ES"/>
        </w:rPr>
        <w:t xml:space="preserve"> y la dirección</w:t>
      </w:r>
      <w:r w:rsidR="005F4A61" w:rsidRPr="00B32C67">
        <w:rPr>
          <w:rFonts w:ascii="Times New Roman" w:hAnsi="Times New Roman" w:cs="Times New Roman"/>
          <w:sz w:val="24"/>
          <w:szCs w:val="24"/>
          <w:lang w:val="es-ES"/>
        </w:rPr>
        <w:t xml:space="preserve"> de los lazos </w:t>
      </w:r>
      <w:r w:rsidR="004D6F1B">
        <w:rPr>
          <w:rFonts w:ascii="Times New Roman" w:hAnsi="Times New Roman" w:cs="Times New Roman"/>
          <w:sz w:val="24"/>
          <w:szCs w:val="24"/>
          <w:lang w:val="es-ES"/>
        </w:rPr>
        <w:t>en</w:t>
      </w:r>
      <w:r w:rsidR="005F4A61" w:rsidRPr="00B32C67">
        <w:rPr>
          <w:rFonts w:ascii="Times New Roman" w:hAnsi="Times New Roman" w:cs="Times New Roman"/>
          <w:sz w:val="24"/>
          <w:szCs w:val="24"/>
          <w:lang w:val="es-ES"/>
        </w:rPr>
        <w:t xml:space="preserve"> la red de </w:t>
      </w:r>
      <w:r w:rsidR="004D6F1B">
        <w:rPr>
          <w:rFonts w:ascii="Times New Roman" w:hAnsi="Times New Roman" w:cs="Times New Roman"/>
          <w:sz w:val="24"/>
          <w:szCs w:val="24"/>
          <w:lang w:val="es-ES"/>
        </w:rPr>
        <w:t>indicadores</w:t>
      </w:r>
      <w:r w:rsidR="005F4A61" w:rsidRPr="00B32C67">
        <w:rPr>
          <w:rFonts w:ascii="Times New Roman" w:hAnsi="Times New Roman" w:cs="Times New Roman"/>
          <w:sz w:val="24"/>
          <w:szCs w:val="24"/>
          <w:lang w:val="es-ES"/>
        </w:rPr>
        <w:t xml:space="preserve">. </w:t>
      </w:r>
    </w:p>
    <w:p w14:paraId="2544F3E3" w14:textId="33473C91" w:rsidR="0085674A" w:rsidRPr="00B32C67" w:rsidRDefault="006330C0" w:rsidP="005F4A61">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En una segunda etapa</w:t>
      </w:r>
      <w:r w:rsidR="00A041A6" w:rsidRPr="00B32C67">
        <w:rPr>
          <w:rFonts w:ascii="Times New Roman" w:hAnsi="Times New Roman" w:cs="Times New Roman"/>
          <w:sz w:val="24"/>
          <w:szCs w:val="24"/>
          <w:lang w:val="es-ES"/>
        </w:rPr>
        <w:t xml:space="preserve">, los datos originales </w:t>
      </w:r>
      <w:r w:rsidR="004D6F1B">
        <w:rPr>
          <w:rFonts w:ascii="Times New Roman" w:hAnsi="Times New Roman" w:cs="Times New Roman"/>
          <w:sz w:val="24"/>
          <w:szCs w:val="24"/>
          <w:lang w:val="es-ES"/>
        </w:rPr>
        <w:t>se normalizan</w:t>
      </w:r>
      <w:r w:rsidR="00A041A6" w:rsidRPr="00B32C67">
        <w:rPr>
          <w:rFonts w:ascii="Times New Roman" w:hAnsi="Times New Roman" w:cs="Times New Roman"/>
          <w:sz w:val="24"/>
          <w:szCs w:val="24"/>
          <w:lang w:val="es-ES"/>
        </w:rPr>
        <w:t xml:space="preserve"> debido a que el</w:t>
      </w:r>
      <w:r w:rsidR="002B2A87" w:rsidRPr="00B32C67">
        <w:rPr>
          <w:rFonts w:ascii="Times New Roman" w:hAnsi="Times New Roman" w:cs="Times New Roman"/>
          <w:sz w:val="24"/>
          <w:szCs w:val="24"/>
          <w:lang w:val="es-ES"/>
        </w:rPr>
        <w:t xml:space="preserve"> método</w:t>
      </w:r>
      <w:r w:rsidR="00337F05" w:rsidRPr="00B32C67">
        <w:rPr>
          <w:rFonts w:ascii="Times New Roman" w:hAnsi="Times New Roman" w:cs="Times New Roman"/>
          <w:sz w:val="24"/>
          <w:szCs w:val="24"/>
          <w:lang w:val="es-ES"/>
        </w:rPr>
        <w:t xml:space="preserve"> </w:t>
      </w:r>
      <w:r w:rsidR="00282F09">
        <w:rPr>
          <w:rFonts w:ascii="Times New Roman" w:hAnsi="Times New Roman" w:cs="Times New Roman"/>
          <w:sz w:val="24"/>
          <w:szCs w:val="24"/>
          <w:lang w:val="es-ES"/>
        </w:rPr>
        <w:t>requiere</w:t>
      </w:r>
      <w:r w:rsidR="00337F05" w:rsidRPr="00B32C67">
        <w:rPr>
          <w:rFonts w:ascii="Times New Roman" w:hAnsi="Times New Roman" w:cs="Times New Roman"/>
          <w:sz w:val="24"/>
          <w:szCs w:val="24"/>
          <w:lang w:val="es-ES"/>
        </w:rPr>
        <w:t xml:space="preserve"> </w:t>
      </w:r>
      <w:r w:rsidR="00282F09">
        <w:rPr>
          <w:rFonts w:ascii="Times New Roman" w:hAnsi="Times New Roman" w:cs="Times New Roman"/>
          <w:sz w:val="24"/>
          <w:szCs w:val="24"/>
          <w:lang w:val="es-ES"/>
        </w:rPr>
        <w:t>analizar</w:t>
      </w:r>
      <w:r w:rsidR="004D6F1B">
        <w:rPr>
          <w:rFonts w:ascii="Times New Roman" w:hAnsi="Times New Roman" w:cs="Times New Roman"/>
          <w:sz w:val="24"/>
          <w:szCs w:val="24"/>
          <w:lang w:val="es-ES"/>
        </w:rPr>
        <w:t xml:space="preserve"> la</w:t>
      </w:r>
      <w:r w:rsidRPr="00B32C67">
        <w:rPr>
          <w:rFonts w:ascii="Times New Roman" w:hAnsi="Times New Roman" w:cs="Times New Roman"/>
          <w:sz w:val="24"/>
          <w:szCs w:val="24"/>
          <w:lang w:val="es-ES"/>
        </w:rPr>
        <w:t xml:space="preserve"> manera </w:t>
      </w:r>
      <w:r w:rsidR="004D6F1B">
        <w:rPr>
          <w:rFonts w:ascii="Times New Roman" w:hAnsi="Times New Roman" w:cs="Times New Roman"/>
          <w:sz w:val="24"/>
          <w:szCs w:val="24"/>
          <w:lang w:val="es-ES"/>
        </w:rPr>
        <w:t xml:space="preserve">en que </w:t>
      </w:r>
      <w:r w:rsidR="003D718A" w:rsidRPr="00B32C67">
        <w:rPr>
          <w:rFonts w:ascii="Times New Roman" w:hAnsi="Times New Roman" w:cs="Times New Roman"/>
          <w:sz w:val="24"/>
          <w:szCs w:val="24"/>
          <w:lang w:val="es-ES"/>
        </w:rPr>
        <w:t xml:space="preserve">los </w:t>
      </w:r>
      <w:r w:rsidR="004D6F1B">
        <w:rPr>
          <w:rFonts w:ascii="Times New Roman" w:hAnsi="Times New Roman" w:cs="Times New Roman"/>
          <w:sz w:val="24"/>
          <w:szCs w:val="24"/>
          <w:lang w:val="es-ES"/>
        </w:rPr>
        <w:t xml:space="preserve">diferentes </w:t>
      </w:r>
      <w:r w:rsidR="00A7766E" w:rsidRPr="00B32C67">
        <w:rPr>
          <w:rFonts w:ascii="Times New Roman" w:hAnsi="Times New Roman" w:cs="Times New Roman"/>
          <w:sz w:val="24"/>
          <w:szCs w:val="24"/>
          <w:lang w:val="es-ES"/>
        </w:rPr>
        <w:t xml:space="preserve">indicadores </w:t>
      </w:r>
      <w:r w:rsidR="00A041A6" w:rsidRPr="00B32C67">
        <w:rPr>
          <w:rFonts w:ascii="Times New Roman" w:hAnsi="Times New Roman" w:cs="Times New Roman"/>
          <w:sz w:val="24"/>
          <w:szCs w:val="24"/>
          <w:lang w:val="es-ES"/>
        </w:rPr>
        <w:t>(sociales, económicos y ambientales)</w:t>
      </w:r>
      <w:r w:rsidR="004360A0">
        <w:rPr>
          <w:rFonts w:ascii="Times New Roman" w:hAnsi="Times New Roman" w:cs="Times New Roman"/>
          <w:sz w:val="24"/>
          <w:szCs w:val="24"/>
          <w:lang w:val="es-ES"/>
        </w:rPr>
        <w:t xml:space="preserve"> evolucionan</w:t>
      </w:r>
      <w:r w:rsidR="004360A0" w:rsidRPr="00B32C67">
        <w:rPr>
          <w:rFonts w:ascii="Times New Roman" w:hAnsi="Times New Roman" w:cs="Times New Roman"/>
          <w:sz w:val="24"/>
          <w:szCs w:val="24"/>
          <w:lang w:val="es-ES"/>
        </w:rPr>
        <w:t xml:space="preserve"> </w:t>
      </w:r>
      <w:r w:rsidR="004360A0">
        <w:rPr>
          <w:rFonts w:ascii="Times New Roman" w:hAnsi="Times New Roman" w:cs="Times New Roman"/>
          <w:sz w:val="24"/>
          <w:szCs w:val="24"/>
          <w:lang w:val="es-ES"/>
        </w:rPr>
        <w:t>y se interrelacionan.</w:t>
      </w:r>
      <w:r w:rsidR="00282F09">
        <w:rPr>
          <w:rFonts w:ascii="Times New Roman" w:hAnsi="Times New Roman" w:cs="Times New Roman"/>
          <w:sz w:val="24"/>
          <w:szCs w:val="24"/>
          <w:lang w:val="es-ES"/>
        </w:rPr>
        <w:t xml:space="preserve"> Los datos </w:t>
      </w:r>
      <w:r w:rsidR="00DB4809">
        <w:rPr>
          <w:rFonts w:ascii="Times New Roman" w:hAnsi="Times New Roman" w:cs="Times New Roman"/>
          <w:sz w:val="24"/>
          <w:szCs w:val="24"/>
          <w:lang w:val="es-ES"/>
        </w:rPr>
        <w:t>tomados de las fuentes primarias</w:t>
      </w:r>
      <w:r w:rsidR="00CD1FF5">
        <w:rPr>
          <w:rFonts w:ascii="Times New Roman" w:hAnsi="Times New Roman" w:cs="Times New Roman"/>
          <w:sz w:val="24"/>
          <w:szCs w:val="24"/>
          <w:lang w:val="es-ES"/>
        </w:rPr>
        <w:t xml:space="preserve"> </w:t>
      </w:r>
      <w:r w:rsidR="00B24A71" w:rsidRPr="00B32C67">
        <w:rPr>
          <w:rFonts w:ascii="Times New Roman" w:hAnsi="Times New Roman" w:cs="Times New Roman"/>
          <w:sz w:val="24"/>
          <w:szCs w:val="24"/>
          <w:lang w:val="es-ES"/>
        </w:rPr>
        <w:t xml:space="preserve">oscilan en rangos muy diferentes y </w:t>
      </w:r>
      <w:r w:rsidR="003D718A" w:rsidRPr="00B32C67">
        <w:rPr>
          <w:rFonts w:ascii="Times New Roman" w:hAnsi="Times New Roman" w:cs="Times New Roman"/>
          <w:sz w:val="24"/>
          <w:szCs w:val="24"/>
          <w:lang w:val="es-ES"/>
        </w:rPr>
        <w:t>su</w:t>
      </w:r>
      <w:r w:rsidR="00B24A71" w:rsidRPr="00B32C67">
        <w:rPr>
          <w:rFonts w:ascii="Times New Roman" w:hAnsi="Times New Roman" w:cs="Times New Roman"/>
          <w:sz w:val="24"/>
          <w:szCs w:val="24"/>
          <w:lang w:val="es-ES"/>
        </w:rPr>
        <w:t xml:space="preserve"> desemp</w:t>
      </w:r>
      <w:r w:rsidR="00A041A6" w:rsidRPr="00B32C67">
        <w:rPr>
          <w:rFonts w:ascii="Times New Roman" w:hAnsi="Times New Roman" w:cs="Times New Roman"/>
          <w:sz w:val="24"/>
          <w:szCs w:val="24"/>
          <w:lang w:val="es-ES"/>
        </w:rPr>
        <w:t xml:space="preserve">eño se mide </w:t>
      </w:r>
      <w:r w:rsidR="003D718A" w:rsidRPr="00B32C67">
        <w:rPr>
          <w:rFonts w:ascii="Times New Roman" w:hAnsi="Times New Roman" w:cs="Times New Roman"/>
          <w:sz w:val="24"/>
          <w:szCs w:val="24"/>
          <w:lang w:val="es-ES"/>
        </w:rPr>
        <w:t>de</w:t>
      </w:r>
      <w:r w:rsidR="00A041A6" w:rsidRPr="00B32C67">
        <w:rPr>
          <w:rFonts w:ascii="Times New Roman" w:hAnsi="Times New Roman" w:cs="Times New Roman"/>
          <w:sz w:val="24"/>
          <w:szCs w:val="24"/>
          <w:lang w:val="es-ES"/>
        </w:rPr>
        <w:t xml:space="preserve"> formas </w:t>
      </w:r>
      <w:r w:rsidR="003D718A" w:rsidRPr="00B32C67">
        <w:rPr>
          <w:rFonts w:ascii="Times New Roman" w:hAnsi="Times New Roman" w:cs="Times New Roman"/>
          <w:sz w:val="24"/>
          <w:szCs w:val="24"/>
          <w:lang w:val="es-ES"/>
        </w:rPr>
        <w:t xml:space="preserve">muy </w:t>
      </w:r>
      <w:r w:rsidRPr="00B32C67">
        <w:rPr>
          <w:rFonts w:ascii="Times New Roman" w:hAnsi="Times New Roman" w:cs="Times New Roman"/>
          <w:sz w:val="24"/>
          <w:szCs w:val="24"/>
          <w:lang w:val="es-ES"/>
        </w:rPr>
        <w:t>distintas.</w:t>
      </w:r>
      <w:r w:rsidR="00A041A6" w:rsidRPr="00B32C67">
        <w:rPr>
          <w:rFonts w:ascii="Times New Roman" w:hAnsi="Times New Roman" w:cs="Times New Roman"/>
          <w:sz w:val="24"/>
          <w:szCs w:val="24"/>
          <w:lang w:val="es-ES"/>
        </w:rPr>
        <w:t xml:space="preserve"> </w:t>
      </w:r>
      <w:r w:rsidR="00282F09">
        <w:rPr>
          <w:rFonts w:ascii="Times New Roman" w:hAnsi="Times New Roman" w:cs="Times New Roman"/>
          <w:sz w:val="24"/>
          <w:szCs w:val="24"/>
          <w:lang w:val="es-ES"/>
        </w:rPr>
        <w:t xml:space="preserve">Por lo tanto, en IPP, </w:t>
      </w:r>
      <w:r w:rsidR="0030044E" w:rsidRPr="00B32C67">
        <w:rPr>
          <w:rFonts w:ascii="Times New Roman" w:hAnsi="Times New Roman" w:cs="Times New Roman"/>
          <w:sz w:val="24"/>
          <w:szCs w:val="24"/>
          <w:lang w:val="es-ES"/>
        </w:rPr>
        <w:t xml:space="preserve">los datos </w:t>
      </w:r>
      <w:r w:rsidR="00CD1FF5">
        <w:rPr>
          <w:rFonts w:ascii="Times New Roman" w:hAnsi="Times New Roman" w:cs="Times New Roman"/>
          <w:sz w:val="24"/>
          <w:szCs w:val="24"/>
          <w:lang w:val="es-ES"/>
        </w:rPr>
        <w:t>se transforman</w:t>
      </w:r>
      <w:r w:rsidR="00282F09">
        <w:rPr>
          <w:rFonts w:ascii="Times New Roman" w:hAnsi="Times New Roman" w:cs="Times New Roman"/>
          <w:sz w:val="24"/>
          <w:szCs w:val="24"/>
          <w:lang w:val="es-ES"/>
        </w:rPr>
        <w:t xml:space="preserve"> mediante</w:t>
      </w:r>
      <w:r w:rsidR="0030044E" w:rsidRPr="00B32C67">
        <w:rPr>
          <w:rFonts w:ascii="Times New Roman" w:hAnsi="Times New Roman" w:cs="Times New Roman"/>
          <w:sz w:val="24"/>
          <w:szCs w:val="24"/>
          <w:lang w:val="es-ES"/>
        </w:rPr>
        <w:t xml:space="preserve"> un proceso que permite comparar los avances relativos de un indicador con respecto a otro y de </w:t>
      </w:r>
      <w:r w:rsidR="008028C2" w:rsidRPr="00B32C67">
        <w:rPr>
          <w:rFonts w:ascii="Times New Roman" w:hAnsi="Times New Roman" w:cs="Times New Roman"/>
          <w:sz w:val="24"/>
          <w:szCs w:val="24"/>
          <w:lang w:val="es-ES"/>
        </w:rPr>
        <w:t xml:space="preserve">un país </w:t>
      </w:r>
      <w:r w:rsidR="000E6D4E">
        <w:rPr>
          <w:rFonts w:ascii="Times New Roman" w:hAnsi="Times New Roman" w:cs="Times New Roman"/>
          <w:sz w:val="24"/>
          <w:szCs w:val="24"/>
          <w:lang w:val="es-ES"/>
        </w:rPr>
        <w:t>en</w:t>
      </w:r>
      <w:r w:rsidR="008028C2" w:rsidRPr="00B32C67">
        <w:rPr>
          <w:rFonts w:ascii="Times New Roman" w:hAnsi="Times New Roman" w:cs="Times New Roman"/>
          <w:sz w:val="24"/>
          <w:szCs w:val="24"/>
          <w:lang w:val="es-ES"/>
        </w:rPr>
        <w:t xml:space="preserve"> re</w:t>
      </w:r>
      <w:r w:rsidR="00DB4809">
        <w:rPr>
          <w:rFonts w:ascii="Times New Roman" w:hAnsi="Times New Roman" w:cs="Times New Roman"/>
          <w:sz w:val="24"/>
          <w:szCs w:val="24"/>
          <w:lang w:val="es-ES"/>
        </w:rPr>
        <w:t>lación</w:t>
      </w:r>
      <w:r w:rsidR="008028C2" w:rsidRPr="00B32C67">
        <w:rPr>
          <w:rFonts w:ascii="Times New Roman" w:hAnsi="Times New Roman" w:cs="Times New Roman"/>
          <w:sz w:val="24"/>
          <w:szCs w:val="24"/>
          <w:lang w:val="es-ES"/>
        </w:rPr>
        <w:t xml:space="preserve"> a otro. </w:t>
      </w:r>
      <w:r w:rsidR="00543062" w:rsidRPr="00B32C67">
        <w:rPr>
          <w:rFonts w:ascii="Times New Roman" w:hAnsi="Times New Roman" w:cs="Times New Roman"/>
          <w:sz w:val="24"/>
          <w:szCs w:val="24"/>
          <w:lang w:val="es-ES"/>
        </w:rPr>
        <w:t>Las comparaciones entre indicadores de un mismo país se deben a la necesidad de determinar la magnitud del rezago relativo que se observa</w:t>
      </w:r>
      <w:r w:rsidR="003D718A" w:rsidRPr="00B32C67">
        <w:rPr>
          <w:rFonts w:ascii="Times New Roman" w:hAnsi="Times New Roman" w:cs="Times New Roman"/>
          <w:sz w:val="24"/>
          <w:szCs w:val="24"/>
          <w:lang w:val="es-ES"/>
        </w:rPr>
        <w:t>,</w:t>
      </w:r>
      <w:r w:rsidR="00543062" w:rsidRPr="00B32C67">
        <w:rPr>
          <w:rFonts w:ascii="Times New Roman" w:hAnsi="Times New Roman" w:cs="Times New Roman"/>
          <w:sz w:val="24"/>
          <w:szCs w:val="24"/>
          <w:lang w:val="es-ES"/>
        </w:rPr>
        <w:t xml:space="preserve"> y</w:t>
      </w:r>
      <w:r w:rsidR="005F6E79" w:rsidRPr="00B32C67">
        <w:rPr>
          <w:rFonts w:ascii="Times New Roman" w:hAnsi="Times New Roman" w:cs="Times New Roman"/>
          <w:sz w:val="24"/>
          <w:szCs w:val="24"/>
          <w:lang w:val="es-ES"/>
        </w:rPr>
        <w:t xml:space="preserve"> al interés por facilitar la interpretación de </w:t>
      </w:r>
      <w:r w:rsidR="00CD1FF5">
        <w:rPr>
          <w:rFonts w:ascii="Times New Roman" w:hAnsi="Times New Roman" w:cs="Times New Roman"/>
          <w:sz w:val="24"/>
          <w:szCs w:val="24"/>
          <w:lang w:val="es-ES"/>
        </w:rPr>
        <w:t>la interdependencia (o efecto</w:t>
      </w:r>
      <w:r w:rsidR="003D718A" w:rsidRPr="00B32C67">
        <w:rPr>
          <w:rFonts w:ascii="Times New Roman" w:hAnsi="Times New Roman" w:cs="Times New Roman"/>
          <w:sz w:val="24"/>
          <w:szCs w:val="24"/>
          <w:lang w:val="es-ES"/>
        </w:rPr>
        <w:t xml:space="preserve"> de derrama</w:t>
      </w:r>
      <w:r w:rsidR="0016682E">
        <w:rPr>
          <w:rFonts w:ascii="Times New Roman" w:hAnsi="Times New Roman" w:cs="Times New Roman"/>
          <w:sz w:val="24"/>
          <w:szCs w:val="24"/>
          <w:lang w:val="es-ES"/>
        </w:rPr>
        <w:t>) entre un indicador y otro.</w:t>
      </w:r>
      <w:r w:rsidR="00543062" w:rsidRPr="00B32C67">
        <w:rPr>
          <w:rFonts w:ascii="Times New Roman" w:hAnsi="Times New Roman" w:cs="Times New Roman"/>
          <w:sz w:val="24"/>
          <w:szCs w:val="24"/>
          <w:lang w:val="es-ES"/>
        </w:rPr>
        <w:t xml:space="preserve"> </w:t>
      </w:r>
      <w:r w:rsidR="0016682E">
        <w:rPr>
          <w:rFonts w:ascii="Times New Roman" w:hAnsi="Times New Roman" w:cs="Times New Roman"/>
          <w:sz w:val="24"/>
          <w:szCs w:val="24"/>
          <w:lang w:val="es-ES"/>
        </w:rPr>
        <w:t>La comparación</w:t>
      </w:r>
      <w:r w:rsidR="00405420" w:rsidRPr="00B32C67">
        <w:rPr>
          <w:rFonts w:ascii="Times New Roman" w:hAnsi="Times New Roman" w:cs="Times New Roman"/>
          <w:sz w:val="24"/>
          <w:szCs w:val="24"/>
          <w:lang w:val="es-ES"/>
        </w:rPr>
        <w:t xml:space="preserve"> </w:t>
      </w:r>
      <w:r w:rsidR="007B1407" w:rsidRPr="00B32C67">
        <w:rPr>
          <w:rFonts w:ascii="Times New Roman" w:hAnsi="Times New Roman" w:cs="Times New Roman"/>
          <w:sz w:val="24"/>
          <w:szCs w:val="24"/>
          <w:lang w:val="es-ES"/>
        </w:rPr>
        <w:t>de</w:t>
      </w:r>
      <w:r w:rsidR="00405420" w:rsidRPr="00B32C67">
        <w:rPr>
          <w:rFonts w:ascii="Times New Roman" w:hAnsi="Times New Roman" w:cs="Times New Roman"/>
          <w:sz w:val="24"/>
          <w:szCs w:val="24"/>
          <w:lang w:val="es-ES"/>
        </w:rPr>
        <w:t xml:space="preserve"> un mismo indicador entre varios países se debe</w:t>
      </w:r>
      <w:r w:rsidR="00B36ED5" w:rsidRPr="00B32C67">
        <w:rPr>
          <w:rFonts w:ascii="Times New Roman" w:hAnsi="Times New Roman" w:cs="Times New Roman"/>
          <w:sz w:val="24"/>
          <w:szCs w:val="24"/>
          <w:lang w:val="es-ES"/>
        </w:rPr>
        <w:t xml:space="preserve"> a la necesidad de </w:t>
      </w:r>
      <w:r w:rsidR="00751AC3" w:rsidRPr="00B32C67">
        <w:rPr>
          <w:rFonts w:ascii="Times New Roman" w:hAnsi="Times New Roman" w:cs="Times New Roman"/>
          <w:sz w:val="24"/>
          <w:szCs w:val="24"/>
          <w:lang w:val="es-ES"/>
        </w:rPr>
        <w:t xml:space="preserve">disponer de </w:t>
      </w:r>
      <w:r w:rsidR="00B36ED5" w:rsidRPr="00B32C67">
        <w:rPr>
          <w:rFonts w:ascii="Times New Roman" w:hAnsi="Times New Roman" w:cs="Times New Roman"/>
          <w:sz w:val="24"/>
          <w:szCs w:val="24"/>
          <w:lang w:val="es-ES"/>
        </w:rPr>
        <w:t xml:space="preserve">un </w:t>
      </w:r>
      <w:r w:rsidR="00CD1FF5">
        <w:rPr>
          <w:rFonts w:ascii="Times New Roman" w:hAnsi="Times New Roman" w:cs="Times New Roman"/>
          <w:sz w:val="24"/>
          <w:szCs w:val="24"/>
          <w:lang w:val="es-ES"/>
        </w:rPr>
        <w:t>punto</w:t>
      </w:r>
      <w:r w:rsidR="00B36ED5" w:rsidRPr="00B32C67">
        <w:rPr>
          <w:rFonts w:ascii="Times New Roman" w:hAnsi="Times New Roman" w:cs="Times New Roman"/>
          <w:sz w:val="24"/>
          <w:szCs w:val="24"/>
          <w:lang w:val="es-ES"/>
        </w:rPr>
        <w:t xml:space="preserve"> de referencia que</w:t>
      </w:r>
      <w:r w:rsidR="007B1407" w:rsidRPr="00B32C67">
        <w:rPr>
          <w:rFonts w:ascii="Times New Roman" w:hAnsi="Times New Roman" w:cs="Times New Roman"/>
          <w:sz w:val="24"/>
          <w:szCs w:val="24"/>
          <w:lang w:val="es-ES"/>
        </w:rPr>
        <w:t xml:space="preserve"> establezca</w:t>
      </w:r>
      <w:r w:rsidR="00B36ED5" w:rsidRPr="00B32C67">
        <w:rPr>
          <w:rFonts w:ascii="Times New Roman" w:hAnsi="Times New Roman" w:cs="Times New Roman"/>
          <w:sz w:val="24"/>
          <w:szCs w:val="24"/>
          <w:lang w:val="es-ES"/>
        </w:rPr>
        <w:t xml:space="preserve"> </w:t>
      </w:r>
      <w:r w:rsidR="007B1407" w:rsidRPr="00B32C67">
        <w:rPr>
          <w:rFonts w:ascii="Times New Roman" w:hAnsi="Times New Roman" w:cs="Times New Roman"/>
          <w:sz w:val="24"/>
          <w:szCs w:val="24"/>
          <w:lang w:val="es-ES"/>
        </w:rPr>
        <w:t xml:space="preserve">qué </w:t>
      </w:r>
      <w:r w:rsidR="00B36ED5" w:rsidRPr="00B32C67">
        <w:rPr>
          <w:rFonts w:ascii="Times New Roman" w:hAnsi="Times New Roman" w:cs="Times New Roman"/>
          <w:sz w:val="24"/>
          <w:szCs w:val="24"/>
          <w:lang w:val="es-ES"/>
        </w:rPr>
        <w:t xml:space="preserve">tan bajo o </w:t>
      </w:r>
      <w:r w:rsidR="007B1407" w:rsidRPr="00B32C67">
        <w:rPr>
          <w:rFonts w:ascii="Times New Roman" w:hAnsi="Times New Roman" w:cs="Times New Roman"/>
          <w:sz w:val="24"/>
          <w:szCs w:val="24"/>
          <w:lang w:val="es-ES"/>
        </w:rPr>
        <w:t xml:space="preserve">qué </w:t>
      </w:r>
      <w:r w:rsidR="00B36ED5" w:rsidRPr="00B32C67">
        <w:rPr>
          <w:rFonts w:ascii="Times New Roman" w:hAnsi="Times New Roman" w:cs="Times New Roman"/>
          <w:sz w:val="24"/>
          <w:szCs w:val="24"/>
          <w:lang w:val="es-ES"/>
        </w:rPr>
        <w:t xml:space="preserve">tan alto </w:t>
      </w:r>
      <w:r w:rsidR="007B1407" w:rsidRPr="00B32C67">
        <w:rPr>
          <w:rFonts w:ascii="Times New Roman" w:hAnsi="Times New Roman" w:cs="Times New Roman"/>
          <w:sz w:val="24"/>
          <w:szCs w:val="24"/>
          <w:lang w:val="es-ES"/>
        </w:rPr>
        <w:t>es el valor del indicador para un país, en un año dado,</w:t>
      </w:r>
      <w:r w:rsidR="00B36ED5" w:rsidRPr="00B32C67">
        <w:rPr>
          <w:rFonts w:ascii="Times New Roman" w:hAnsi="Times New Roman" w:cs="Times New Roman"/>
          <w:sz w:val="24"/>
          <w:szCs w:val="24"/>
          <w:lang w:val="es-ES"/>
        </w:rPr>
        <w:t xml:space="preserve"> </w:t>
      </w:r>
      <w:r w:rsidR="007B1407" w:rsidRPr="00B32C67">
        <w:rPr>
          <w:rFonts w:ascii="Times New Roman" w:hAnsi="Times New Roman" w:cs="Times New Roman"/>
          <w:sz w:val="24"/>
          <w:szCs w:val="24"/>
          <w:lang w:val="es-ES"/>
        </w:rPr>
        <w:t xml:space="preserve">con respecto a las experiencias de </w:t>
      </w:r>
      <w:r w:rsidR="003D718A" w:rsidRPr="00B32C67">
        <w:rPr>
          <w:rFonts w:ascii="Times New Roman" w:hAnsi="Times New Roman" w:cs="Times New Roman"/>
          <w:sz w:val="24"/>
          <w:szCs w:val="24"/>
          <w:lang w:val="es-ES"/>
        </w:rPr>
        <w:t>un conjunto de</w:t>
      </w:r>
      <w:r w:rsidR="007B1407" w:rsidRPr="00B32C67">
        <w:rPr>
          <w:rFonts w:ascii="Times New Roman" w:hAnsi="Times New Roman" w:cs="Times New Roman"/>
          <w:sz w:val="24"/>
          <w:szCs w:val="24"/>
          <w:lang w:val="es-ES"/>
        </w:rPr>
        <w:t xml:space="preserve"> países a lo largo del</w:t>
      </w:r>
      <w:r w:rsidR="00B36ED5" w:rsidRPr="00B32C67">
        <w:rPr>
          <w:rFonts w:ascii="Times New Roman" w:hAnsi="Times New Roman" w:cs="Times New Roman"/>
          <w:sz w:val="24"/>
          <w:szCs w:val="24"/>
          <w:lang w:val="es-ES"/>
        </w:rPr>
        <w:t xml:space="preserve"> periodo muestral. </w:t>
      </w:r>
    </w:p>
    <w:p w14:paraId="614D242E" w14:textId="636461CD" w:rsidR="00D93F49" w:rsidRPr="00B32C67" w:rsidRDefault="00AC0AE0" w:rsidP="005F4A61">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En este sentido, </w:t>
      </w:r>
      <w:r w:rsidR="0016682E">
        <w:rPr>
          <w:rFonts w:ascii="Times New Roman" w:hAnsi="Times New Roman" w:cs="Times New Roman"/>
          <w:sz w:val="24"/>
          <w:szCs w:val="24"/>
          <w:lang w:val="es-ES"/>
        </w:rPr>
        <w:t>una</w:t>
      </w:r>
      <w:r w:rsidRPr="00B32C67">
        <w:rPr>
          <w:rFonts w:ascii="Times New Roman" w:hAnsi="Times New Roman" w:cs="Times New Roman"/>
          <w:sz w:val="24"/>
          <w:szCs w:val="24"/>
          <w:lang w:val="es-ES"/>
        </w:rPr>
        <w:t xml:space="preserve"> mayor cobertura en el tiempo y en el espacio </w:t>
      </w:r>
      <w:r w:rsidR="00CD1FF5">
        <w:rPr>
          <w:rFonts w:ascii="Times New Roman" w:hAnsi="Times New Roman" w:cs="Times New Roman"/>
          <w:sz w:val="24"/>
          <w:szCs w:val="24"/>
          <w:lang w:val="es-ES"/>
        </w:rPr>
        <w:t>mejora la información que puede obtenerse de las</w:t>
      </w:r>
      <w:r w:rsidRPr="00B32C67">
        <w:rPr>
          <w:rFonts w:ascii="Times New Roman" w:hAnsi="Times New Roman" w:cs="Times New Roman"/>
          <w:sz w:val="24"/>
          <w:szCs w:val="24"/>
          <w:lang w:val="es-ES"/>
        </w:rPr>
        <w:t xml:space="preserve"> comparaciones inter-temporales e internacionales. </w:t>
      </w:r>
      <w:r w:rsidR="00D93F49" w:rsidRPr="00B32C67">
        <w:rPr>
          <w:rFonts w:ascii="Times New Roman" w:hAnsi="Times New Roman" w:cs="Times New Roman"/>
          <w:sz w:val="24"/>
          <w:szCs w:val="24"/>
          <w:lang w:val="es-ES"/>
        </w:rPr>
        <w:t>De aquí la conveniencia de contar con un panel de datos</w:t>
      </w:r>
      <w:r w:rsidR="00D372E3">
        <w:rPr>
          <w:rFonts w:ascii="Times New Roman" w:hAnsi="Times New Roman" w:cs="Times New Roman"/>
          <w:sz w:val="24"/>
          <w:szCs w:val="24"/>
          <w:lang w:val="es-ES"/>
        </w:rPr>
        <w:t xml:space="preserve"> lo m</w:t>
      </w:r>
      <w:r w:rsidR="00875EF9">
        <w:rPr>
          <w:rFonts w:ascii="Times New Roman" w:hAnsi="Times New Roman" w:cs="Times New Roman"/>
          <w:sz w:val="24"/>
          <w:szCs w:val="24"/>
          <w:lang w:val="es-ES"/>
        </w:rPr>
        <w:t>ás extenso posible</w:t>
      </w:r>
      <w:r w:rsidR="00D372E3">
        <w:rPr>
          <w:rFonts w:ascii="Times New Roman" w:hAnsi="Times New Roman" w:cs="Times New Roman"/>
          <w:sz w:val="24"/>
          <w:szCs w:val="24"/>
          <w:lang w:val="es-ES"/>
        </w:rPr>
        <w:t xml:space="preserve"> en relación a la longitud de las series, al tipo de indicadores y al número de países incluidos</w:t>
      </w:r>
      <w:r w:rsidR="00D93F49" w:rsidRPr="00B32C67">
        <w:rPr>
          <w:rFonts w:ascii="Times New Roman" w:hAnsi="Times New Roman" w:cs="Times New Roman"/>
          <w:sz w:val="24"/>
          <w:szCs w:val="24"/>
          <w:lang w:val="es-ES"/>
        </w:rPr>
        <w:t>.</w:t>
      </w:r>
      <w:r w:rsidR="0085674A" w:rsidRPr="00B32C67">
        <w:rPr>
          <w:rFonts w:ascii="Times New Roman" w:hAnsi="Times New Roman" w:cs="Times New Roman"/>
          <w:sz w:val="24"/>
          <w:szCs w:val="24"/>
          <w:lang w:val="es-ES"/>
        </w:rPr>
        <w:t xml:space="preserve"> No obstante, si </w:t>
      </w:r>
      <w:r w:rsidR="00A92CD4">
        <w:rPr>
          <w:rFonts w:ascii="Times New Roman" w:hAnsi="Times New Roman" w:cs="Times New Roman"/>
          <w:sz w:val="24"/>
          <w:szCs w:val="24"/>
          <w:lang w:val="es-ES"/>
        </w:rPr>
        <w:t>las condiciones</w:t>
      </w:r>
      <w:r w:rsidR="0085674A" w:rsidRPr="00B32C67">
        <w:rPr>
          <w:rFonts w:ascii="Times New Roman" w:hAnsi="Times New Roman" w:cs="Times New Roman"/>
          <w:sz w:val="24"/>
          <w:szCs w:val="24"/>
          <w:lang w:val="es-ES"/>
        </w:rPr>
        <w:t xml:space="preserve"> del país así lo </w:t>
      </w:r>
      <w:r w:rsidR="001520E9" w:rsidRPr="00B32C67">
        <w:rPr>
          <w:rFonts w:ascii="Times New Roman" w:hAnsi="Times New Roman" w:cs="Times New Roman"/>
          <w:sz w:val="24"/>
          <w:szCs w:val="24"/>
          <w:lang w:val="es-ES"/>
        </w:rPr>
        <w:t>justifica</w:t>
      </w:r>
      <w:r w:rsidR="00A92CD4">
        <w:rPr>
          <w:rFonts w:ascii="Times New Roman" w:hAnsi="Times New Roman" w:cs="Times New Roman"/>
          <w:sz w:val="24"/>
          <w:szCs w:val="24"/>
          <w:lang w:val="es-ES"/>
        </w:rPr>
        <w:t>n</w:t>
      </w:r>
      <w:r w:rsidR="0085674A" w:rsidRPr="00B32C67">
        <w:rPr>
          <w:rFonts w:ascii="Times New Roman" w:hAnsi="Times New Roman" w:cs="Times New Roman"/>
          <w:sz w:val="24"/>
          <w:szCs w:val="24"/>
          <w:lang w:val="es-ES"/>
        </w:rPr>
        <w:t xml:space="preserve">, el </w:t>
      </w:r>
      <w:r w:rsidR="00C93A43">
        <w:rPr>
          <w:rFonts w:ascii="Times New Roman" w:hAnsi="Times New Roman" w:cs="Times New Roman"/>
          <w:sz w:val="24"/>
          <w:szCs w:val="24"/>
          <w:lang w:val="es-ES"/>
        </w:rPr>
        <w:t>método</w:t>
      </w:r>
      <w:r w:rsidR="0085674A" w:rsidRPr="00B32C67">
        <w:rPr>
          <w:rFonts w:ascii="Times New Roman" w:hAnsi="Times New Roman" w:cs="Times New Roman"/>
          <w:sz w:val="24"/>
          <w:szCs w:val="24"/>
          <w:lang w:val="es-ES"/>
        </w:rPr>
        <w:t xml:space="preserve"> permite incluir alguna</w:t>
      </w:r>
      <w:r w:rsidR="001520E9" w:rsidRPr="00B32C67">
        <w:rPr>
          <w:rFonts w:ascii="Times New Roman" w:hAnsi="Times New Roman" w:cs="Times New Roman"/>
          <w:sz w:val="24"/>
          <w:szCs w:val="24"/>
          <w:lang w:val="es-ES"/>
        </w:rPr>
        <w:t>s</w:t>
      </w:r>
      <w:r w:rsidR="0085674A" w:rsidRPr="00B32C67">
        <w:rPr>
          <w:rFonts w:ascii="Times New Roman" w:hAnsi="Times New Roman" w:cs="Times New Roman"/>
          <w:sz w:val="24"/>
          <w:szCs w:val="24"/>
          <w:lang w:val="es-ES"/>
        </w:rPr>
        <w:t xml:space="preserve"> variable</w:t>
      </w:r>
      <w:r w:rsidR="001520E9" w:rsidRPr="00B32C67">
        <w:rPr>
          <w:rFonts w:ascii="Times New Roman" w:hAnsi="Times New Roman" w:cs="Times New Roman"/>
          <w:sz w:val="24"/>
          <w:szCs w:val="24"/>
          <w:lang w:val="es-ES"/>
        </w:rPr>
        <w:t>s</w:t>
      </w:r>
      <w:r w:rsidR="0085674A" w:rsidRPr="00B32C67">
        <w:rPr>
          <w:rFonts w:ascii="Times New Roman" w:hAnsi="Times New Roman" w:cs="Times New Roman"/>
          <w:sz w:val="24"/>
          <w:szCs w:val="24"/>
          <w:lang w:val="es-ES"/>
        </w:rPr>
        <w:t xml:space="preserve"> que </w:t>
      </w:r>
      <w:r w:rsidR="00C93A43">
        <w:rPr>
          <w:rFonts w:ascii="Times New Roman" w:hAnsi="Times New Roman" w:cs="Times New Roman"/>
          <w:sz w:val="24"/>
          <w:szCs w:val="24"/>
          <w:lang w:val="es-ES"/>
        </w:rPr>
        <w:t>no</w:t>
      </w:r>
      <w:r w:rsidR="0085674A" w:rsidRPr="00B32C67">
        <w:rPr>
          <w:rFonts w:ascii="Times New Roman" w:hAnsi="Times New Roman" w:cs="Times New Roman"/>
          <w:sz w:val="24"/>
          <w:szCs w:val="24"/>
          <w:lang w:val="es-ES"/>
        </w:rPr>
        <w:t xml:space="preserve"> est</w:t>
      </w:r>
      <w:r w:rsidR="00C800D1" w:rsidRPr="00B32C67">
        <w:rPr>
          <w:rFonts w:ascii="Times New Roman" w:hAnsi="Times New Roman" w:cs="Times New Roman"/>
          <w:sz w:val="24"/>
          <w:szCs w:val="24"/>
          <w:lang w:val="es-ES"/>
        </w:rPr>
        <w:t>á</w:t>
      </w:r>
      <w:r w:rsidR="001520E9" w:rsidRPr="00B32C67">
        <w:rPr>
          <w:rFonts w:ascii="Times New Roman" w:hAnsi="Times New Roman" w:cs="Times New Roman"/>
          <w:sz w:val="24"/>
          <w:szCs w:val="24"/>
          <w:lang w:val="es-ES"/>
        </w:rPr>
        <w:t>n</w:t>
      </w:r>
      <w:r w:rsidR="0085674A" w:rsidRPr="00B32C67">
        <w:rPr>
          <w:rFonts w:ascii="Times New Roman" w:hAnsi="Times New Roman" w:cs="Times New Roman"/>
          <w:sz w:val="24"/>
          <w:szCs w:val="24"/>
          <w:lang w:val="es-ES"/>
        </w:rPr>
        <w:t xml:space="preserve"> disponible</w:t>
      </w:r>
      <w:r w:rsidR="001520E9" w:rsidRPr="00B32C67">
        <w:rPr>
          <w:rFonts w:ascii="Times New Roman" w:hAnsi="Times New Roman" w:cs="Times New Roman"/>
          <w:sz w:val="24"/>
          <w:szCs w:val="24"/>
          <w:lang w:val="es-ES"/>
        </w:rPr>
        <w:t>s</w:t>
      </w:r>
      <w:r w:rsidR="00C93A43">
        <w:rPr>
          <w:rFonts w:ascii="Times New Roman" w:hAnsi="Times New Roman" w:cs="Times New Roman"/>
          <w:sz w:val="24"/>
          <w:szCs w:val="24"/>
          <w:lang w:val="es-ES"/>
        </w:rPr>
        <w:t xml:space="preserve"> para muchos otros países.</w:t>
      </w:r>
      <w:r w:rsidR="00286046">
        <w:rPr>
          <w:rFonts w:ascii="Times New Roman" w:hAnsi="Times New Roman" w:cs="Times New Roman"/>
          <w:sz w:val="24"/>
          <w:szCs w:val="24"/>
          <w:lang w:val="es-ES"/>
        </w:rPr>
        <w:t xml:space="preserve"> </w:t>
      </w:r>
      <w:r w:rsidR="00C93A43">
        <w:rPr>
          <w:rFonts w:ascii="Times New Roman" w:hAnsi="Times New Roman" w:cs="Times New Roman"/>
          <w:sz w:val="24"/>
          <w:szCs w:val="24"/>
          <w:lang w:val="es-ES"/>
        </w:rPr>
        <w:t>En este caso,</w:t>
      </w:r>
      <w:r w:rsidR="0085674A" w:rsidRPr="00B32C67">
        <w:rPr>
          <w:rFonts w:ascii="Times New Roman" w:hAnsi="Times New Roman" w:cs="Times New Roman"/>
          <w:sz w:val="24"/>
          <w:szCs w:val="24"/>
          <w:lang w:val="es-ES"/>
        </w:rPr>
        <w:t xml:space="preserve"> </w:t>
      </w:r>
      <w:r w:rsidR="00C93A43">
        <w:rPr>
          <w:rFonts w:ascii="Times New Roman" w:hAnsi="Times New Roman" w:cs="Times New Roman"/>
          <w:sz w:val="24"/>
          <w:szCs w:val="24"/>
          <w:lang w:val="es-ES"/>
        </w:rPr>
        <w:t>es necesario</w:t>
      </w:r>
      <w:r w:rsidR="0085674A" w:rsidRPr="00B32C67">
        <w:rPr>
          <w:rFonts w:ascii="Times New Roman" w:hAnsi="Times New Roman" w:cs="Times New Roman"/>
          <w:sz w:val="24"/>
          <w:szCs w:val="24"/>
          <w:lang w:val="es-ES"/>
        </w:rPr>
        <w:t xml:space="preserve"> ofrecer una </w:t>
      </w:r>
      <w:r w:rsidR="006325D8" w:rsidRPr="00B32C67">
        <w:rPr>
          <w:rFonts w:ascii="Times New Roman" w:hAnsi="Times New Roman" w:cs="Times New Roman"/>
          <w:sz w:val="24"/>
          <w:szCs w:val="24"/>
          <w:lang w:val="es-ES"/>
        </w:rPr>
        <w:t>conjetura</w:t>
      </w:r>
      <w:r w:rsidR="0085674A" w:rsidRPr="00B32C67">
        <w:rPr>
          <w:rFonts w:ascii="Times New Roman" w:hAnsi="Times New Roman" w:cs="Times New Roman"/>
          <w:sz w:val="24"/>
          <w:szCs w:val="24"/>
          <w:lang w:val="es-ES"/>
        </w:rPr>
        <w:t xml:space="preserve"> educada </w:t>
      </w:r>
      <w:r w:rsidR="006325D8" w:rsidRPr="00B32C67">
        <w:rPr>
          <w:rFonts w:ascii="Times New Roman" w:hAnsi="Times New Roman" w:cs="Times New Roman"/>
          <w:sz w:val="24"/>
          <w:szCs w:val="24"/>
          <w:lang w:val="es-ES"/>
        </w:rPr>
        <w:t>sobre</w:t>
      </w:r>
      <w:r w:rsidR="0085674A" w:rsidRPr="00B32C67">
        <w:rPr>
          <w:rFonts w:ascii="Times New Roman" w:hAnsi="Times New Roman" w:cs="Times New Roman"/>
          <w:sz w:val="24"/>
          <w:szCs w:val="24"/>
          <w:lang w:val="es-ES"/>
        </w:rPr>
        <w:t xml:space="preserve"> sus valores máximos y mínimos</w:t>
      </w:r>
      <w:r w:rsidR="00C93A43">
        <w:rPr>
          <w:rFonts w:ascii="Times New Roman" w:hAnsi="Times New Roman" w:cs="Times New Roman"/>
          <w:sz w:val="24"/>
          <w:szCs w:val="24"/>
          <w:lang w:val="es-ES"/>
        </w:rPr>
        <w:t xml:space="preserve"> en una escala global</w:t>
      </w:r>
      <w:r w:rsidR="0085674A" w:rsidRPr="00B32C67">
        <w:rPr>
          <w:rFonts w:ascii="Times New Roman" w:hAnsi="Times New Roman" w:cs="Times New Roman"/>
          <w:sz w:val="24"/>
          <w:szCs w:val="24"/>
          <w:lang w:val="es-ES"/>
        </w:rPr>
        <w:t>.</w:t>
      </w:r>
      <w:r w:rsidR="00C93A43">
        <w:rPr>
          <w:rStyle w:val="FootnoteReference"/>
          <w:rFonts w:ascii="Times New Roman" w:hAnsi="Times New Roman" w:cs="Times New Roman"/>
          <w:sz w:val="24"/>
          <w:szCs w:val="24"/>
          <w:lang w:val="es-ES"/>
        </w:rPr>
        <w:footnoteReference w:id="5"/>
      </w:r>
      <w:r w:rsidR="001520E9" w:rsidRPr="00B32C67">
        <w:rPr>
          <w:rFonts w:ascii="Times New Roman" w:hAnsi="Times New Roman" w:cs="Times New Roman"/>
          <w:sz w:val="24"/>
          <w:szCs w:val="24"/>
          <w:lang w:val="es-ES"/>
        </w:rPr>
        <w:t xml:space="preserve"> En </w:t>
      </w:r>
      <w:r w:rsidR="00C540B1">
        <w:rPr>
          <w:rFonts w:ascii="Times New Roman" w:hAnsi="Times New Roman" w:cs="Times New Roman"/>
          <w:sz w:val="24"/>
          <w:szCs w:val="24"/>
          <w:lang w:val="es-ES"/>
        </w:rPr>
        <w:t>la medida en que se cuenta</w:t>
      </w:r>
      <w:r w:rsidR="00313196">
        <w:rPr>
          <w:rFonts w:ascii="Times New Roman" w:hAnsi="Times New Roman" w:cs="Times New Roman"/>
          <w:sz w:val="24"/>
          <w:szCs w:val="24"/>
          <w:lang w:val="es-ES"/>
        </w:rPr>
        <w:t xml:space="preserve"> con</w:t>
      </w:r>
      <w:r w:rsidR="001520E9" w:rsidRPr="00B32C67">
        <w:rPr>
          <w:rFonts w:ascii="Times New Roman" w:hAnsi="Times New Roman" w:cs="Times New Roman"/>
          <w:sz w:val="24"/>
          <w:szCs w:val="24"/>
          <w:lang w:val="es-ES"/>
        </w:rPr>
        <w:t xml:space="preserve"> series</w:t>
      </w:r>
      <w:r w:rsidR="00313196">
        <w:rPr>
          <w:rFonts w:ascii="Times New Roman" w:hAnsi="Times New Roman" w:cs="Times New Roman"/>
          <w:sz w:val="24"/>
          <w:szCs w:val="24"/>
          <w:lang w:val="es-ES"/>
        </w:rPr>
        <w:t xml:space="preserve"> de </w:t>
      </w:r>
      <w:r w:rsidR="00875EF9">
        <w:rPr>
          <w:rFonts w:ascii="Times New Roman" w:hAnsi="Times New Roman" w:cs="Times New Roman"/>
          <w:sz w:val="24"/>
          <w:szCs w:val="24"/>
          <w:lang w:val="es-ES"/>
        </w:rPr>
        <w:t>más de 12 años</w:t>
      </w:r>
      <w:r w:rsidR="001520E9" w:rsidRPr="00B32C67">
        <w:rPr>
          <w:rFonts w:ascii="Times New Roman" w:hAnsi="Times New Roman" w:cs="Times New Roman"/>
          <w:sz w:val="24"/>
          <w:szCs w:val="24"/>
          <w:lang w:val="es-ES"/>
        </w:rPr>
        <w:t xml:space="preserve"> es </w:t>
      </w:r>
      <w:r w:rsidR="006325D8" w:rsidRPr="00B32C67">
        <w:rPr>
          <w:rFonts w:ascii="Times New Roman" w:hAnsi="Times New Roman" w:cs="Times New Roman"/>
          <w:sz w:val="24"/>
          <w:szCs w:val="24"/>
          <w:lang w:val="es-ES"/>
        </w:rPr>
        <w:t xml:space="preserve">también </w:t>
      </w:r>
      <w:r w:rsidR="001520E9" w:rsidRPr="00B32C67">
        <w:rPr>
          <w:rFonts w:ascii="Times New Roman" w:hAnsi="Times New Roman" w:cs="Times New Roman"/>
          <w:sz w:val="24"/>
          <w:szCs w:val="24"/>
          <w:lang w:val="es-ES"/>
        </w:rPr>
        <w:t xml:space="preserve">posible obviar </w:t>
      </w:r>
      <w:r w:rsidR="00313196">
        <w:rPr>
          <w:rFonts w:ascii="Times New Roman" w:hAnsi="Times New Roman" w:cs="Times New Roman"/>
          <w:sz w:val="24"/>
          <w:szCs w:val="24"/>
          <w:lang w:val="es-ES"/>
        </w:rPr>
        <w:t>uno o dos</w:t>
      </w:r>
      <w:r w:rsidR="001520E9" w:rsidRPr="00B32C67">
        <w:rPr>
          <w:rFonts w:ascii="Times New Roman" w:hAnsi="Times New Roman" w:cs="Times New Roman"/>
          <w:sz w:val="24"/>
          <w:szCs w:val="24"/>
          <w:lang w:val="es-ES"/>
        </w:rPr>
        <w:t xml:space="preserve"> datos </w:t>
      </w:r>
      <w:r w:rsidR="00313196">
        <w:rPr>
          <w:rFonts w:ascii="Times New Roman" w:hAnsi="Times New Roman" w:cs="Times New Roman"/>
          <w:sz w:val="24"/>
          <w:szCs w:val="24"/>
          <w:lang w:val="es-ES"/>
        </w:rPr>
        <w:t>de los</w:t>
      </w:r>
      <w:r w:rsidR="00C800D1" w:rsidRPr="00B32C67">
        <w:rPr>
          <w:rFonts w:ascii="Times New Roman" w:hAnsi="Times New Roman" w:cs="Times New Roman"/>
          <w:sz w:val="24"/>
          <w:szCs w:val="24"/>
          <w:lang w:val="es-ES"/>
        </w:rPr>
        <w:t xml:space="preserve"> </w:t>
      </w:r>
      <w:r w:rsidR="001520E9" w:rsidRPr="00B32C67">
        <w:rPr>
          <w:rFonts w:ascii="Times New Roman" w:hAnsi="Times New Roman" w:cs="Times New Roman"/>
          <w:sz w:val="24"/>
          <w:szCs w:val="24"/>
          <w:lang w:val="es-ES"/>
        </w:rPr>
        <w:t>extremos</w:t>
      </w:r>
      <w:r w:rsidR="00313196">
        <w:rPr>
          <w:rFonts w:ascii="Times New Roman" w:hAnsi="Times New Roman" w:cs="Times New Roman"/>
          <w:sz w:val="24"/>
          <w:szCs w:val="24"/>
          <w:lang w:val="es-ES"/>
        </w:rPr>
        <w:t xml:space="preserve"> del periodo</w:t>
      </w:r>
      <w:r w:rsidR="00875EF9">
        <w:rPr>
          <w:rFonts w:ascii="Times New Roman" w:hAnsi="Times New Roman" w:cs="Times New Roman"/>
          <w:sz w:val="24"/>
          <w:szCs w:val="24"/>
          <w:lang w:val="es-ES"/>
        </w:rPr>
        <w:t xml:space="preserve"> para algunos indicadores</w:t>
      </w:r>
      <w:r w:rsidR="001520E9" w:rsidRPr="00B32C67">
        <w:rPr>
          <w:rFonts w:ascii="Times New Roman" w:hAnsi="Times New Roman" w:cs="Times New Roman"/>
          <w:sz w:val="24"/>
          <w:szCs w:val="24"/>
          <w:lang w:val="es-ES"/>
        </w:rPr>
        <w:t>.</w:t>
      </w:r>
      <w:r w:rsidR="002369BB">
        <w:rPr>
          <w:rFonts w:ascii="Times New Roman" w:hAnsi="Times New Roman" w:cs="Times New Roman"/>
          <w:sz w:val="24"/>
          <w:szCs w:val="24"/>
          <w:lang w:val="es-ES"/>
        </w:rPr>
        <w:t xml:space="preserve"> </w:t>
      </w:r>
      <w:r w:rsidR="00875EF9">
        <w:rPr>
          <w:rFonts w:ascii="Times New Roman" w:hAnsi="Times New Roman" w:cs="Times New Roman"/>
          <w:sz w:val="24"/>
          <w:szCs w:val="24"/>
          <w:lang w:val="es-ES"/>
        </w:rPr>
        <w:t>Sin embargo, e</w:t>
      </w:r>
      <w:r w:rsidR="002369BB">
        <w:rPr>
          <w:rFonts w:ascii="Times New Roman" w:hAnsi="Times New Roman" w:cs="Times New Roman"/>
          <w:sz w:val="24"/>
          <w:szCs w:val="24"/>
          <w:lang w:val="es-ES"/>
        </w:rPr>
        <w:t>l contar con</w:t>
      </w:r>
      <w:r w:rsidR="001520E9" w:rsidRPr="00B32C67">
        <w:rPr>
          <w:rFonts w:ascii="Times New Roman" w:hAnsi="Times New Roman" w:cs="Times New Roman"/>
          <w:sz w:val="24"/>
          <w:szCs w:val="24"/>
          <w:lang w:val="es-ES"/>
        </w:rPr>
        <w:t xml:space="preserve"> datos espaciados a lo largo de todo el periodo muestral</w:t>
      </w:r>
      <w:r w:rsidR="00C800D1" w:rsidRPr="00B32C67">
        <w:rPr>
          <w:rFonts w:ascii="Times New Roman" w:hAnsi="Times New Roman" w:cs="Times New Roman"/>
          <w:sz w:val="24"/>
          <w:szCs w:val="24"/>
          <w:lang w:val="es-ES"/>
        </w:rPr>
        <w:t xml:space="preserve"> es un requerimiento ineludible</w:t>
      </w:r>
      <w:r w:rsidR="002369BB">
        <w:rPr>
          <w:rFonts w:ascii="Times New Roman" w:hAnsi="Times New Roman" w:cs="Times New Roman"/>
          <w:sz w:val="24"/>
          <w:szCs w:val="24"/>
          <w:lang w:val="es-ES"/>
        </w:rPr>
        <w:t xml:space="preserve"> </w:t>
      </w:r>
      <w:r w:rsidR="001520E9" w:rsidRPr="00B32C67">
        <w:rPr>
          <w:rFonts w:ascii="Times New Roman" w:hAnsi="Times New Roman" w:cs="Times New Roman"/>
          <w:sz w:val="24"/>
          <w:szCs w:val="24"/>
          <w:lang w:val="es-ES"/>
        </w:rPr>
        <w:t xml:space="preserve">porque </w:t>
      </w:r>
      <w:r w:rsidR="00875EF9">
        <w:rPr>
          <w:rFonts w:ascii="Times New Roman" w:hAnsi="Times New Roman" w:cs="Times New Roman"/>
          <w:sz w:val="24"/>
          <w:szCs w:val="24"/>
          <w:lang w:val="es-ES"/>
        </w:rPr>
        <w:t>es necesario</w:t>
      </w:r>
      <w:r w:rsidR="001520E9" w:rsidRPr="00B32C67">
        <w:rPr>
          <w:rFonts w:ascii="Times New Roman" w:hAnsi="Times New Roman" w:cs="Times New Roman"/>
          <w:sz w:val="24"/>
          <w:szCs w:val="24"/>
          <w:lang w:val="es-ES"/>
        </w:rPr>
        <w:t xml:space="preserve"> </w:t>
      </w:r>
      <w:r w:rsidR="00655D51" w:rsidRPr="00B32C67">
        <w:rPr>
          <w:rFonts w:ascii="Times New Roman" w:hAnsi="Times New Roman" w:cs="Times New Roman"/>
          <w:sz w:val="24"/>
          <w:szCs w:val="24"/>
          <w:lang w:val="es-ES"/>
        </w:rPr>
        <w:t>contar con</w:t>
      </w:r>
      <w:r w:rsidR="001520E9" w:rsidRPr="00B32C67">
        <w:rPr>
          <w:rFonts w:ascii="Times New Roman" w:hAnsi="Times New Roman" w:cs="Times New Roman"/>
          <w:sz w:val="24"/>
          <w:szCs w:val="24"/>
          <w:lang w:val="es-ES"/>
        </w:rPr>
        <w:t xml:space="preserve"> una brecha entre las condiciones iniciales y finales</w:t>
      </w:r>
      <w:r w:rsidR="00C800D1" w:rsidRPr="00B32C67">
        <w:rPr>
          <w:rFonts w:ascii="Times New Roman" w:hAnsi="Times New Roman" w:cs="Times New Roman"/>
          <w:sz w:val="24"/>
          <w:szCs w:val="24"/>
          <w:lang w:val="es-ES"/>
        </w:rPr>
        <w:t xml:space="preserve">. </w:t>
      </w:r>
      <w:r w:rsidR="001520E9" w:rsidRPr="00B32C67">
        <w:rPr>
          <w:rFonts w:ascii="Times New Roman" w:hAnsi="Times New Roman" w:cs="Times New Roman"/>
          <w:sz w:val="24"/>
          <w:szCs w:val="24"/>
          <w:lang w:val="es-ES"/>
        </w:rPr>
        <w:t xml:space="preserve"> </w:t>
      </w:r>
      <w:r w:rsidR="0085674A" w:rsidRPr="00B32C67">
        <w:rPr>
          <w:rFonts w:ascii="Times New Roman" w:hAnsi="Times New Roman" w:cs="Times New Roman"/>
          <w:sz w:val="24"/>
          <w:szCs w:val="24"/>
          <w:lang w:val="es-ES"/>
        </w:rPr>
        <w:t xml:space="preserve"> </w:t>
      </w:r>
    </w:p>
    <w:p w14:paraId="6771D4F2" w14:textId="3F272834" w:rsidR="00C7795A" w:rsidRPr="00B32C67" w:rsidRDefault="00E149F2" w:rsidP="00B03F94">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Ahora bien, c</w:t>
      </w:r>
      <w:r w:rsidR="00D93F49" w:rsidRPr="00B32C67">
        <w:rPr>
          <w:rFonts w:ascii="Times New Roman" w:hAnsi="Times New Roman" w:cs="Times New Roman"/>
          <w:sz w:val="24"/>
          <w:szCs w:val="24"/>
          <w:lang w:val="es-ES"/>
        </w:rPr>
        <w:t xml:space="preserve">on el </w:t>
      </w:r>
      <w:r w:rsidR="003608FE" w:rsidRPr="00B32C67">
        <w:rPr>
          <w:rFonts w:ascii="Times New Roman" w:hAnsi="Times New Roman" w:cs="Times New Roman"/>
          <w:sz w:val="24"/>
          <w:szCs w:val="24"/>
          <w:lang w:val="es-ES"/>
        </w:rPr>
        <w:t>fin</w:t>
      </w:r>
      <w:r w:rsidR="00D93F49" w:rsidRPr="00B32C67">
        <w:rPr>
          <w:rFonts w:ascii="Times New Roman" w:hAnsi="Times New Roman" w:cs="Times New Roman"/>
          <w:sz w:val="24"/>
          <w:szCs w:val="24"/>
          <w:lang w:val="es-ES"/>
        </w:rPr>
        <w:t xml:space="preserve"> de remover las unidades</w:t>
      </w:r>
      <w:r w:rsidR="00E57AB9" w:rsidRPr="00B32C67">
        <w:rPr>
          <w:rFonts w:ascii="Times New Roman" w:hAnsi="Times New Roman" w:cs="Times New Roman"/>
          <w:sz w:val="24"/>
          <w:szCs w:val="24"/>
          <w:lang w:val="es-ES"/>
        </w:rPr>
        <w:t xml:space="preserve"> con las que se define cada</w:t>
      </w:r>
      <w:r w:rsidR="00A0358B" w:rsidRPr="00B32C67">
        <w:rPr>
          <w:rFonts w:ascii="Times New Roman" w:hAnsi="Times New Roman" w:cs="Times New Roman"/>
          <w:sz w:val="24"/>
          <w:szCs w:val="24"/>
          <w:lang w:val="es-ES"/>
        </w:rPr>
        <w:t xml:space="preserve"> uno de los</w:t>
      </w:r>
      <w:r w:rsidR="00E57AB9" w:rsidRPr="00B32C67">
        <w:rPr>
          <w:rFonts w:ascii="Times New Roman" w:hAnsi="Times New Roman" w:cs="Times New Roman"/>
          <w:sz w:val="24"/>
          <w:szCs w:val="24"/>
          <w:lang w:val="es-ES"/>
        </w:rPr>
        <w:t xml:space="preserve"> indicador</w:t>
      </w:r>
      <w:r w:rsidR="00A0358B" w:rsidRPr="00B32C67">
        <w:rPr>
          <w:rFonts w:ascii="Times New Roman" w:hAnsi="Times New Roman" w:cs="Times New Roman"/>
          <w:sz w:val="24"/>
          <w:szCs w:val="24"/>
          <w:lang w:val="es-ES"/>
        </w:rPr>
        <w:t>es originales</w:t>
      </w:r>
      <w:r w:rsidR="00E57AB9" w:rsidRPr="00B32C67">
        <w:rPr>
          <w:rFonts w:ascii="Times New Roman" w:hAnsi="Times New Roman" w:cs="Times New Roman"/>
          <w:sz w:val="24"/>
          <w:szCs w:val="24"/>
          <w:lang w:val="es-ES"/>
        </w:rPr>
        <w:t xml:space="preserve"> y la</w:t>
      </w:r>
      <w:r w:rsidR="00A0358B" w:rsidRPr="00B32C67">
        <w:rPr>
          <w:rFonts w:ascii="Times New Roman" w:hAnsi="Times New Roman" w:cs="Times New Roman"/>
          <w:sz w:val="24"/>
          <w:szCs w:val="24"/>
          <w:lang w:val="es-ES"/>
        </w:rPr>
        <w:t>s</w:t>
      </w:r>
      <w:r w:rsidR="00E57AB9" w:rsidRPr="00B32C67">
        <w:rPr>
          <w:rFonts w:ascii="Times New Roman" w:hAnsi="Times New Roman" w:cs="Times New Roman"/>
          <w:sz w:val="24"/>
          <w:szCs w:val="24"/>
          <w:lang w:val="es-ES"/>
        </w:rPr>
        <w:t xml:space="preserve"> escala</w:t>
      </w:r>
      <w:r w:rsidR="00A0358B" w:rsidRPr="00B32C67">
        <w:rPr>
          <w:rFonts w:ascii="Times New Roman" w:hAnsi="Times New Roman" w:cs="Times New Roman"/>
          <w:sz w:val="24"/>
          <w:szCs w:val="24"/>
          <w:lang w:val="es-ES"/>
        </w:rPr>
        <w:t>s</w:t>
      </w:r>
      <w:r w:rsidR="00E57AB9" w:rsidRPr="00B32C67">
        <w:rPr>
          <w:rFonts w:ascii="Times New Roman" w:hAnsi="Times New Roman" w:cs="Times New Roman"/>
          <w:sz w:val="24"/>
          <w:szCs w:val="24"/>
          <w:lang w:val="es-ES"/>
        </w:rPr>
        <w:t xml:space="preserve"> en la</w:t>
      </w:r>
      <w:r w:rsidR="00A0358B" w:rsidRPr="00B32C67">
        <w:rPr>
          <w:rFonts w:ascii="Times New Roman" w:hAnsi="Times New Roman" w:cs="Times New Roman"/>
          <w:sz w:val="24"/>
          <w:szCs w:val="24"/>
          <w:lang w:val="es-ES"/>
        </w:rPr>
        <w:t>s</w:t>
      </w:r>
      <w:r w:rsidR="00E57AB9" w:rsidRPr="00B32C67">
        <w:rPr>
          <w:rFonts w:ascii="Times New Roman" w:hAnsi="Times New Roman" w:cs="Times New Roman"/>
          <w:sz w:val="24"/>
          <w:szCs w:val="24"/>
          <w:lang w:val="es-ES"/>
        </w:rPr>
        <w:t xml:space="preserve"> que </w:t>
      </w:r>
      <w:r w:rsidR="00CB20B6">
        <w:rPr>
          <w:rFonts w:ascii="Times New Roman" w:hAnsi="Times New Roman" w:cs="Times New Roman"/>
          <w:sz w:val="24"/>
          <w:szCs w:val="24"/>
          <w:lang w:val="es-ES"/>
        </w:rPr>
        <w:t>varían</w:t>
      </w:r>
      <w:r w:rsidR="003608FE" w:rsidRPr="00B32C67">
        <w:rPr>
          <w:rFonts w:ascii="Times New Roman" w:hAnsi="Times New Roman" w:cs="Times New Roman"/>
          <w:sz w:val="24"/>
          <w:szCs w:val="24"/>
          <w:lang w:val="es-ES"/>
        </w:rPr>
        <w:t>,</w:t>
      </w:r>
      <w:r w:rsidR="00E57AB9" w:rsidRPr="00B32C67">
        <w:rPr>
          <w:rFonts w:ascii="Times New Roman" w:hAnsi="Times New Roman" w:cs="Times New Roman"/>
          <w:sz w:val="24"/>
          <w:szCs w:val="24"/>
          <w:lang w:val="es-ES"/>
        </w:rPr>
        <w:t xml:space="preserve"> </w:t>
      </w:r>
      <w:r w:rsidR="00875EF9">
        <w:rPr>
          <w:rFonts w:ascii="Times New Roman" w:hAnsi="Times New Roman" w:cs="Times New Roman"/>
          <w:sz w:val="24"/>
          <w:szCs w:val="24"/>
          <w:lang w:val="es-ES"/>
        </w:rPr>
        <w:t>se aplica</w:t>
      </w:r>
      <w:r w:rsidR="00E57AB9" w:rsidRPr="00B32C67">
        <w:rPr>
          <w:rFonts w:ascii="Times New Roman" w:hAnsi="Times New Roman" w:cs="Times New Roman"/>
          <w:sz w:val="24"/>
          <w:szCs w:val="24"/>
          <w:lang w:val="es-ES"/>
        </w:rPr>
        <w:t xml:space="preserve"> una fórmula de normalización que hace que todos los indicadores </w:t>
      </w:r>
      <w:r w:rsidR="003608FE" w:rsidRPr="00B32C67">
        <w:rPr>
          <w:rFonts w:ascii="Times New Roman" w:hAnsi="Times New Roman" w:cs="Times New Roman"/>
          <w:sz w:val="24"/>
          <w:szCs w:val="24"/>
          <w:lang w:val="es-ES"/>
        </w:rPr>
        <w:t>fluctúen</w:t>
      </w:r>
      <w:r w:rsidR="00E57AB9" w:rsidRPr="00B32C67">
        <w:rPr>
          <w:rFonts w:ascii="Times New Roman" w:hAnsi="Times New Roman" w:cs="Times New Roman"/>
          <w:sz w:val="24"/>
          <w:szCs w:val="24"/>
          <w:lang w:val="es-ES"/>
        </w:rPr>
        <w:t xml:space="preserve"> en un rango </w:t>
      </w:r>
      <w:r w:rsidR="0073559B" w:rsidRPr="00B32C67">
        <w:rPr>
          <w:rFonts w:ascii="Times New Roman" w:hAnsi="Times New Roman" w:cs="Times New Roman"/>
          <w:sz w:val="24"/>
          <w:szCs w:val="24"/>
          <w:lang w:val="es-ES"/>
        </w:rPr>
        <w:t>entre</w:t>
      </w:r>
      <w:r w:rsidR="00E57AB9" w:rsidRPr="00B32C67">
        <w:rPr>
          <w:rFonts w:ascii="Times New Roman" w:hAnsi="Times New Roman" w:cs="Times New Roman"/>
          <w:sz w:val="24"/>
          <w:szCs w:val="24"/>
          <w:lang w:val="es-ES"/>
        </w:rPr>
        <w:t xml:space="preserve"> 0 </w:t>
      </w:r>
      <w:r w:rsidR="0073559B" w:rsidRPr="00B32C67">
        <w:rPr>
          <w:rFonts w:ascii="Times New Roman" w:hAnsi="Times New Roman" w:cs="Times New Roman"/>
          <w:sz w:val="24"/>
          <w:szCs w:val="24"/>
          <w:lang w:val="es-ES"/>
        </w:rPr>
        <w:t>y</w:t>
      </w:r>
      <w:r w:rsidR="003608FE" w:rsidRPr="00B32C67">
        <w:rPr>
          <w:rFonts w:ascii="Times New Roman" w:hAnsi="Times New Roman" w:cs="Times New Roman"/>
          <w:sz w:val="24"/>
          <w:szCs w:val="24"/>
          <w:lang w:val="es-ES"/>
        </w:rPr>
        <w:t xml:space="preserve"> 1.</w:t>
      </w:r>
      <w:r w:rsidR="00484C5D" w:rsidRPr="00B32C67">
        <w:rPr>
          <w:rStyle w:val="FootnoteReference"/>
          <w:rFonts w:ascii="Times New Roman" w:hAnsi="Times New Roman" w:cs="Times New Roman"/>
          <w:sz w:val="24"/>
          <w:szCs w:val="24"/>
          <w:lang w:val="es-ES"/>
        </w:rPr>
        <w:footnoteReference w:id="6"/>
      </w:r>
      <w:r w:rsidR="00E57AB9" w:rsidRPr="00B32C67">
        <w:rPr>
          <w:rFonts w:ascii="Times New Roman" w:hAnsi="Times New Roman" w:cs="Times New Roman"/>
          <w:sz w:val="24"/>
          <w:szCs w:val="24"/>
          <w:lang w:val="es-ES"/>
        </w:rPr>
        <w:t xml:space="preserve"> </w:t>
      </w:r>
      <w:r w:rsidR="003608FE" w:rsidRPr="00B32C67">
        <w:rPr>
          <w:rFonts w:ascii="Times New Roman" w:hAnsi="Times New Roman" w:cs="Times New Roman"/>
          <w:sz w:val="24"/>
          <w:szCs w:val="24"/>
          <w:lang w:val="es-ES"/>
        </w:rPr>
        <w:t>En consecuencia,</w:t>
      </w:r>
      <w:r w:rsidR="00A0358B" w:rsidRPr="00B32C67">
        <w:rPr>
          <w:rFonts w:ascii="Times New Roman" w:hAnsi="Times New Roman" w:cs="Times New Roman"/>
          <w:sz w:val="24"/>
          <w:szCs w:val="24"/>
          <w:lang w:val="es-ES"/>
        </w:rPr>
        <w:t xml:space="preserve"> </w:t>
      </w:r>
      <w:r w:rsidR="00E57AB9" w:rsidRPr="00B32C67">
        <w:rPr>
          <w:rFonts w:ascii="Times New Roman" w:hAnsi="Times New Roman" w:cs="Times New Roman"/>
          <w:sz w:val="24"/>
          <w:szCs w:val="24"/>
          <w:lang w:val="es-ES"/>
        </w:rPr>
        <w:t xml:space="preserve">el umbral inferior </w:t>
      </w:r>
      <w:r w:rsidR="003608FE" w:rsidRPr="00B32C67">
        <w:rPr>
          <w:rFonts w:ascii="Times New Roman" w:hAnsi="Times New Roman" w:cs="Times New Roman"/>
          <w:sz w:val="24"/>
          <w:szCs w:val="24"/>
          <w:lang w:val="es-ES"/>
        </w:rPr>
        <w:t>es</w:t>
      </w:r>
      <w:r w:rsidR="00516427">
        <w:rPr>
          <w:rFonts w:ascii="Times New Roman" w:hAnsi="Times New Roman" w:cs="Times New Roman"/>
          <w:sz w:val="24"/>
          <w:szCs w:val="24"/>
          <w:lang w:val="es-ES"/>
        </w:rPr>
        <w:t xml:space="preserve"> el</w:t>
      </w:r>
      <w:r w:rsidR="00E57AB9" w:rsidRPr="00B32C67">
        <w:rPr>
          <w:rFonts w:ascii="Times New Roman" w:hAnsi="Times New Roman" w:cs="Times New Roman"/>
          <w:sz w:val="24"/>
          <w:szCs w:val="24"/>
          <w:lang w:val="es-ES"/>
        </w:rPr>
        <w:t xml:space="preserve"> valor mínimo de</w:t>
      </w:r>
      <w:r w:rsidR="003608FE" w:rsidRPr="00B32C67">
        <w:rPr>
          <w:rFonts w:ascii="Times New Roman" w:hAnsi="Times New Roman" w:cs="Times New Roman"/>
          <w:sz w:val="24"/>
          <w:szCs w:val="24"/>
          <w:lang w:val="es-ES"/>
        </w:rPr>
        <w:t>l</w:t>
      </w:r>
      <w:r w:rsidR="00E57AB9" w:rsidRPr="00B32C67">
        <w:rPr>
          <w:rFonts w:ascii="Times New Roman" w:hAnsi="Times New Roman" w:cs="Times New Roman"/>
          <w:sz w:val="24"/>
          <w:szCs w:val="24"/>
          <w:lang w:val="es-ES"/>
        </w:rPr>
        <w:t xml:space="preserve"> </w:t>
      </w:r>
      <w:r w:rsidR="00E57AB9" w:rsidRPr="00B32C67">
        <w:rPr>
          <w:rFonts w:ascii="Times New Roman" w:hAnsi="Times New Roman" w:cs="Times New Roman"/>
          <w:sz w:val="24"/>
          <w:szCs w:val="24"/>
          <w:lang w:val="es-ES"/>
        </w:rPr>
        <w:lastRenderedPageBreak/>
        <w:t>indicador</w:t>
      </w:r>
      <w:r w:rsidR="003608FE" w:rsidRPr="00B32C67">
        <w:rPr>
          <w:rFonts w:ascii="Times New Roman" w:hAnsi="Times New Roman" w:cs="Times New Roman"/>
          <w:sz w:val="24"/>
          <w:szCs w:val="24"/>
          <w:lang w:val="es-ES"/>
        </w:rPr>
        <w:t xml:space="preserve"> en la base datos, y corresponde a </w:t>
      </w:r>
      <w:r w:rsidR="00E57AB9" w:rsidRPr="00B32C67">
        <w:rPr>
          <w:rFonts w:ascii="Times New Roman" w:hAnsi="Times New Roman" w:cs="Times New Roman"/>
          <w:sz w:val="24"/>
          <w:szCs w:val="24"/>
          <w:lang w:val="es-ES"/>
        </w:rPr>
        <w:t xml:space="preserve">un país </w:t>
      </w:r>
      <w:r w:rsidR="003608FE" w:rsidRPr="00B32C67">
        <w:rPr>
          <w:rFonts w:ascii="Times New Roman" w:hAnsi="Times New Roman" w:cs="Times New Roman"/>
          <w:sz w:val="24"/>
          <w:szCs w:val="24"/>
          <w:lang w:val="es-ES"/>
        </w:rPr>
        <w:t>y</w:t>
      </w:r>
      <w:r w:rsidR="00E57AB9" w:rsidRPr="00B32C67">
        <w:rPr>
          <w:rFonts w:ascii="Times New Roman" w:hAnsi="Times New Roman" w:cs="Times New Roman"/>
          <w:sz w:val="24"/>
          <w:szCs w:val="24"/>
          <w:lang w:val="es-ES"/>
        </w:rPr>
        <w:t xml:space="preserve"> año</w:t>
      </w:r>
      <w:r w:rsidR="00A0358B" w:rsidRPr="00B32C67">
        <w:rPr>
          <w:rFonts w:ascii="Times New Roman" w:hAnsi="Times New Roman" w:cs="Times New Roman"/>
          <w:sz w:val="24"/>
          <w:szCs w:val="24"/>
          <w:lang w:val="es-ES"/>
        </w:rPr>
        <w:t xml:space="preserve"> determinado</w:t>
      </w:r>
      <w:r w:rsidR="003608FE" w:rsidRPr="00B32C67">
        <w:rPr>
          <w:rFonts w:ascii="Times New Roman" w:hAnsi="Times New Roman" w:cs="Times New Roman"/>
          <w:sz w:val="24"/>
          <w:szCs w:val="24"/>
          <w:lang w:val="es-ES"/>
        </w:rPr>
        <w:t xml:space="preserve">. </w:t>
      </w:r>
      <w:r w:rsidR="00516427">
        <w:rPr>
          <w:rFonts w:ascii="Times New Roman" w:hAnsi="Times New Roman" w:cs="Times New Roman"/>
          <w:sz w:val="24"/>
          <w:szCs w:val="24"/>
          <w:lang w:val="es-ES"/>
        </w:rPr>
        <w:t>Por su parte,</w:t>
      </w:r>
      <w:r w:rsidR="0073559B" w:rsidRPr="00B32C67">
        <w:rPr>
          <w:rFonts w:ascii="Times New Roman" w:hAnsi="Times New Roman" w:cs="Times New Roman"/>
          <w:sz w:val="24"/>
          <w:szCs w:val="24"/>
          <w:lang w:val="es-ES"/>
        </w:rPr>
        <w:t xml:space="preserve"> el umbral superior </w:t>
      </w:r>
      <w:r w:rsidR="003608FE" w:rsidRPr="00B32C67">
        <w:rPr>
          <w:rFonts w:ascii="Times New Roman" w:hAnsi="Times New Roman" w:cs="Times New Roman"/>
          <w:sz w:val="24"/>
          <w:szCs w:val="24"/>
          <w:lang w:val="es-ES"/>
        </w:rPr>
        <w:t>es el</w:t>
      </w:r>
      <w:r w:rsidR="00E57AB9" w:rsidRPr="00B32C67">
        <w:rPr>
          <w:rFonts w:ascii="Times New Roman" w:hAnsi="Times New Roman" w:cs="Times New Roman"/>
          <w:sz w:val="24"/>
          <w:szCs w:val="24"/>
          <w:lang w:val="es-ES"/>
        </w:rPr>
        <w:t xml:space="preserve"> valor máximo</w:t>
      </w:r>
      <w:r w:rsidR="003608FE" w:rsidRPr="00B32C67">
        <w:rPr>
          <w:rFonts w:ascii="Times New Roman" w:hAnsi="Times New Roman" w:cs="Times New Roman"/>
          <w:sz w:val="24"/>
          <w:szCs w:val="24"/>
          <w:lang w:val="es-ES"/>
        </w:rPr>
        <w:t xml:space="preserve"> del indicador, y</w:t>
      </w:r>
      <w:r w:rsidR="00E57AB9" w:rsidRPr="00B32C67">
        <w:rPr>
          <w:rFonts w:ascii="Times New Roman" w:hAnsi="Times New Roman" w:cs="Times New Roman"/>
          <w:sz w:val="24"/>
          <w:szCs w:val="24"/>
          <w:lang w:val="es-ES"/>
        </w:rPr>
        <w:t xml:space="preserve"> </w:t>
      </w:r>
      <w:r w:rsidR="003608FE" w:rsidRPr="00B32C67">
        <w:rPr>
          <w:rFonts w:ascii="Times New Roman" w:hAnsi="Times New Roman" w:cs="Times New Roman"/>
          <w:sz w:val="24"/>
          <w:szCs w:val="24"/>
          <w:lang w:val="es-ES"/>
        </w:rPr>
        <w:t>también se asocia</w:t>
      </w:r>
      <w:r w:rsidR="00E57AB9" w:rsidRPr="00B32C67">
        <w:rPr>
          <w:rFonts w:ascii="Times New Roman" w:hAnsi="Times New Roman" w:cs="Times New Roman"/>
          <w:sz w:val="24"/>
          <w:szCs w:val="24"/>
          <w:lang w:val="es-ES"/>
        </w:rPr>
        <w:t xml:space="preserve"> </w:t>
      </w:r>
      <w:r w:rsidR="003608FE" w:rsidRPr="00B32C67">
        <w:rPr>
          <w:rFonts w:ascii="Times New Roman" w:hAnsi="Times New Roman" w:cs="Times New Roman"/>
          <w:sz w:val="24"/>
          <w:szCs w:val="24"/>
          <w:lang w:val="es-ES"/>
        </w:rPr>
        <w:t>a</w:t>
      </w:r>
      <w:r w:rsidR="00E57AB9" w:rsidRPr="00B32C67">
        <w:rPr>
          <w:rFonts w:ascii="Times New Roman" w:hAnsi="Times New Roman" w:cs="Times New Roman"/>
          <w:sz w:val="24"/>
          <w:szCs w:val="24"/>
          <w:lang w:val="es-ES"/>
        </w:rPr>
        <w:t xml:space="preserve"> </w:t>
      </w:r>
      <w:r w:rsidR="0073559B" w:rsidRPr="00B32C67">
        <w:rPr>
          <w:rFonts w:ascii="Times New Roman" w:hAnsi="Times New Roman" w:cs="Times New Roman"/>
          <w:sz w:val="24"/>
          <w:szCs w:val="24"/>
          <w:lang w:val="es-ES"/>
        </w:rPr>
        <w:t>un año del</w:t>
      </w:r>
      <w:r w:rsidR="00E57AB9" w:rsidRPr="00B32C67">
        <w:rPr>
          <w:rFonts w:ascii="Times New Roman" w:hAnsi="Times New Roman" w:cs="Times New Roman"/>
          <w:sz w:val="24"/>
          <w:szCs w:val="24"/>
          <w:lang w:val="es-ES"/>
        </w:rPr>
        <w:t xml:space="preserve"> periodo </w:t>
      </w:r>
      <w:r w:rsidR="0073559B" w:rsidRPr="00B32C67">
        <w:rPr>
          <w:rFonts w:ascii="Times New Roman" w:hAnsi="Times New Roman" w:cs="Times New Roman"/>
          <w:sz w:val="24"/>
          <w:szCs w:val="24"/>
          <w:lang w:val="es-ES"/>
        </w:rPr>
        <w:t>de análisis</w:t>
      </w:r>
      <w:r w:rsidR="00E57AB9" w:rsidRPr="00B32C67">
        <w:rPr>
          <w:rFonts w:ascii="Times New Roman" w:hAnsi="Times New Roman" w:cs="Times New Roman"/>
          <w:sz w:val="24"/>
          <w:szCs w:val="24"/>
          <w:lang w:val="es-ES"/>
        </w:rPr>
        <w:t xml:space="preserve"> </w:t>
      </w:r>
      <w:r w:rsidR="003608FE" w:rsidRPr="00B32C67">
        <w:rPr>
          <w:rFonts w:ascii="Times New Roman" w:hAnsi="Times New Roman" w:cs="Times New Roman"/>
          <w:sz w:val="24"/>
          <w:szCs w:val="24"/>
          <w:lang w:val="es-ES"/>
        </w:rPr>
        <w:t>para</w:t>
      </w:r>
      <w:r w:rsidR="00516427">
        <w:rPr>
          <w:rFonts w:ascii="Times New Roman" w:hAnsi="Times New Roman" w:cs="Times New Roman"/>
          <w:sz w:val="24"/>
          <w:szCs w:val="24"/>
          <w:lang w:val="es-ES"/>
        </w:rPr>
        <w:t xml:space="preserve"> cierto país. </w:t>
      </w:r>
      <w:r w:rsidR="0073559B" w:rsidRPr="00B32C67">
        <w:rPr>
          <w:rFonts w:ascii="Times New Roman" w:hAnsi="Times New Roman" w:cs="Times New Roman"/>
          <w:sz w:val="24"/>
          <w:szCs w:val="24"/>
          <w:lang w:val="es-ES"/>
        </w:rPr>
        <w:t>De esta manera</w:t>
      </w:r>
      <w:r w:rsidR="003608FE" w:rsidRPr="00B32C67">
        <w:rPr>
          <w:rFonts w:ascii="Times New Roman" w:hAnsi="Times New Roman" w:cs="Times New Roman"/>
          <w:sz w:val="24"/>
          <w:szCs w:val="24"/>
          <w:lang w:val="es-ES"/>
        </w:rPr>
        <w:t xml:space="preserve">, con la expresión (1) </w:t>
      </w:r>
      <w:r w:rsidR="00773CD7">
        <w:rPr>
          <w:rFonts w:ascii="Times New Roman" w:hAnsi="Times New Roman" w:cs="Times New Roman"/>
          <w:sz w:val="24"/>
          <w:szCs w:val="24"/>
          <w:lang w:val="es-ES"/>
        </w:rPr>
        <w:t>se calculan los</w:t>
      </w:r>
      <w:r w:rsidR="003608FE" w:rsidRPr="00B32C67">
        <w:rPr>
          <w:rFonts w:ascii="Times New Roman" w:hAnsi="Times New Roman" w:cs="Times New Roman"/>
          <w:sz w:val="24"/>
          <w:szCs w:val="24"/>
          <w:lang w:val="es-ES"/>
        </w:rPr>
        <w:t xml:space="preserve"> indicadores normalizados.</w:t>
      </w:r>
    </w:p>
    <w:p w14:paraId="150338C2" w14:textId="77777777" w:rsidR="0073559B" w:rsidRPr="00B32C67" w:rsidRDefault="003608FE" w:rsidP="00C7795A">
      <w:pPr>
        <w:pStyle w:val="NoSpacing"/>
        <w:rPr>
          <w:lang w:val="es-ES"/>
        </w:rPr>
      </w:pPr>
      <w:r w:rsidRPr="00B32C67">
        <w:rPr>
          <w:lang w:val="es-ES"/>
        </w:rPr>
        <w:t xml:space="preserve"> </w:t>
      </w:r>
    </w:p>
    <w:p w14:paraId="37A53315" w14:textId="0C5DE59F" w:rsidR="005B5697" w:rsidRPr="001319B9" w:rsidRDefault="00A72D7E" w:rsidP="00516427">
      <w:pPr>
        <w:spacing w:after="0" w:line="360" w:lineRule="auto"/>
        <w:jc w:val="right"/>
        <w:rPr>
          <w:rFonts w:ascii="Times New Roman" w:hAnsi="Times New Roman" w:cs="Times New Roman"/>
          <w:sz w:val="24"/>
          <w:szCs w:val="24"/>
          <w:lang w:val="en-US"/>
        </w:rPr>
      </w:pPr>
      <m:oMath>
        <m:sSub>
          <m:sSubPr>
            <m:ctrlPr>
              <w:rPr>
                <w:rFonts w:ascii="Cambria Math" w:hAnsi="Cambria Math" w:cs="Times New Roman"/>
                <w:i/>
                <w:sz w:val="24"/>
                <w:szCs w:val="24"/>
                <w:lang w:val="es-ES"/>
              </w:rPr>
            </m:ctrlPr>
          </m:sSubPr>
          <m:e>
            <m:r>
              <m:rPr>
                <m:nor/>
              </m:rPr>
              <w:rPr>
                <w:rFonts w:ascii="Lucida Calligraphy" w:hAnsi="Lucida Calligraphy" w:cs="Brush Script MT"/>
                <w:sz w:val="24"/>
                <w:szCs w:val="24"/>
                <w:lang w:val="en-US"/>
              </w:rPr>
              <m:t>I</m:t>
            </m:r>
          </m:e>
          <m:sub>
            <m:r>
              <w:rPr>
                <w:rFonts w:ascii="Cambria Math" w:hAnsi="Cambria Math" w:cs="Times New Roman"/>
                <w:sz w:val="24"/>
                <w:szCs w:val="24"/>
                <w:lang w:val="es-ES"/>
              </w:rPr>
              <m:t>i</m:t>
            </m:r>
            <m:r>
              <w:rPr>
                <w:rFonts w:ascii="Cambria Math" w:hAnsi="Cambria Math" w:cs="Times New Roman"/>
                <w:sz w:val="24"/>
                <w:szCs w:val="24"/>
                <w:lang w:val="en-US"/>
              </w:rPr>
              <m:t>,</m:t>
            </m:r>
            <m:r>
              <w:rPr>
                <w:rFonts w:ascii="Cambria Math" w:hAnsi="Cambria Math" w:cs="Times New Roman"/>
                <w:sz w:val="24"/>
                <w:szCs w:val="24"/>
                <w:lang w:val="es-ES"/>
              </w:rPr>
              <m:t>t</m:t>
            </m:r>
          </m:sub>
        </m:sSub>
        <m:r>
          <w:rPr>
            <w:rFonts w:ascii="Cambria Math" w:hAnsi="Cambria Math" w:cs="Times New Roman"/>
            <w:sz w:val="24"/>
            <w:szCs w:val="24"/>
            <w:lang w:val="en-US"/>
          </w:rPr>
          <m:t>=</m:t>
        </m:r>
        <m:f>
          <m:fPr>
            <m:ctrlPr>
              <w:rPr>
                <w:rFonts w:ascii="Cambria Math" w:hAnsi="Cambria Math" w:cs="Times New Roman"/>
                <w:i/>
                <w:sz w:val="24"/>
                <w:szCs w:val="24"/>
                <w:lang w:val="es-ES"/>
              </w:rPr>
            </m:ctrlPr>
          </m:fPr>
          <m:num>
            <m:sSub>
              <m:sSubPr>
                <m:ctrlPr>
                  <w:rPr>
                    <w:rFonts w:ascii="Cambria Math" w:hAnsi="Cambria Math" w:cs="Times New Roman"/>
                    <w:i/>
                    <w:sz w:val="24"/>
                    <w:szCs w:val="24"/>
                    <w:lang w:val="es-ES"/>
                  </w:rPr>
                </m:ctrlPr>
              </m:sSubPr>
              <m:e>
                <m:r>
                  <m:rPr>
                    <m:nor/>
                  </m:rPr>
                  <w:rPr>
                    <w:rFonts w:ascii="Edwardian Script ITC" w:hAnsi="Edwardian Script ITC" w:cs="Times New Roman"/>
                    <w:sz w:val="32"/>
                    <w:szCs w:val="24"/>
                    <w:lang w:val="en-US"/>
                  </w:rPr>
                  <m:t>J</m:t>
                </m:r>
              </m:e>
              <m:sub>
                <m:r>
                  <w:rPr>
                    <w:rFonts w:ascii="Cambria Math" w:hAnsi="Cambria Math" w:cs="Times New Roman"/>
                    <w:sz w:val="24"/>
                    <w:szCs w:val="24"/>
                    <w:lang w:val="es-ES"/>
                  </w:rPr>
                  <m:t>i</m:t>
                </m:r>
                <m:r>
                  <w:rPr>
                    <w:rFonts w:ascii="Cambria Math" w:hAnsi="Cambria Math" w:cs="Times New Roman"/>
                    <w:sz w:val="24"/>
                    <w:szCs w:val="24"/>
                    <w:lang w:val="en-US"/>
                  </w:rPr>
                  <m:t>,</m:t>
                </m:r>
                <m:r>
                  <w:rPr>
                    <w:rFonts w:ascii="Cambria Math" w:hAnsi="Cambria Math" w:cs="Times New Roman"/>
                    <w:sz w:val="24"/>
                    <w:szCs w:val="24"/>
                    <w:lang w:val="es-ES"/>
                  </w:rPr>
                  <m:t>t</m:t>
                </m:r>
              </m:sub>
            </m:sSub>
            <m:r>
              <w:rPr>
                <w:rFonts w:ascii="Cambria Math" w:hAnsi="Cambria Math" w:cs="Times New Roman"/>
                <w:sz w:val="24"/>
                <w:szCs w:val="24"/>
                <w:lang w:val="en-US"/>
              </w:rPr>
              <m:t xml:space="preserve"> - </m:t>
            </m:r>
            <m:r>
              <m:rPr>
                <m:sty m:val="p"/>
              </m:rPr>
              <w:rPr>
                <w:rFonts w:ascii="Cambria Math" w:hAnsi="Cambria Math" w:cs="Times New Roman"/>
                <w:sz w:val="24"/>
                <w:szCs w:val="24"/>
                <w:lang w:val="en-US"/>
              </w:rPr>
              <m:t>min</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m:rPr>
                        <m:nor/>
                      </m:rPr>
                      <w:rPr>
                        <w:rFonts w:ascii="Edwardian Script ITC" w:hAnsi="Edwardian Script ITC" w:cs="Times New Roman"/>
                        <w:sz w:val="32"/>
                        <w:szCs w:val="24"/>
                        <w:lang w:val="en-US"/>
                      </w:rPr>
                      <m:t>J</m:t>
                    </m:r>
                  </m:e>
                  <m:sub>
                    <m:r>
                      <w:rPr>
                        <w:rFonts w:ascii="Cambria Math" w:hAnsi="Cambria Math" w:cs="Times New Roman"/>
                        <w:sz w:val="24"/>
                        <w:szCs w:val="24"/>
                        <w:lang w:val="es-ES"/>
                      </w:rPr>
                      <m:t>i</m:t>
                    </m:r>
                    <m:r>
                      <w:rPr>
                        <w:rFonts w:ascii="Cambria Math" w:hAnsi="Cambria Math" w:cs="Times New Roman"/>
                        <w:sz w:val="24"/>
                        <w:szCs w:val="24"/>
                        <w:lang w:val="en-US"/>
                      </w:rPr>
                      <m:t>,*</m:t>
                    </m:r>
                  </m:sub>
                </m:sSub>
              </m:e>
            </m:d>
          </m:num>
          <m:den>
            <m:r>
              <m:rPr>
                <m:sty m:val="p"/>
              </m:rPr>
              <w:rPr>
                <w:rFonts w:ascii="Cambria Math" w:hAnsi="Cambria Math" w:cs="Times New Roman"/>
                <w:sz w:val="24"/>
                <w:szCs w:val="24"/>
                <w:lang w:val="en-US"/>
              </w:rPr>
              <m:t>max</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m:rPr>
                        <m:nor/>
                      </m:rPr>
                      <w:rPr>
                        <w:rFonts w:ascii="Edwardian Script ITC" w:hAnsi="Edwardian Script ITC" w:cs="Times New Roman"/>
                        <w:sz w:val="32"/>
                        <w:szCs w:val="24"/>
                        <w:lang w:val="en-US"/>
                      </w:rPr>
                      <m:t>J</m:t>
                    </m:r>
                  </m:e>
                  <m:sub>
                    <m:r>
                      <w:rPr>
                        <w:rFonts w:ascii="Cambria Math" w:hAnsi="Cambria Math" w:cs="Times New Roman"/>
                        <w:sz w:val="24"/>
                        <w:szCs w:val="24"/>
                        <w:lang w:val="es-ES"/>
                      </w:rPr>
                      <m:t>i</m:t>
                    </m:r>
                    <m:r>
                      <w:rPr>
                        <w:rFonts w:ascii="Cambria Math" w:hAnsi="Cambria Math" w:cs="Times New Roman"/>
                        <w:sz w:val="24"/>
                        <w:szCs w:val="24"/>
                        <w:lang w:val="en-US"/>
                      </w:rPr>
                      <m:t>,*</m:t>
                    </m:r>
                  </m:sub>
                </m:sSub>
              </m:e>
            </m:d>
            <m:r>
              <w:rPr>
                <w:rFonts w:ascii="Cambria Math" w:hAnsi="Cambria Math" w:cs="Times New Roman"/>
                <w:sz w:val="24"/>
                <w:szCs w:val="24"/>
                <w:lang w:val="en-US"/>
              </w:rPr>
              <m:t xml:space="preserve">   -   </m:t>
            </m:r>
            <m:r>
              <m:rPr>
                <m:sty m:val="p"/>
              </m:rPr>
              <w:rPr>
                <w:rFonts w:ascii="Cambria Math" w:hAnsi="Cambria Math" w:cs="Times New Roman"/>
                <w:sz w:val="24"/>
                <w:szCs w:val="24"/>
                <w:lang w:val="en-US"/>
              </w:rPr>
              <m:t>min</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m:rPr>
                        <m:nor/>
                      </m:rPr>
                      <w:rPr>
                        <w:rFonts w:ascii="Edwardian Script ITC" w:hAnsi="Edwardian Script ITC" w:cs="Times New Roman"/>
                        <w:sz w:val="32"/>
                        <w:szCs w:val="24"/>
                        <w:lang w:val="en-US"/>
                      </w:rPr>
                      <m:t>J</m:t>
                    </m:r>
                  </m:e>
                  <m:sub>
                    <m:r>
                      <w:rPr>
                        <w:rFonts w:ascii="Cambria Math" w:hAnsi="Cambria Math" w:cs="Times New Roman"/>
                        <w:sz w:val="24"/>
                        <w:szCs w:val="24"/>
                        <w:lang w:val="es-ES"/>
                      </w:rPr>
                      <m:t>i</m:t>
                    </m:r>
                    <m:r>
                      <w:rPr>
                        <w:rFonts w:ascii="Cambria Math" w:hAnsi="Cambria Math" w:cs="Times New Roman"/>
                        <w:sz w:val="24"/>
                        <w:szCs w:val="24"/>
                        <w:lang w:val="en-US"/>
                      </w:rPr>
                      <m:t>,*</m:t>
                    </m:r>
                  </m:sub>
                </m:sSub>
              </m:e>
            </m:d>
          </m:den>
        </m:f>
      </m:oMath>
      <w:r w:rsidR="00516427" w:rsidRPr="001319B9">
        <w:rPr>
          <w:rFonts w:ascii="Times New Roman" w:eastAsiaTheme="minorEastAsia" w:hAnsi="Times New Roman" w:cs="Times New Roman"/>
          <w:sz w:val="24"/>
          <w:szCs w:val="24"/>
          <w:lang w:val="en-US"/>
        </w:rPr>
        <w:t xml:space="preserve"> </w:t>
      </w:r>
      <w:r w:rsidR="00516427" w:rsidRPr="001319B9">
        <w:rPr>
          <w:rFonts w:ascii="Times New Roman" w:eastAsiaTheme="minorEastAsia" w:hAnsi="Times New Roman" w:cs="Times New Roman"/>
          <w:sz w:val="24"/>
          <w:szCs w:val="24"/>
          <w:lang w:val="en-US"/>
        </w:rPr>
        <w:tab/>
      </w:r>
      <w:r w:rsidR="00516427" w:rsidRPr="001319B9">
        <w:rPr>
          <w:rFonts w:ascii="Times New Roman" w:eastAsiaTheme="minorEastAsia" w:hAnsi="Times New Roman" w:cs="Times New Roman"/>
          <w:sz w:val="24"/>
          <w:szCs w:val="24"/>
          <w:lang w:val="en-US"/>
        </w:rPr>
        <w:tab/>
      </w:r>
      <w:r w:rsidR="00516427" w:rsidRPr="001319B9">
        <w:rPr>
          <w:rFonts w:ascii="Times New Roman" w:eastAsiaTheme="minorEastAsia" w:hAnsi="Times New Roman" w:cs="Times New Roman"/>
          <w:sz w:val="24"/>
          <w:szCs w:val="24"/>
          <w:lang w:val="en-US"/>
        </w:rPr>
        <w:tab/>
      </w:r>
      <w:r w:rsidR="00516427" w:rsidRPr="001319B9">
        <w:rPr>
          <w:rFonts w:ascii="Times New Roman" w:eastAsiaTheme="minorEastAsia" w:hAnsi="Times New Roman" w:cs="Times New Roman"/>
          <w:sz w:val="24"/>
          <w:szCs w:val="24"/>
          <w:lang w:val="en-US"/>
        </w:rPr>
        <w:tab/>
      </w:r>
      <w:r w:rsidR="00516427" w:rsidRPr="001319B9">
        <w:rPr>
          <w:rFonts w:ascii="Times New Roman" w:eastAsiaTheme="minorEastAsia" w:hAnsi="Times New Roman" w:cs="Times New Roman"/>
          <w:sz w:val="24"/>
          <w:szCs w:val="24"/>
          <w:lang w:val="en-US"/>
        </w:rPr>
        <w:tab/>
      </w:r>
      <w:r w:rsidR="00516427" w:rsidRPr="001319B9">
        <w:rPr>
          <w:rFonts w:ascii="Times New Roman" w:eastAsiaTheme="minorEastAsia" w:hAnsi="Times New Roman" w:cs="Times New Roman"/>
          <w:sz w:val="24"/>
          <w:szCs w:val="24"/>
          <w:lang w:val="en-US"/>
        </w:rPr>
        <w:tab/>
      </w:r>
      <w:proofErr w:type="gramStart"/>
      <w:r w:rsidR="00516427" w:rsidRPr="001319B9">
        <w:rPr>
          <w:rFonts w:ascii="Times New Roman" w:eastAsiaTheme="minorEastAsia" w:hAnsi="Times New Roman" w:cs="Times New Roman"/>
          <w:sz w:val="24"/>
          <w:szCs w:val="24"/>
          <w:lang w:val="en-US"/>
        </w:rPr>
        <w:t>…(</w:t>
      </w:r>
      <w:proofErr w:type="gramEnd"/>
      <w:r w:rsidR="00516427" w:rsidRPr="001319B9">
        <w:rPr>
          <w:rFonts w:ascii="Times New Roman" w:eastAsiaTheme="minorEastAsia" w:hAnsi="Times New Roman" w:cs="Times New Roman"/>
          <w:sz w:val="24"/>
          <w:szCs w:val="24"/>
          <w:lang w:val="en-US"/>
        </w:rPr>
        <w:t>1)</w:t>
      </w:r>
    </w:p>
    <w:p w14:paraId="2FD51D42" w14:textId="4ACFB2BE" w:rsidR="00343D33" w:rsidRPr="001319B9" w:rsidRDefault="00343D33" w:rsidP="00B03F94">
      <w:pPr>
        <w:spacing w:after="0" w:line="360" w:lineRule="auto"/>
        <w:jc w:val="both"/>
        <w:rPr>
          <w:rFonts w:ascii="Times New Roman" w:hAnsi="Times New Roman" w:cs="Times New Roman"/>
          <w:i/>
          <w:sz w:val="24"/>
          <w:szCs w:val="24"/>
          <w:lang w:val="en-US"/>
        </w:rPr>
      </w:pPr>
    </w:p>
    <w:p w14:paraId="0432DA9F" w14:textId="1FECC6DB" w:rsidR="0073559B" w:rsidRPr="00B32C67" w:rsidRDefault="0073559B" w:rsidP="00B03F94">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en donde</w:t>
      </w:r>
      <w:r w:rsidR="00C9546A">
        <w:rPr>
          <w:rFonts w:ascii="Times New Roman" w:hAnsi="Times New Roman" w:cs="Times New Roman"/>
          <w:sz w:val="24"/>
          <w:szCs w:val="24"/>
          <w:lang w:val="es-ES"/>
        </w:rPr>
        <w:t xml:space="preserve"> </w:t>
      </w:r>
      <w:proofErr w:type="gramStart"/>
      <w:r w:rsidR="00C9546A" w:rsidRPr="00C9546A">
        <w:rPr>
          <w:rFonts w:ascii="Edwardian Script ITC" w:hAnsi="Edwardian Script ITC" w:cs="Brush Script MT"/>
          <w:sz w:val="24"/>
          <w:szCs w:val="24"/>
          <w:lang w:val="es-ES"/>
        </w:rPr>
        <w:t>I</w:t>
      </w:r>
      <w:r w:rsidRPr="00B32C67">
        <w:rPr>
          <w:rFonts w:ascii="Times New Roman" w:hAnsi="Times New Roman" w:cs="Times New Roman"/>
          <w:sz w:val="24"/>
          <w:szCs w:val="24"/>
          <w:lang w:val="es-ES"/>
        </w:rPr>
        <w:t xml:space="preserve"> </w:t>
      </w:r>
      <w:r w:rsidR="00C9546A">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denota</w:t>
      </w:r>
      <w:proofErr w:type="gramEnd"/>
      <w:r w:rsidRPr="00B32C67">
        <w:rPr>
          <w:rFonts w:ascii="Times New Roman" w:hAnsi="Times New Roman" w:cs="Times New Roman"/>
          <w:sz w:val="24"/>
          <w:szCs w:val="24"/>
          <w:lang w:val="es-ES"/>
        </w:rPr>
        <w:t xml:space="preserve"> al indicador original</w:t>
      </w:r>
      <w:r w:rsidR="003A738D" w:rsidRPr="00B32C67">
        <w:rPr>
          <w:rFonts w:ascii="Times New Roman" w:hAnsi="Times New Roman" w:cs="Times New Roman"/>
          <w:sz w:val="24"/>
          <w:szCs w:val="24"/>
          <w:lang w:val="es-ES"/>
        </w:rPr>
        <w:t xml:space="preserve">; los operadores </w:t>
      </w:r>
      <w:r w:rsidR="00E74654">
        <w:rPr>
          <w:rFonts w:ascii="Times New Roman" w:hAnsi="Times New Roman" w:cs="Times New Roman"/>
          <w:i/>
          <w:sz w:val="24"/>
          <w:szCs w:val="24"/>
          <w:lang w:val="es-ES"/>
        </w:rPr>
        <w:t>min</w:t>
      </w:r>
      <w:r w:rsidR="003A738D" w:rsidRPr="00B32C67">
        <w:rPr>
          <w:rFonts w:ascii="Times New Roman" w:hAnsi="Times New Roman" w:cs="Times New Roman"/>
          <w:sz w:val="24"/>
          <w:szCs w:val="24"/>
          <w:lang w:val="es-ES"/>
        </w:rPr>
        <w:t xml:space="preserve"> y </w:t>
      </w:r>
      <w:proofErr w:type="spellStart"/>
      <w:r w:rsidR="00E74654">
        <w:rPr>
          <w:rFonts w:ascii="Times New Roman" w:hAnsi="Times New Roman" w:cs="Times New Roman"/>
          <w:i/>
          <w:sz w:val="24"/>
          <w:szCs w:val="24"/>
          <w:lang w:val="es-ES"/>
        </w:rPr>
        <w:t>max</w:t>
      </w:r>
      <w:proofErr w:type="spellEnd"/>
      <w:r w:rsidR="003A738D" w:rsidRPr="00B32C67">
        <w:rPr>
          <w:rFonts w:ascii="Times New Roman" w:hAnsi="Times New Roman" w:cs="Times New Roman"/>
          <w:sz w:val="24"/>
          <w:szCs w:val="24"/>
          <w:lang w:val="es-ES"/>
        </w:rPr>
        <w:t xml:space="preserve"> </w:t>
      </w:r>
      <w:r w:rsidR="00773CD7">
        <w:rPr>
          <w:rFonts w:ascii="Times New Roman" w:hAnsi="Times New Roman" w:cs="Times New Roman"/>
          <w:sz w:val="24"/>
          <w:szCs w:val="24"/>
          <w:lang w:val="es-ES"/>
        </w:rPr>
        <w:t>se</w:t>
      </w:r>
      <w:r w:rsidR="003A738D" w:rsidRPr="00B32C67">
        <w:rPr>
          <w:rFonts w:ascii="Times New Roman" w:hAnsi="Times New Roman" w:cs="Times New Roman"/>
          <w:sz w:val="24"/>
          <w:szCs w:val="24"/>
          <w:lang w:val="es-ES"/>
        </w:rPr>
        <w:t xml:space="preserve"> aplica</w:t>
      </w:r>
      <w:r w:rsidR="00773CD7">
        <w:rPr>
          <w:rFonts w:ascii="Times New Roman" w:hAnsi="Times New Roman" w:cs="Times New Roman"/>
          <w:sz w:val="24"/>
          <w:szCs w:val="24"/>
          <w:lang w:val="es-ES"/>
        </w:rPr>
        <w:t>n</w:t>
      </w:r>
      <w:r w:rsidR="003A738D" w:rsidRPr="00B32C67">
        <w:rPr>
          <w:rFonts w:ascii="Times New Roman" w:hAnsi="Times New Roman" w:cs="Times New Roman"/>
          <w:sz w:val="24"/>
          <w:szCs w:val="24"/>
          <w:lang w:val="es-ES"/>
        </w:rPr>
        <w:t xml:space="preserve"> a lo largo de las series de tiempo y para todos los países incluidos en la muestra.</w:t>
      </w:r>
      <w:r w:rsidR="00313196">
        <w:rPr>
          <w:rStyle w:val="FootnoteReference"/>
          <w:rFonts w:ascii="Times New Roman" w:hAnsi="Times New Roman" w:cs="Times New Roman"/>
          <w:sz w:val="24"/>
          <w:szCs w:val="24"/>
          <w:lang w:val="es-ES"/>
        </w:rPr>
        <w:footnoteReference w:id="7"/>
      </w:r>
      <w:r w:rsidR="003A738D" w:rsidRPr="00B32C67">
        <w:rPr>
          <w:rFonts w:ascii="Times New Roman" w:hAnsi="Times New Roman" w:cs="Times New Roman"/>
          <w:sz w:val="24"/>
          <w:szCs w:val="24"/>
          <w:lang w:val="es-ES"/>
        </w:rPr>
        <w:t xml:space="preserve"> En términos de notación</w:t>
      </w:r>
      <w:r w:rsidR="00CA4C31" w:rsidRPr="00B32C67">
        <w:rPr>
          <w:rFonts w:ascii="Times New Roman" w:hAnsi="Times New Roman" w:cs="Times New Roman"/>
          <w:sz w:val="24"/>
          <w:szCs w:val="24"/>
          <w:lang w:val="es-ES"/>
        </w:rPr>
        <w:t>,</w:t>
      </w:r>
      <w:r w:rsidR="003A738D" w:rsidRPr="00B32C67">
        <w:rPr>
          <w:rFonts w:ascii="Times New Roman" w:hAnsi="Times New Roman" w:cs="Times New Roman"/>
          <w:sz w:val="24"/>
          <w:szCs w:val="24"/>
          <w:lang w:val="es-ES"/>
        </w:rPr>
        <w:t xml:space="preserve"> el primer subíndice </w:t>
      </w:r>
      <w:r w:rsidR="00A0358B" w:rsidRPr="00B32C67">
        <w:rPr>
          <w:rFonts w:ascii="Times New Roman" w:hAnsi="Times New Roman" w:cs="Times New Roman"/>
          <w:sz w:val="24"/>
          <w:szCs w:val="24"/>
          <w:lang w:val="es-ES"/>
        </w:rPr>
        <w:t xml:space="preserve">describe al </w:t>
      </w:r>
      <w:r w:rsidR="00A0358B" w:rsidRPr="00B32C67">
        <w:rPr>
          <w:rFonts w:ascii="Times New Roman" w:hAnsi="Times New Roman" w:cs="Times New Roman"/>
          <w:i/>
          <w:sz w:val="24"/>
          <w:szCs w:val="24"/>
          <w:lang w:val="es-ES"/>
        </w:rPr>
        <w:t>i-</w:t>
      </w:r>
      <w:proofErr w:type="spellStart"/>
      <w:r w:rsidR="00A0358B" w:rsidRPr="00B32C67">
        <w:rPr>
          <w:rFonts w:ascii="Times New Roman" w:hAnsi="Times New Roman" w:cs="Times New Roman"/>
          <w:i/>
          <w:sz w:val="24"/>
          <w:szCs w:val="24"/>
          <w:lang w:val="es-ES"/>
        </w:rPr>
        <w:t>ésimo</w:t>
      </w:r>
      <w:proofErr w:type="spellEnd"/>
      <w:r w:rsidR="00E74654">
        <w:rPr>
          <w:rFonts w:ascii="Times New Roman" w:hAnsi="Times New Roman" w:cs="Times New Roman"/>
          <w:sz w:val="24"/>
          <w:szCs w:val="24"/>
          <w:lang w:val="es-ES"/>
        </w:rPr>
        <w:t xml:space="preserve"> indicador, en tanto que el</w:t>
      </w:r>
      <w:r w:rsidR="003A738D" w:rsidRPr="00B32C67">
        <w:rPr>
          <w:rFonts w:ascii="Times New Roman" w:hAnsi="Times New Roman" w:cs="Times New Roman"/>
          <w:sz w:val="24"/>
          <w:szCs w:val="24"/>
          <w:lang w:val="es-ES"/>
        </w:rPr>
        <w:t xml:space="preserve"> </w:t>
      </w:r>
      <w:r w:rsidR="00CA4C31" w:rsidRPr="00B32C67">
        <w:rPr>
          <w:rFonts w:ascii="Times New Roman" w:hAnsi="Times New Roman" w:cs="Times New Roman"/>
          <w:sz w:val="24"/>
          <w:szCs w:val="24"/>
          <w:lang w:val="es-ES"/>
        </w:rPr>
        <w:t>asterisco</w:t>
      </w:r>
      <w:r w:rsidR="003A738D" w:rsidRPr="00B32C67">
        <w:rPr>
          <w:rFonts w:ascii="Times New Roman" w:hAnsi="Times New Roman" w:cs="Times New Roman"/>
          <w:sz w:val="24"/>
          <w:szCs w:val="24"/>
          <w:lang w:val="es-ES"/>
        </w:rPr>
        <w:t xml:space="preserve"> del segundo subíndice </w:t>
      </w:r>
      <w:r w:rsidR="00A0358B" w:rsidRPr="00B32C67">
        <w:rPr>
          <w:rFonts w:ascii="Times New Roman" w:hAnsi="Times New Roman" w:cs="Times New Roman"/>
          <w:sz w:val="24"/>
          <w:szCs w:val="24"/>
          <w:lang w:val="es-ES"/>
        </w:rPr>
        <w:t>señala</w:t>
      </w:r>
      <w:r w:rsidR="003A738D" w:rsidRPr="00B32C67">
        <w:rPr>
          <w:rFonts w:ascii="Times New Roman" w:hAnsi="Times New Roman" w:cs="Times New Roman"/>
          <w:sz w:val="24"/>
          <w:szCs w:val="24"/>
          <w:lang w:val="es-ES"/>
        </w:rPr>
        <w:t xml:space="preserve"> que el operador corre para tod</w:t>
      </w:r>
      <w:r w:rsidR="00CA4C31" w:rsidRPr="00B32C67">
        <w:rPr>
          <w:rFonts w:ascii="Times New Roman" w:hAnsi="Times New Roman" w:cs="Times New Roman"/>
          <w:sz w:val="24"/>
          <w:szCs w:val="24"/>
          <w:lang w:val="es-ES"/>
        </w:rPr>
        <w:t>as unidades año-país (</w:t>
      </w:r>
      <w:r w:rsidR="00CA4C31" w:rsidRPr="00E74654">
        <w:rPr>
          <w:rFonts w:ascii="Times New Roman" w:hAnsi="Times New Roman" w:cs="Times New Roman"/>
          <w:i/>
          <w:sz w:val="24"/>
          <w:szCs w:val="24"/>
          <w:lang w:val="es-ES"/>
        </w:rPr>
        <w:t>t</w:t>
      </w:r>
      <w:r w:rsidR="00CA4C31" w:rsidRPr="00B32C67">
        <w:rPr>
          <w:rFonts w:ascii="Times New Roman" w:hAnsi="Times New Roman" w:cs="Times New Roman"/>
          <w:sz w:val="24"/>
          <w:szCs w:val="24"/>
          <w:lang w:val="es-ES"/>
        </w:rPr>
        <w:t>)</w:t>
      </w:r>
      <w:r w:rsidR="003A738D" w:rsidRPr="00B32C67">
        <w:rPr>
          <w:rFonts w:ascii="Times New Roman" w:hAnsi="Times New Roman" w:cs="Times New Roman"/>
          <w:sz w:val="24"/>
          <w:szCs w:val="24"/>
          <w:lang w:val="es-ES"/>
        </w:rPr>
        <w:t xml:space="preserve"> </w:t>
      </w:r>
      <w:r w:rsidR="00CA4C31" w:rsidRPr="00B32C67">
        <w:rPr>
          <w:rFonts w:ascii="Times New Roman" w:hAnsi="Times New Roman" w:cs="Times New Roman"/>
          <w:sz w:val="24"/>
          <w:szCs w:val="24"/>
          <w:lang w:val="es-ES"/>
        </w:rPr>
        <w:t>consideradas en el análisis</w:t>
      </w:r>
      <w:r w:rsidR="003A738D" w:rsidRPr="00B32C67">
        <w:rPr>
          <w:rFonts w:ascii="Times New Roman" w:hAnsi="Times New Roman" w:cs="Times New Roman"/>
          <w:sz w:val="24"/>
          <w:szCs w:val="24"/>
          <w:lang w:val="es-ES"/>
        </w:rPr>
        <w:t xml:space="preserve">. </w:t>
      </w:r>
    </w:p>
    <w:p w14:paraId="2DF9CA8C" w14:textId="54C671DC" w:rsidR="00FE30C4" w:rsidRPr="00B32C67" w:rsidRDefault="001B51BA" w:rsidP="00F60951">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E74654">
        <w:rPr>
          <w:rFonts w:ascii="Times New Roman" w:hAnsi="Times New Roman" w:cs="Times New Roman"/>
          <w:sz w:val="24"/>
          <w:szCs w:val="24"/>
          <w:lang w:val="es-ES"/>
        </w:rPr>
        <w:t>En l</w:t>
      </w:r>
      <w:r w:rsidR="00D16612" w:rsidRPr="00B32C67">
        <w:rPr>
          <w:rFonts w:ascii="Times New Roman" w:hAnsi="Times New Roman" w:cs="Times New Roman"/>
          <w:sz w:val="24"/>
          <w:szCs w:val="24"/>
          <w:lang w:val="es-ES"/>
        </w:rPr>
        <w:t>a última etapa</w:t>
      </w:r>
      <w:r w:rsidR="006A2B22" w:rsidRPr="00B32C67">
        <w:rPr>
          <w:rFonts w:ascii="Times New Roman" w:hAnsi="Times New Roman" w:cs="Times New Roman"/>
          <w:sz w:val="24"/>
          <w:szCs w:val="24"/>
          <w:lang w:val="es-ES"/>
        </w:rPr>
        <w:t xml:space="preserve"> </w:t>
      </w:r>
      <w:r w:rsidR="00E010B3">
        <w:rPr>
          <w:rFonts w:ascii="Times New Roman" w:hAnsi="Times New Roman" w:cs="Times New Roman"/>
          <w:sz w:val="24"/>
          <w:szCs w:val="24"/>
          <w:lang w:val="es-ES"/>
        </w:rPr>
        <w:t>de</w:t>
      </w:r>
      <w:r w:rsidR="006A2B22" w:rsidRPr="00B32C67">
        <w:rPr>
          <w:rFonts w:ascii="Times New Roman" w:hAnsi="Times New Roman" w:cs="Times New Roman"/>
          <w:sz w:val="24"/>
          <w:szCs w:val="24"/>
          <w:lang w:val="es-ES"/>
        </w:rPr>
        <w:t xml:space="preserve"> </w:t>
      </w:r>
      <w:r w:rsidR="00D16612" w:rsidRPr="00B32C67">
        <w:rPr>
          <w:rFonts w:ascii="Times New Roman" w:hAnsi="Times New Roman" w:cs="Times New Roman"/>
          <w:sz w:val="24"/>
          <w:szCs w:val="24"/>
          <w:lang w:val="es-ES"/>
        </w:rPr>
        <w:t xml:space="preserve">la </w:t>
      </w:r>
      <w:r w:rsidR="00E010B3">
        <w:rPr>
          <w:rFonts w:ascii="Times New Roman" w:hAnsi="Times New Roman" w:cs="Times New Roman"/>
          <w:sz w:val="24"/>
          <w:szCs w:val="24"/>
          <w:lang w:val="es-ES"/>
        </w:rPr>
        <w:t>transformación</w:t>
      </w:r>
      <w:r w:rsidR="00D16612" w:rsidRPr="00B32C67">
        <w:rPr>
          <w:rFonts w:ascii="Times New Roman" w:hAnsi="Times New Roman" w:cs="Times New Roman"/>
          <w:sz w:val="24"/>
          <w:szCs w:val="24"/>
          <w:lang w:val="es-ES"/>
        </w:rPr>
        <w:t xml:space="preserve"> </w:t>
      </w:r>
      <w:r w:rsidR="00E74654">
        <w:rPr>
          <w:rFonts w:ascii="Times New Roman" w:hAnsi="Times New Roman" w:cs="Times New Roman"/>
          <w:sz w:val="24"/>
          <w:szCs w:val="24"/>
          <w:lang w:val="es-ES"/>
        </w:rPr>
        <w:t>se busca</w:t>
      </w:r>
      <w:r w:rsidR="006A2B22" w:rsidRPr="00B32C67">
        <w:rPr>
          <w:rFonts w:ascii="Times New Roman" w:hAnsi="Times New Roman" w:cs="Times New Roman"/>
          <w:sz w:val="24"/>
          <w:szCs w:val="24"/>
          <w:lang w:val="es-ES"/>
        </w:rPr>
        <w:t xml:space="preserve"> mantener una dirección consiste</w:t>
      </w:r>
      <w:r w:rsidR="00CA4C31" w:rsidRPr="00B32C67">
        <w:rPr>
          <w:rFonts w:ascii="Times New Roman" w:hAnsi="Times New Roman" w:cs="Times New Roman"/>
          <w:sz w:val="24"/>
          <w:szCs w:val="24"/>
          <w:lang w:val="es-ES"/>
        </w:rPr>
        <w:t>nte entre todos los indicadores de los ODS,</w:t>
      </w:r>
      <w:r w:rsidR="006A2B22" w:rsidRPr="00B32C67">
        <w:rPr>
          <w:rFonts w:ascii="Times New Roman" w:hAnsi="Times New Roman" w:cs="Times New Roman"/>
          <w:sz w:val="24"/>
          <w:szCs w:val="24"/>
          <w:lang w:val="es-ES"/>
        </w:rPr>
        <w:t xml:space="preserve"> de </w:t>
      </w:r>
      <w:r w:rsidR="00061068">
        <w:rPr>
          <w:rFonts w:ascii="Times New Roman" w:hAnsi="Times New Roman" w:cs="Times New Roman"/>
          <w:sz w:val="24"/>
          <w:szCs w:val="24"/>
          <w:lang w:val="es-ES"/>
        </w:rPr>
        <w:t xml:space="preserve">tal </w:t>
      </w:r>
      <w:r w:rsidR="006A2B22" w:rsidRPr="00B32C67">
        <w:rPr>
          <w:rFonts w:ascii="Times New Roman" w:hAnsi="Times New Roman" w:cs="Times New Roman"/>
          <w:sz w:val="24"/>
          <w:szCs w:val="24"/>
          <w:lang w:val="es-ES"/>
        </w:rPr>
        <w:t>forma</w:t>
      </w:r>
      <w:r w:rsidR="00061068">
        <w:rPr>
          <w:rFonts w:ascii="Times New Roman" w:hAnsi="Times New Roman" w:cs="Times New Roman"/>
          <w:sz w:val="24"/>
          <w:szCs w:val="24"/>
          <w:lang w:val="es-ES"/>
        </w:rPr>
        <w:t xml:space="preserve"> </w:t>
      </w:r>
      <w:r w:rsidR="006A2B22" w:rsidRPr="00B32C67">
        <w:rPr>
          <w:rFonts w:ascii="Times New Roman" w:hAnsi="Times New Roman" w:cs="Times New Roman"/>
          <w:sz w:val="24"/>
          <w:szCs w:val="24"/>
          <w:lang w:val="es-ES"/>
        </w:rPr>
        <w:t>que</w:t>
      </w:r>
      <w:r w:rsidR="003B5D7E" w:rsidRPr="00B32C67">
        <w:rPr>
          <w:rFonts w:ascii="Times New Roman" w:hAnsi="Times New Roman" w:cs="Times New Roman"/>
          <w:sz w:val="24"/>
          <w:szCs w:val="24"/>
          <w:lang w:val="es-ES"/>
        </w:rPr>
        <w:t xml:space="preserve"> </w:t>
      </w:r>
      <w:r w:rsidR="00E010B3">
        <w:rPr>
          <w:rFonts w:ascii="Times New Roman" w:hAnsi="Times New Roman" w:cs="Times New Roman"/>
          <w:sz w:val="24"/>
          <w:szCs w:val="24"/>
          <w:lang w:val="es-ES"/>
        </w:rPr>
        <w:t>se asocia</w:t>
      </w:r>
      <w:r w:rsidR="003B5D7E" w:rsidRPr="00B32C67">
        <w:rPr>
          <w:rFonts w:ascii="Times New Roman" w:hAnsi="Times New Roman" w:cs="Times New Roman"/>
          <w:sz w:val="24"/>
          <w:szCs w:val="24"/>
          <w:lang w:val="es-ES"/>
        </w:rPr>
        <w:t xml:space="preserve"> </w:t>
      </w:r>
      <w:r w:rsidR="00347EBE">
        <w:rPr>
          <w:rFonts w:ascii="Times New Roman" w:hAnsi="Times New Roman" w:cs="Times New Roman"/>
          <w:sz w:val="24"/>
          <w:szCs w:val="24"/>
          <w:lang w:val="es-ES"/>
        </w:rPr>
        <w:t>a un país con</w:t>
      </w:r>
      <w:r w:rsidR="003B5D7E" w:rsidRPr="00B32C67">
        <w:rPr>
          <w:rFonts w:ascii="Times New Roman" w:hAnsi="Times New Roman" w:cs="Times New Roman"/>
          <w:sz w:val="24"/>
          <w:szCs w:val="24"/>
          <w:lang w:val="es-ES"/>
        </w:rPr>
        <w:t xml:space="preserve"> </w:t>
      </w:r>
      <w:r w:rsidR="00347EBE">
        <w:rPr>
          <w:rFonts w:ascii="Times New Roman" w:hAnsi="Times New Roman" w:cs="Times New Roman"/>
          <w:sz w:val="24"/>
          <w:szCs w:val="24"/>
          <w:lang w:val="es-ES"/>
        </w:rPr>
        <w:t xml:space="preserve">el </w:t>
      </w:r>
      <w:r w:rsidR="003B5D7E" w:rsidRPr="00B32C67">
        <w:rPr>
          <w:rFonts w:ascii="Times New Roman" w:hAnsi="Times New Roman" w:cs="Times New Roman"/>
          <w:sz w:val="24"/>
          <w:szCs w:val="24"/>
          <w:lang w:val="es-ES"/>
        </w:rPr>
        <w:t>mejor desempeño</w:t>
      </w:r>
      <w:r w:rsidR="00061068">
        <w:rPr>
          <w:rFonts w:ascii="Times New Roman" w:hAnsi="Times New Roman" w:cs="Times New Roman"/>
          <w:sz w:val="24"/>
          <w:szCs w:val="24"/>
          <w:lang w:val="es-ES"/>
        </w:rPr>
        <w:t xml:space="preserve"> en un determinado indicador</w:t>
      </w:r>
      <w:r w:rsidR="003B5D7E" w:rsidRPr="00B32C67">
        <w:rPr>
          <w:rFonts w:ascii="Times New Roman" w:hAnsi="Times New Roman" w:cs="Times New Roman"/>
          <w:sz w:val="24"/>
          <w:szCs w:val="24"/>
          <w:lang w:val="es-ES"/>
        </w:rPr>
        <w:t xml:space="preserve"> </w:t>
      </w:r>
      <w:r w:rsidR="00347EBE">
        <w:rPr>
          <w:rFonts w:ascii="Times New Roman" w:hAnsi="Times New Roman" w:cs="Times New Roman"/>
          <w:sz w:val="24"/>
          <w:szCs w:val="24"/>
          <w:lang w:val="es-ES"/>
        </w:rPr>
        <w:t>si</w:t>
      </w:r>
      <w:r w:rsidR="00E010B3">
        <w:rPr>
          <w:rFonts w:ascii="Times New Roman" w:hAnsi="Times New Roman" w:cs="Times New Roman"/>
          <w:sz w:val="24"/>
          <w:szCs w:val="24"/>
          <w:lang w:val="es-ES"/>
        </w:rPr>
        <w:t xml:space="preserve"> </w:t>
      </w:r>
      <w:r w:rsidR="00347EBE">
        <w:rPr>
          <w:rFonts w:ascii="Times New Roman" w:hAnsi="Times New Roman" w:cs="Times New Roman"/>
          <w:sz w:val="24"/>
          <w:szCs w:val="24"/>
          <w:lang w:val="es-ES"/>
        </w:rPr>
        <w:t>el</w:t>
      </w:r>
      <w:r w:rsidR="006A2B22" w:rsidRPr="00B32C67">
        <w:rPr>
          <w:rFonts w:ascii="Times New Roman" w:hAnsi="Times New Roman" w:cs="Times New Roman"/>
          <w:sz w:val="24"/>
          <w:szCs w:val="24"/>
          <w:lang w:val="es-ES"/>
        </w:rPr>
        <w:t xml:space="preserve"> nivel</w:t>
      </w:r>
      <w:r w:rsidR="00347EBE">
        <w:rPr>
          <w:rFonts w:ascii="Times New Roman" w:hAnsi="Times New Roman" w:cs="Times New Roman"/>
          <w:sz w:val="24"/>
          <w:szCs w:val="24"/>
          <w:lang w:val="es-ES"/>
        </w:rPr>
        <w:t xml:space="preserve"> alcanzado es el más elevado</w:t>
      </w:r>
      <w:r w:rsidR="006A2B22"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 </w:t>
      </w:r>
      <w:r w:rsidR="006A2B22" w:rsidRPr="00B32C67">
        <w:rPr>
          <w:rFonts w:ascii="Times New Roman" w:hAnsi="Times New Roman" w:cs="Times New Roman"/>
          <w:sz w:val="24"/>
          <w:szCs w:val="24"/>
          <w:lang w:val="es-ES"/>
        </w:rPr>
        <w:t xml:space="preserve">Con este propósito </w:t>
      </w:r>
      <w:r w:rsidR="00526001" w:rsidRPr="00B32C67">
        <w:rPr>
          <w:rFonts w:ascii="Times New Roman" w:hAnsi="Times New Roman" w:cs="Times New Roman"/>
          <w:sz w:val="24"/>
          <w:szCs w:val="24"/>
          <w:lang w:val="es-ES"/>
        </w:rPr>
        <w:t xml:space="preserve">en mente </w:t>
      </w:r>
      <w:r w:rsidR="00E010B3">
        <w:rPr>
          <w:rFonts w:ascii="Times New Roman" w:hAnsi="Times New Roman" w:cs="Times New Roman"/>
          <w:sz w:val="24"/>
          <w:szCs w:val="24"/>
          <w:lang w:val="es-ES"/>
        </w:rPr>
        <w:t>se toma</w:t>
      </w:r>
      <w:r w:rsidR="006A2B22" w:rsidRPr="00B32C67">
        <w:rPr>
          <w:rFonts w:ascii="Times New Roman" w:hAnsi="Times New Roman" w:cs="Times New Roman"/>
          <w:sz w:val="24"/>
          <w:szCs w:val="24"/>
          <w:lang w:val="es-ES"/>
        </w:rPr>
        <w:t xml:space="preserve"> el complemento 1</w:t>
      </w:r>
      <w:r w:rsidR="00E74654">
        <w:rPr>
          <w:rFonts w:ascii="Times New Roman" w:hAnsi="Times New Roman" w:cs="Times New Roman"/>
          <w:sz w:val="24"/>
          <w:szCs w:val="24"/>
          <w:lang w:val="es-ES"/>
        </w:rPr>
        <w:t>-</w:t>
      </w:r>
      <w:r w:rsidR="00057B02" w:rsidRPr="00057B02">
        <w:rPr>
          <w:rFonts w:ascii="Lucida Calligraphy" w:hAnsi="Lucida Calligraphy" w:cs="Brush Script MT"/>
          <w:sz w:val="24"/>
          <w:szCs w:val="24"/>
          <w:lang w:val="es-ES"/>
        </w:rPr>
        <w:t xml:space="preserve"> </w:t>
      </w:r>
      <w:proofErr w:type="spellStart"/>
      <w:proofErr w:type="gramStart"/>
      <w:r w:rsidR="00057B02" w:rsidRPr="00480F24">
        <w:rPr>
          <w:rFonts w:ascii="Lucida Calligraphy" w:hAnsi="Lucida Calligraphy" w:cs="Brush Script MT"/>
          <w:sz w:val="24"/>
          <w:szCs w:val="24"/>
          <w:lang w:val="es-ES"/>
        </w:rPr>
        <w:t>I</w:t>
      </w:r>
      <w:r w:rsidR="00057B02" w:rsidRPr="00480F24">
        <w:rPr>
          <w:rFonts w:ascii="Times New Roman" w:hAnsi="Times New Roman" w:cs="Times New Roman"/>
          <w:i/>
          <w:sz w:val="24"/>
          <w:szCs w:val="24"/>
          <w:vertAlign w:val="subscript"/>
          <w:lang w:val="es-ES"/>
        </w:rPr>
        <w:t>i,t</w:t>
      </w:r>
      <w:proofErr w:type="spellEnd"/>
      <w:proofErr w:type="gramEnd"/>
      <w:r w:rsidR="006A2B22" w:rsidRPr="00B32C67">
        <w:rPr>
          <w:rFonts w:ascii="Times New Roman" w:hAnsi="Times New Roman" w:cs="Times New Roman"/>
          <w:sz w:val="24"/>
          <w:szCs w:val="24"/>
          <w:vertAlign w:val="subscript"/>
          <w:lang w:val="es-ES"/>
        </w:rPr>
        <w:t xml:space="preserve"> </w:t>
      </w:r>
      <w:r w:rsidR="006A2B22" w:rsidRPr="00B32C67">
        <w:rPr>
          <w:rFonts w:ascii="Times New Roman" w:hAnsi="Times New Roman" w:cs="Times New Roman"/>
          <w:sz w:val="24"/>
          <w:szCs w:val="24"/>
          <w:lang w:val="es-ES"/>
        </w:rPr>
        <w:t xml:space="preserve">cuando el </w:t>
      </w:r>
      <w:r w:rsidR="006A2B22" w:rsidRPr="00B32C67">
        <w:rPr>
          <w:rFonts w:ascii="Times New Roman" w:hAnsi="Times New Roman" w:cs="Times New Roman"/>
          <w:i/>
          <w:sz w:val="24"/>
          <w:szCs w:val="24"/>
          <w:lang w:val="es-ES"/>
        </w:rPr>
        <w:t>i-</w:t>
      </w:r>
      <w:proofErr w:type="spellStart"/>
      <w:r w:rsidR="006A2B22" w:rsidRPr="00B32C67">
        <w:rPr>
          <w:rFonts w:ascii="Times New Roman" w:hAnsi="Times New Roman" w:cs="Times New Roman"/>
          <w:i/>
          <w:sz w:val="24"/>
          <w:szCs w:val="24"/>
          <w:lang w:val="es-ES"/>
        </w:rPr>
        <w:t>ésimo</w:t>
      </w:r>
      <w:proofErr w:type="spellEnd"/>
      <w:r w:rsidR="006A2B22" w:rsidRPr="00B32C67">
        <w:rPr>
          <w:rFonts w:ascii="Times New Roman" w:hAnsi="Times New Roman" w:cs="Times New Roman"/>
          <w:sz w:val="24"/>
          <w:szCs w:val="24"/>
          <w:lang w:val="es-ES"/>
        </w:rPr>
        <w:t xml:space="preserve"> indicador requ</w:t>
      </w:r>
      <w:r w:rsidR="00FE30C4" w:rsidRPr="00B32C67">
        <w:rPr>
          <w:rFonts w:ascii="Times New Roman" w:hAnsi="Times New Roman" w:cs="Times New Roman"/>
          <w:sz w:val="24"/>
          <w:szCs w:val="24"/>
          <w:lang w:val="es-ES"/>
        </w:rPr>
        <w:t>iere</w:t>
      </w:r>
      <w:r w:rsidR="006A2B22" w:rsidRPr="00B32C67">
        <w:rPr>
          <w:rFonts w:ascii="Times New Roman" w:hAnsi="Times New Roman" w:cs="Times New Roman"/>
          <w:sz w:val="24"/>
          <w:szCs w:val="24"/>
          <w:lang w:val="es-ES"/>
        </w:rPr>
        <w:t xml:space="preserve"> ser invertido. </w:t>
      </w:r>
      <w:r w:rsidR="00FE30C4" w:rsidRPr="00B32C67">
        <w:rPr>
          <w:rFonts w:ascii="Times New Roman" w:hAnsi="Times New Roman" w:cs="Times New Roman"/>
          <w:sz w:val="24"/>
          <w:szCs w:val="24"/>
          <w:lang w:val="es-ES"/>
        </w:rPr>
        <w:t>Por ejemplo, los indicadores de la ‘prevalencia de desnutrición’ y del ‘número de trámites para iniciar un negocio’ mejoran cuando disminuy</w:t>
      </w:r>
      <w:r w:rsidR="00842DD8" w:rsidRPr="00B32C67">
        <w:rPr>
          <w:rFonts w:ascii="Times New Roman" w:hAnsi="Times New Roman" w:cs="Times New Roman"/>
          <w:sz w:val="24"/>
          <w:szCs w:val="24"/>
          <w:lang w:val="es-ES"/>
        </w:rPr>
        <w:t>e su valor</w:t>
      </w:r>
      <w:r w:rsidR="00FE30C4" w:rsidRPr="00B32C67">
        <w:rPr>
          <w:rFonts w:ascii="Times New Roman" w:hAnsi="Times New Roman" w:cs="Times New Roman"/>
          <w:sz w:val="24"/>
          <w:szCs w:val="24"/>
          <w:lang w:val="es-ES"/>
        </w:rPr>
        <w:t xml:space="preserve">, por lo que </w:t>
      </w:r>
      <w:r w:rsidR="00F6090F">
        <w:rPr>
          <w:rFonts w:ascii="Times New Roman" w:hAnsi="Times New Roman" w:cs="Times New Roman"/>
          <w:sz w:val="24"/>
          <w:szCs w:val="24"/>
          <w:lang w:val="es-ES"/>
        </w:rPr>
        <w:t xml:space="preserve">deben ser invertidos en esta etapa. </w:t>
      </w:r>
      <w:r w:rsidR="006A2B22" w:rsidRPr="00B32C67">
        <w:rPr>
          <w:rFonts w:ascii="Times New Roman" w:hAnsi="Times New Roman" w:cs="Times New Roman"/>
          <w:sz w:val="24"/>
          <w:szCs w:val="24"/>
          <w:lang w:val="es-ES"/>
        </w:rPr>
        <w:t xml:space="preserve">Cabe señalar que </w:t>
      </w:r>
      <w:r w:rsidR="00F6090F">
        <w:rPr>
          <w:rFonts w:ascii="Times New Roman" w:hAnsi="Times New Roman" w:cs="Times New Roman"/>
          <w:sz w:val="24"/>
          <w:szCs w:val="24"/>
          <w:lang w:val="es-ES"/>
        </w:rPr>
        <w:t>esta inversión</w:t>
      </w:r>
      <w:r w:rsidR="006A2B22" w:rsidRPr="00B32C67">
        <w:rPr>
          <w:rFonts w:ascii="Times New Roman" w:hAnsi="Times New Roman" w:cs="Times New Roman"/>
          <w:sz w:val="24"/>
          <w:szCs w:val="24"/>
          <w:lang w:val="es-ES"/>
        </w:rPr>
        <w:t xml:space="preserve"> no es indispensable en un sentido técnico</w:t>
      </w:r>
      <w:r w:rsidR="00CB664F" w:rsidRPr="00B32C67">
        <w:rPr>
          <w:rFonts w:ascii="Times New Roman" w:hAnsi="Times New Roman" w:cs="Times New Roman"/>
          <w:sz w:val="24"/>
          <w:szCs w:val="24"/>
          <w:lang w:val="es-ES"/>
        </w:rPr>
        <w:t>,</w:t>
      </w:r>
      <w:r w:rsidR="006A2B22" w:rsidRPr="00B32C67">
        <w:rPr>
          <w:rFonts w:ascii="Times New Roman" w:hAnsi="Times New Roman" w:cs="Times New Roman"/>
          <w:sz w:val="24"/>
          <w:szCs w:val="24"/>
          <w:lang w:val="es-ES"/>
        </w:rPr>
        <w:t xml:space="preserve"> aunque si es conveniente para facilitar la interpretaci</w:t>
      </w:r>
      <w:r w:rsidR="00CB664F" w:rsidRPr="00B32C67">
        <w:rPr>
          <w:rFonts w:ascii="Times New Roman" w:hAnsi="Times New Roman" w:cs="Times New Roman"/>
          <w:sz w:val="24"/>
          <w:szCs w:val="24"/>
          <w:lang w:val="es-ES"/>
        </w:rPr>
        <w:t>ón de los resultados.</w:t>
      </w:r>
      <w:r w:rsidR="00CB664F" w:rsidRPr="00B32C67">
        <w:rPr>
          <w:rStyle w:val="FootnoteReference"/>
          <w:rFonts w:ascii="Times New Roman" w:hAnsi="Times New Roman" w:cs="Times New Roman"/>
          <w:sz w:val="24"/>
          <w:szCs w:val="24"/>
          <w:lang w:val="es-ES"/>
        </w:rPr>
        <w:footnoteReference w:id="8"/>
      </w:r>
      <w:r w:rsidR="00CB664F" w:rsidRPr="00B32C67">
        <w:rPr>
          <w:rFonts w:ascii="Times New Roman" w:hAnsi="Times New Roman" w:cs="Times New Roman"/>
          <w:sz w:val="24"/>
          <w:szCs w:val="24"/>
          <w:lang w:val="es-ES"/>
        </w:rPr>
        <w:t xml:space="preserve"> De esta forma,</w:t>
      </w:r>
      <w:r w:rsidR="006A2B22" w:rsidRPr="00B32C67">
        <w:rPr>
          <w:rFonts w:ascii="Times New Roman" w:hAnsi="Times New Roman" w:cs="Times New Roman"/>
          <w:sz w:val="24"/>
          <w:szCs w:val="24"/>
          <w:lang w:val="es-ES"/>
        </w:rPr>
        <w:t xml:space="preserve"> un mayor nivel del indicador siempre se identifica como una mejora y una mayor asignación presupuestal siempre se </w:t>
      </w:r>
      <w:r w:rsidR="004F048C" w:rsidRPr="00B32C67">
        <w:rPr>
          <w:rFonts w:ascii="Times New Roman" w:hAnsi="Times New Roman" w:cs="Times New Roman"/>
          <w:sz w:val="24"/>
          <w:szCs w:val="24"/>
          <w:lang w:val="es-ES"/>
        </w:rPr>
        <w:t xml:space="preserve">vincula </w:t>
      </w:r>
      <w:r w:rsidR="006A2B22" w:rsidRPr="00B32C67">
        <w:rPr>
          <w:rFonts w:ascii="Times New Roman" w:hAnsi="Times New Roman" w:cs="Times New Roman"/>
          <w:sz w:val="24"/>
          <w:szCs w:val="24"/>
          <w:lang w:val="es-ES"/>
        </w:rPr>
        <w:t xml:space="preserve">con </w:t>
      </w:r>
      <w:r w:rsidR="00F11259">
        <w:rPr>
          <w:rFonts w:ascii="Times New Roman" w:hAnsi="Times New Roman" w:cs="Times New Roman"/>
          <w:sz w:val="24"/>
          <w:szCs w:val="24"/>
          <w:lang w:val="es-ES"/>
        </w:rPr>
        <w:t>el deseo de</w:t>
      </w:r>
      <w:r w:rsidR="006A2B22" w:rsidRPr="00B32C67">
        <w:rPr>
          <w:rFonts w:ascii="Times New Roman" w:hAnsi="Times New Roman" w:cs="Times New Roman"/>
          <w:sz w:val="24"/>
          <w:szCs w:val="24"/>
          <w:lang w:val="es-ES"/>
        </w:rPr>
        <w:t xml:space="preserve"> increment</w:t>
      </w:r>
      <w:r w:rsidR="00F11259">
        <w:rPr>
          <w:rFonts w:ascii="Times New Roman" w:hAnsi="Times New Roman" w:cs="Times New Roman"/>
          <w:sz w:val="24"/>
          <w:szCs w:val="24"/>
          <w:lang w:val="es-ES"/>
        </w:rPr>
        <w:t xml:space="preserve">ar </w:t>
      </w:r>
      <w:r w:rsidR="006A2B22" w:rsidRPr="00B32C67">
        <w:rPr>
          <w:rFonts w:ascii="Times New Roman" w:hAnsi="Times New Roman" w:cs="Times New Roman"/>
          <w:sz w:val="24"/>
          <w:szCs w:val="24"/>
          <w:lang w:val="es-ES"/>
        </w:rPr>
        <w:t xml:space="preserve">el nivel del indicador asociado.  </w:t>
      </w:r>
    </w:p>
    <w:p w14:paraId="62DC2CF5" w14:textId="24705068" w:rsidR="00842DD8" w:rsidRDefault="00842DD8" w:rsidP="00842DD8">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C83B98">
        <w:rPr>
          <w:rFonts w:ascii="Times New Roman" w:hAnsi="Times New Roman" w:cs="Times New Roman"/>
          <w:sz w:val="24"/>
          <w:szCs w:val="24"/>
          <w:lang w:val="es-ES"/>
        </w:rPr>
        <w:t>El</w:t>
      </w:r>
      <w:r w:rsidRPr="00B32C67">
        <w:rPr>
          <w:rFonts w:ascii="Times New Roman" w:hAnsi="Times New Roman" w:cs="Times New Roman"/>
          <w:sz w:val="24"/>
          <w:szCs w:val="24"/>
          <w:lang w:val="es-ES"/>
        </w:rPr>
        <w:t xml:space="preserve"> Recuadro 1 sintetiza las tres etapas arriba referidas: interpolación, normalización e inversión. A partir de este momento, cuando en el texto </w:t>
      </w:r>
      <w:r w:rsidR="00C83B98">
        <w:rPr>
          <w:rFonts w:ascii="Times New Roman" w:hAnsi="Times New Roman" w:cs="Times New Roman"/>
          <w:sz w:val="24"/>
          <w:szCs w:val="24"/>
          <w:lang w:val="es-ES"/>
        </w:rPr>
        <w:t>se hace referencia a</w:t>
      </w:r>
      <w:r w:rsidRPr="00B32C67">
        <w:rPr>
          <w:rFonts w:ascii="Times New Roman" w:hAnsi="Times New Roman" w:cs="Times New Roman"/>
          <w:sz w:val="24"/>
          <w:szCs w:val="24"/>
          <w:lang w:val="es-ES"/>
        </w:rPr>
        <w:t xml:space="preserve"> los indicadores de los ODS </w:t>
      </w:r>
      <w:r w:rsidR="00C83B98">
        <w:rPr>
          <w:rFonts w:ascii="Times New Roman" w:hAnsi="Times New Roman" w:cs="Times New Roman"/>
          <w:sz w:val="24"/>
          <w:szCs w:val="24"/>
          <w:lang w:val="es-ES"/>
        </w:rPr>
        <w:t>se está hablando de</w:t>
      </w:r>
      <w:r w:rsidRPr="00B32C67">
        <w:rPr>
          <w:rFonts w:ascii="Times New Roman" w:hAnsi="Times New Roman" w:cs="Times New Roman"/>
          <w:sz w:val="24"/>
          <w:szCs w:val="24"/>
          <w:lang w:val="es-ES"/>
        </w:rPr>
        <w:t xml:space="preserve"> las series de tiempo transformadas. El valor empírico de estos indicadores </w:t>
      </w:r>
      <w:r w:rsidR="00C83B98">
        <w:rPr>
          <w:rFonts w:ascii="Times New Roman" w:hAnsi="Times New Roman" w:cs="Times New Roman"/>
          <w:sz w:val="24"/>
          <w:szCs w:val="24"/>
          <w:lang w:val="es-ES"/>
        </w:rPr>
        <w:t>se describe</w:t>
      </w:r>
      <w:r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lastRenderedPageBreak/>
        <w:t xml:space="preserve">mediante </w:t>
      </w:r>
      <w:proofErr w:type="spellStart"/>
      <w:proofErr w:type="gramStart"/>
      <w:r w:rsidR="00480F24" w:rsidRPr="00480F24">
        <w:rPr>
          <w:rFonts w:ascii="Lucida Calligraphy" w:hAnsi="Lucida Calligraphy" w:cs="Brush Script MT"/>
          <w:sz w:val="24"/>
          <w:szCs w:val="24"/>
          <w:lang w:val="es-ES"/>
        </w:rPr>
        <w:t>I</w:t>
      </w:r>
      <w:r w:rsidRPr="00480F24">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lang w:val="es-ES"/>
        </w:rPr>
        <w:t xml:space="preserve">, en tanto que  su valor simulado (o sintético) </w:t>
      </w:r>
      <w:r w:rsidR="00C83B98">
        <w:rPr>
          <w:rFonts w:ascii="Times New Roman" w:hAnsi="Times New Roman" w:cs="Times New Roman"/>
          <w:sz w:val="24"/>
          <w:szCs w:val="24"/>
          <w:lang w:val="es-ES"/>
        </w:rPr>
        <w:t>se representa</w:t>
      </w:r>
      <w:r w:rsidRPr="00B32C67">
        <w:rPr>
          <w:rFonts w:ascii="Times New Roman" w:hAnsi="Times New Roman" w:cs="Times New Roman"/>
          <w:sz w:val="24"/>
          <w:szCs w:val="24"/>
          <w:lang w:val="es-ES"/>
        </w:rPr>
        <w:t xml:space="preserve"> mediante </w:t>
      </w:r>
      <w:proofErr w:type="spellStart"/>
      <w:r w:rsidRPr="00AE451D">
        <w:rPr>
          <w:rFonts w:ascii="Times New Roman" w:hAnsi="Times New Roman" w:cs="Times New Roman"/>
          <w:i/>
          <w:sz w:val="24"/>
          <w:szCs w:val="24"/>
          <w:lang w:val="es-ES"/>
        </w:rPr>
        <w:t>I</w:t>
      </w:r>
      <w:r w:rsidRPr="00AE451D">
        <w:rPr>
          <w:rFonts w:ascii="Times New Roman" w:hAnsi="Times New Roman" w:cs="Times New Roman"/>
          <w:i/>
          <w:sz w:val="24"/>
          <w:szCs w:val="24"/>
          <w:vertAlign w:val="subscript"/>
          <w:lang w:val="es-ES"/>
        </w:rPr>
        <w:t>i,t</w:t>
      </w:r>
      <w:proofErr w:type="spellEnd"/>
      <w:r w:rsidR="0000770D">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Para </w:t>
      </w:r>
      <w:r w:rsidR="00825B8C">
        <w:rPr>
          <w:rFonts w:ascii="Times New Roman" w:hAnsi="Times New Roman" w:cs="Times New Roman"/>
          <w:sz w:val="24"/>
          <w:szCs w:val="24"/>
          <w:lang w:val="es-ES"/>
        </w:rPr>
        <w:t xml:space="preserve">poder </w:t>
      </w:r>
      <w:r w:rsidRPr="00B32C67">
        <w:rPr>
          <w:rFonts w:ascii="Times New Roman" w:hAnsi="Times New Roman" w:cs="Times New Roman"/>
          <w:sz w:val="24"/>
          <w:szCs w:val="24"/>
          <w:lang w:val="es-ES"/>
        </w:rPr>
        <w:t xml:space="preserve">generar </w:t>
      </w:r>
      <w:r w:rsidR="00C83B98">
        <w:rPr>
          <w:rFonts w:ascii="Times New Roman" w:hAnsi="Times New Roman" w:cs="Times New Roman"/>
          <w:sz w:val="24"/>
          <w:szCs w:val="24"/>
          <w:lang w:val="es-ES"/>
        </w:rPr>
        <w:t>los</w:t>
      </w:r>
      <w:r w:rsidRPr="00B32C67">
        <w:rPr>
          <w:rFonts w:ascii="Times New Roman" w:hAnsi="Times New Roman" w:cs="Times New Roman"/>
          <w:sz w:val="24"/>
          <w:szCs w:val="24"/>
          <w:lang w:val="es-ES"/>
        </w:rPr>
        <w:t xml:space="preserve"> </w:t>
      </w:r>
      <w:r w:rsidR="00C83B98">
        <w:rPr>
          <w:rFonts w:ascii="Times New Roman" w:hAnsi="Times New Roman" w:cs="Times New Roman"/>
          <w:sz w:val="24"/>
          <w:szCs w:val="24"/>
          <w:lang w:val="es-ES"/>
        </w:rPr>
        <w:t>datos sintéticos se</w:t>
      </w:r>
      <w:r w:rsidRPr="00B32C67">
        <w:rPr>
          <w:rFonts w:ascii="Times New Roman" w:hAnsi="Times New Roman" w:cs="Times New Roman"/>
          <w:sz w:val="24"/>
          <w:szCs w:val="24"/>
          <w:lang w:val="es-ES"/>
        </w:rPr>
        <w:t xml:space="preserve"> procede, en la siguiente sección, a describir el modelo computacional basado en agentes que simula su evolución a través del tiempo mediante un juego de economía política. La comparación entre las series sintéticas y</w:t>
      </w:r>
      <w:r w:rsidR="00C83B98">
        <w:rPr>
          <w:rFonts w:ascii="Times New Roman" w:hAnsi="Times New Roman" w:cs="Times New Roman"/>
          <w:sz w:val="24"/>
          <w:szCs w:val="24"/>
          <w:lang w:val="es-ES"/>
        </w:rPr>
        <w:t xml:space="preserve"> empíricas de estos indicadores</w:t>
      </w:r>
      <w:r w:rsidRPr="00B32C67">
        <w:rPr>
          <w:rFonts w:ascii="Times New Roman" w:hAnsi="Times New Roman" w:cs="Times New Roman"/>
          <w:sz w:val="24"/>
          <w:szCs w:val="24"/>
          <w:lang w:val="es-ES"/>
        </w:rPr>
        <w:t xml:space="preserve"> y</w:t>
      </w:r>
      <w:r w:rsidR="00C83B98">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en particular</w:t>
      </w:r>
      <w:r w:rsidR="00C83B98">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C83B98">
        <w:rPr>
          <w:rFonts w:ascii="Times New Roman" w:hAnsi="Times New Roman" w:cs="Times New Roman"/>
          <w:sz w:val="24"/>
          <w:szCs w:val="24"/>
          <w:lang w:val="es-ES"/>
        </w:rPr>
        <w:t xml:space="preserve">su volatilidad inter-temporal se utiliza </w:t>
      </w:r>
      <w:r w:rsidRPr="00B32C67">
        <w:rPr>
          <w:rFonts w:ascii="Times New Roman" w:hAnsi="Times New Roman" w:cs="Times New Roman"/>
          <w:sz w:val="24"/>
          <w:szCs w:val="24"/>
          <w:lang w:val="es-ES"/>
        </w:rPr>
        <w:t>para calibrar los parámetros del modelo</w:t>
      </w:r>
      <w:r w:rsidR="00825B8C">
        <w:rPr>
          <w:rFonts w:ascii="Times New Roman" w:hAnsi="Times New Roman" w:cs="Times New Roman"/>
          <w:sz w:val="24"/>
          <w:szCs w:val="24"/>
          <w:lang w:val="es-ES"/>
        </w:rPr>
        <w:t xml:space="preserve"> de manera indirecta.</w:t>
      </w:r>
      <w:r w:rsidRPr="00B32C67">
        <w:rPr>
          <w:rFonts w:ascii="Times New Roman" w:hAnsi="Times New Roman" w:cs="Times New Roman"/>
          <w:sz w:val="24"/>
          <w:szCs w:val="24"/>
          <w:lang w:val="es-ES"/>
        </w:rPr>
        <w:t xml:space="preserve"> </w:t>
      </w:r>
    </w:p>
    <w:p w14:paraId="1BFE6ABD" w14:textId="77777777" w:rsidR="00FE30C4" w:rsidRPr="00B32C67" w:rsidRDefault="00FE30C4" w:rsidP="00F60951">
      <w:pPr>
        <w:spacing w:after="0" w:line="360" w:lineRule="auto"/>
        <w:jc w:val="both"/>
        <w:rPr>
          <w:rFonts w:ascii="Times New Roman" w:hAnsi="Times New Roman" w:cs="Times New Roman"/>
          <w:sz w:val="24"/>
          <w:szCs w:val="24"/>
          <w:lang w:val="es-ES"/>
        </w:rPr>
      </w:pPr>
    </w:p>
    <w:p w14:paraId="0A519DDE" w14:textId="77777777" w:rsidR="008C59FB" w:rsidRPr="00B32C67" w:rsidRDefault="00D83561" w:rsidP="00176CF7">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Recuadro 1</w:t>
      </w:r>
    </w:p>
    <w:p w14:paraId="782212E1" w14:textId="77777777" w:rsidR="000B6E51" w:rsidRPr="00B32C67" w:rsidRDefault="000B6E51" w:rsidP="00176CF7">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 xml:space="preserve">Etapas </w:t>
      </w:r>
      <w:r w:rsidR="00976864" w:rsidRPr="00B32C67">
        <w:rPr>
          <w:rFonts w:ascii="Times New Roman" w:hAnsi="Times New Roman" w:cs="Times New Roman"/>
          <w:b/>
          <w:sz w:val="24"/>
          <w:szCs w:val="24"/>
          <w:lang w:val="es-ES"/>
        </w:rPr>
        <w:t>en</w:t>
      </w:r>
      <w:r w:rsidR="003838E2" w:rsidRPr="00B32C67">
        <w:rPr>
          <w:rFonts w:ascii="Times New Roman" w:hAnsi="Times New Roman" w:cs="Times New Roman"/>
          <w:b/>
          <w:sz w:val="24"/>
          <w:szCs w:val="24"/>
          <w:lang w:val="es-ES"/>
        </w:rPr>
        <w:t xml:space="preserve"> la preparación</w:t>
      </w:r>
      <w:r w:rsidRPr="00B32C67">
        <w:rPr>
          <w:rFonts w:ascii="Times New Roman" w:hAnsi="Times New Roman" w:cs="Times New Roman"/>
          <w:b/>
          <w:sz w:val="24"/>
          <w:szCs w:val="24"/>
          <w:lang w:val="es-ES"/>
        </w:rPr>
        <w:t xml:space="preserve"> de </w:t>
      </w:r>
      <w:r w:rsidR="003838E2" w:rsidRPr="00B32C67">
        <w:rPr>
          <w:rFonts w:ascii="Times New Roman" w:hAnsi="Times New Roman" w:cs="Times New Roman"/>
          <w:b/>
          <w:sz w:val="24"/>
          <w:szCs w:val="24"/>
          <w:lang w:val="es-ES"/>
        </w:rPr>
        <w:t xml:space="preserve">los </w:t>
      </w:r>
      <w:r w:rsidRPr="00B32C67">
        <w:rPr>
          <w:rFonts w:ascii="Times New Roman" w:hAnsi="Times New Roman" w:cs="Times New Roman"/>
          <w:b/>
          <w:sz w:val="24"/>
          <w:szCs w:val="24"/>
          <w:lang w:val="es-ES"/>
        </w:rPr>
        <w:t>datos</w:t>
      </w:r>
    </w:p>
    <w:p w14:paraId="4E3B3BA5" w14:textId="77777777" w:rsidR="008C59FB" w:rsidRPr="00B32C67" w:rsidRDefault="00D83561" w:rsidP="00F60951">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noProof/>
          <w:sz w:val="24"/>
          <w:szCs w:val="24"/>
          <w:lang w:eastAsia="es-MX"/>
        </w:rPr>
        <mc:AlternateContent>
          <mc:Choice Requires="wps">
            <w:drawing>
              <wp:anchor distT="0" distB="0" distL="114300" distR="114300" simplePos="0" relativeHeight="251587584" behindDoc="0" locked="0" layoutInCell="1" allowOverlap="1" wp14:anchorId="5AF99F60" wp14:editId="40E8AEB6">
                <wp:simplePos x="0" y="0"/>
                <wp:positionH relativeFrom="column">
                  <wp:posOffset>165289</wp:posOffset>
                </wp:positionH>
                <wp:positionV relativeFrom="paragraph">
                  <wp:posOffset>74484</wp:posOffset>
                </wp:positionV>
                <wp:extent cx="6030811" cy="1407268"/>
                <wp:effectExtent l="0" t="0" r="14605" b="15240"/>
                <wp:wrapNone/>
                <wp:docPr id="4" name="4 Cuadro de texto"/>
                <wp:cNvGraphicFramePr/>
                <a:graphic xmlns:a="http://schemas.openxmlformats.org/drawingml/2006/main">
                  <a:graphicData uri="http://schemas.microsoft.com/office/word/2010/wordprocessingShape">
                    <wps:wsp>
                      <wps:cNvSpPr txBox="1"/>
                      <wps:spPr>
                        <a:xfrm>
                          <a:off x="0" y="0"/>
                          <a:ext cx="6030811" cy="14072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BDED614" w14:textId="27150690" w:rsidR="00190FC8" w:rsidRPr="003707D9" w:rsidRDefault="00190FC8" w:rsidP="006B341F">
                            <w:pPr>
                              <w:pStyle w:val="ListParagraph"/>
                              <w:numPr>
                                <w:ilvl w:val="0"/>
                                <w:numId w:val="3"/>
                              </w:numPr>
                              <w:spacing w:after="0" w:line="360" w:lineRule="auto"/>
                              <w:rPr>
                                <w:rFonts w:ascii="Times New Roman" w:hAnsi="Times New Roman" w:cs="Times New Roman"/>
                                <w:sz w:val="24"/>
                                <w:szCs w:val="24"/>
                              </w:rPr>
                            </w:pPr>
                            <w:r w:rsidRPr="003707D9">
                              <w:rPr>
                                <w:rFonts w:ascii="Times New Roman" w:hAnsi="Times New Roman" w:cs="Times New Roman"/>
                                <w:sz w:val="24"/>
                                <w:szCs w:val="24"/>
                              </w:rPr>
                              <w:t>Interpolar puntos en las series de indicadores en caso de que exista algún dato faltante.</w:t>
                            </w:r>
                          </w:p>
                          <w:p w14:paraId="5EC7AD35" w14:textId="0213E4B5" w:rsidR="00190FC8" w:rsidRPr="003707D9" w:rsidRDefault="00190FC8" w:rsidP="006B341F">
                            <w:pPr>
                              <w:pStyle w:val="ListParagraph"/>
                              <w:numPr>
                                <w:ilvl w:val="0"/>
                                <w:numId w:val="3"/>
                              </w:numPr>
                              <w:spacing w:after="0" w:line="360" w:lineRule="auto"/>
                              <w:rPr>
                                <w:rFonts w:ascii="Times New Roman" w:hAnsi="Times New Roman" w:cs="Times New Roman"/>
                                <w:sz w:val="24"/>
                                <w:szCs w:val="24"/>
                              </w:rPr>
                            </w:pPr>
                            <w:r w:rsidRPr="003707D9">
                              <w:rPr>
                                <w:rFonts w:ascii="Times New Roman" w:hAnsi="Times New Roman" w:cs="Times New Roman"/>
                                <w:sz w:val="24"/>
                                <w:szCs w:val="24"/>
                              </w:rPr>
                              <w:t>Normalizar los indicadores entre 0 y 1 mediante la ecuación (1), para lo cual se deben incluir en la base de datos el mayor número posible de países y periodos.</w:t>
                            </w:r>
                          </w:p>
                          <w:p w14:paraId="2D4CB27B" w14:textId="015C328B" w:rsidR="00190FC8" w:rsidRPr="003707D9" w:rsidRDefault="00190FC8" w:rsidP="00913665">
                            <w:pPr>
                              <w:pStyle w:val="ListParagraph"/>
                              <w:numPr>
                                <w:ilvl w:val="0"/>
                                <w:numId w:val="3"/>
                              </w:numPr>
                              <w:spacing w:after="0" w:line="360" w:lineRule="auto"/>
                              <w:rPr>
                                <w:rFonts w:ascii="Times New Roman" w:hAnsi="Times New Roman" w:cs="Times New Roman"/>
                                <w:sz w:val="24"/>
                                <w:szCs w:val="24"/>
                              </w:rPr>
                            </w:pPr>
                            <w:r w:rsidRPr="003707D9">
                              <w:rPr>
                                <w:rFonts w:ascii="Times New Roman" w:hAnsi="Times New Roman" w:cs="Times New Roman"/>
                                <w:sz w:val="24"/>
                                <w:szCs w:val="24"/>
                              </w:rPr>
                              <w:t>Invertir aquellos indicadores que lo requieran a partir de su complemento: 1-</w:t>
                            </w:r>
                            <w:r w:rsidRPr="003707D9">
                              <w:rPr>
                                <w:rFonts w:ascii="Times New Roman" w:hAnsi="Times New Roman" w:cs="Times New Roman"/>
                                <w:sz w:val="24"/>
                                <w:szCs w:val="24"/>
                                <w:lang w:val="es-ES"/>
                              </w:rPr>
                              <w:t xml:space="preserve"> </w:t>
                            </w:r>
                            <w:proofErr w:type="spellStart"/>
                            <w:r w:rsidRPr="003707D9">
                              <w:rPr>
                                <w:rFonts w:ascii="Times New Roman" w:hAnsi="Times New Roman" w:cs="Times New Roman"/>
                                <w:i/>
                                <w:sz w:val="24"/>
                                <w:szCs w:val="24"/>
                                <w:lang w:val="es-ES"/>
                              </w:rPr>
                              <w:t>I</w:t>
                            </w:r>
                            <w:r w:rsidRPr="003707D9">
                              <w:rPr>
                                <w:rFonts w:ascii="Times New Roman" w:hAnsi="Times New Roman" w:cs="Times New Roman"/>
                                <w:i/>
                                <w:sz w:val="24"/>
                                <w:szCs w:val="24"/>
                                <w:vertAlign w:val="subscript"/>
                                <w:lang w:val="es-ES"/>
                              </w:rPr>
                              <w:t>i,t</w:t>
                            </w:r>
                            <w:proofErr w:type="spellEnd"/>
                            <w:r w:rsidRPr="003707D9">
                              <w:rPr>
                                <w:rFonts w:ascii="Times New Roman" w:hAnsi="Times New Roman" w:cs="Times New Roman"/>
                                <w:sz w:val="24"/>
                                <w:szCs w:val="24"/>
                                <w:vertAlign w:val="subscript"/>
                              </w:rPr>
                              <w:t xml:space="preserve">  </w:t>
                            </w:r>
                            <w:r w:rsidRPr="003707D9">
                              <w:rPr>
                                <w:rFonts w:ascii="Times New Roman" w:hAnsi="Times New Roman" w:cs="Times New Roman"/>
                                <w:sz w:val="24"/>
                                <w:szCs w:val="24"/>
                              </w:rPr>
                              <w:t xml:space="preserve">de tal forma que valores más </w:t>
                            </w:r>
                            <w:r>
                              <w:rPr>
                                <w:rFonts w:ascii="Times New Roman" w:hAnsi="Times New Roman" w:cs="Times New Roman"/>
                                <w:sz w:val="24"/>
                                <w:szCs w:val="24"/>
                              </w:rPr>
                              <w:t>elevados</w:t>
                            </w:r>
                            <w:r w:rsidRPr="003707D9">
                              <w:rPr>
                                <w:rFonts w:ascii="Times New Roman" w:hAnsi="Times New Roman" w:cs="Times New Roman"/>
                                <w:sz w:val="24"/>
                                <w:szCs w:val="24"/>
                              </w:rPr>
                              <w:t xml:space="preserve"> representan mejores desempeños.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99F60" id="4 Cuadro de texto" o:spid="_x0000_s1038" type="#_x0000_t202" style="position:absolute;left:0;text-align:left;margin-left:13pt;margin-top:5.85pt;width:474.85pt;height:110.8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" fillcolor="white [3201]" strokecolor="#c0504d [3205]" strokeweight="2pt">
                <v:textbox>
                  <w:txbxContent>
                    <w:p w14:paraId="6BDED614" w14:textId="27150690" w:rsidR="00190FC8" w:rsidRPr="003707D9" w:rsidRDefault="00190FC8" w:rsidP="006B341F">
                      <w:pPr>
                        <w:pStyle w:val="ListParagraph"/>
                        <w:numPr>
                          <w:ilvl w:val="0"/>
                          <w:numId w:val="3"/>
                        </w:numPr>
                        <w:spacing w:after="0" w:line="360" w:lineRule="auto"/>
                        <w:rPr>
                          <w:rFonts w:ascii="Times New Roman" w:hAnsi="Times New Roman" w:cs="Times New Roman"/>
                          <w:sz w:val="24"/>
                          <w:szCs w:val="24"/>
                        </w:rPr>
                      </w:pPr>
                      <w:r w:rsidRPr="003707D9">
                        <w:rPr>
                          <w:rFonts w:ascii="Times New Roman" w:hAnsi="Times New Roman" w:cs="Times New Roman"/>
                          <w:sz w:val="24"/>
                          <w:szCs w:val="24"/>
                        </w:rPr>
                        <w:t>Interpolar puntos en las series de indicadores en caso de que exista algún dato faltante.</w:t>
                      </w:r>
                    </w:p>
                    <w:p w14:paraId="5EC7AD35" w14:textId="0213E4B5" w:rsidR="00190FC8" w:rsidRPr="003707D9" w:rsidRDefault="00190FC8" w:rsidP="006B341F">
                      <w:pPr>
                        <w:pStyle w:val="ListParagraph"/>
                        <w:numPr>
                          <w:ilvl w:val="0"/>
                          <w:numId w:val="3"/>
                        </w:numPr>
                        <w:spacing w:after="0" w:line="360" w:lineRule="auto"/>
                        <w:rPr>
                          <w:rFonts w:ascii="Times New Roman" w:hAnsi="Times New Roman" w:cs="Times New Roman"/>
                          <w:sz w:val="24"/>
                          <w:szCs w:val="24"/>
                        </w:rPr>
                      </w:pPr>
                      <w:r w:rsidRPr="003707D9">
                        <w:rPr>
                          <w:rFonts w:ascii="Times New Roman" w:hAnsi="Times New Roman" w:cs="Times New Roman"/>
                          <w:sz w:val="24"/>
                          <w:szCs w:val="24"/>
                        </w:rPr>
                        <w:t>Normalizar los indicadores entre 0 y 1 mediante la ecuación (1), para lo cual se deben incluir en la base de datos el mayor número posible de países y periodos.</w:t>
                      </w:r>
                    </w:p>
                    <w:p w14:paraId="2D4CB27B" w14:textId="015C328B" w:rsidR="00190FC8" w:rsidRPr="003707D9" w:rsidRDefault="00190FC8" w:rsidP="00913665">
                      <w:pPr>
                        <w:pStyle w:val="ListParagraph"/>
                        <w:numPr>
                          <w:ilvl w:val="0"/>
                          <w:numId w:val="3"/>
                        </w:numPr>
                        <w:spacing w:after="0" w:line="360" w:lineRule="auto"/>
                        <w:rPr>
                          <w:rFonts w:ascii="Times New Roman" w:hAnsi="Times New Roman" w:cs="Times New Roman"/>
                          <w:sz w:val="24"/>
                          <w:szCs w:val="24"/>
                        </w:rPr>
                      </w:pPr>
                      <w:r w:rsidRPr="003707D9">
                        <w:rPr>
                          <w:rFonts w:ascii="Times New Roman" w:hAnsi="Times New Roman" w:cs="Times New Roman"/>
                          <w:sz w:val="24"/>
                          <w:szCs w:val="24"/>
                        </w:rPr>
                        <w:t>Invertir aquellos indicadores que lo requieran a partir de su complemento: 1-</w:t>
                      </w:r>
                      <w:r w:rsidRPr="003707D9">
                        <w:rPr>
                          <w:rFonts w:ascii="Times New Roman" w:hAnsi="Times New Roman" w:cs="Times New Roman"/>
                          <w:sz w:val="24"/>
                          <w:szCs w:val="24"/>
                          <w:lang w:val="es-ES"/>
                        </w:rPr>
                        <w:t xml:space="preserve"> </w:t>
                      </w:r>
                      <w:proofErr w:type="spellStart"/>
                      <w:r w:rsidRPr="003707D9">
                        <w:rPr>
                          <w:rFonts w:ascii="Times New Roman" w:hAnsi="Times New Roman" w:cs="Times New Roman"/>
                          <w:i/>
                          <w:sz w:val="24"/>
                          <w:szCs w:val="24"/>
                          <w:lang w:val="es-ES"/>
                        </w:rPr>
                        <w:t>I</w:t>
                      </w:r>
                      <w:r w:rsidRPr="003707D9">
                        <w:rPr>
                          <w:rFonts w:ascii="Times New Roman" w:hAnsi="Times New Roman" w:cs="Times New Roman"/>
                          <w:i/>
                          <w:sz w:val="24"/>
                          <w:szCs w:val="24"/>
                          <w:vertAlign w:val="subscript"/>
                          <w:lang w:val="es-ES"/>
                        </w:rPr>
                        <w:t>i,t</w:t>
                      </w:r>
                      <w:proofErr w:type="spellEnd"/>
                      <w:r w:rsidRPr="003707D9">
                        <w:rPr>
                          <w:rFonts w:ascii="Times New Roman" w:hAnsi="Times New Roman" w:cs="Times New Roman"/>
                          <w:sz w:val="24"/>
                          <w:szCs w:val="24"/>
                          <w:vertAlign w:val="subscript"/>
                        </w:rPr>
                        <w:t xml:space="preserve">  </w:t>
                      </w:r>
                      <w:r w:rsidRPr="003707D9">
                        <w:rPr>
                          <w:rFonts w:ascii="Times New Roman" w:hAnsi="Times New Roman" w:cs="Times New Roman"/>
                          <w:sz w:val="24"/>
                          <w:szCs w:val="24"/>
                        </w:rPr>
                        <w:t xml:space="preserve">de tal forma que valores más </w:t>
                      </w:r>
                      <w:r>
                        <w:rPr>
                          <w:rFonts w:ascii="Times New Roman" w:hAnsi="Times New Roman" w:cs="Times New Roman"/>
                          <w:sz w:val="24"/>
                          <w:szCs w:val="24"/>
                        </w:rPr>
                        <w:t>elevados</w:t>
                      </w:r>
                      <w:r w:rsidRPr="003707D9">
                        <w:rPr>
                          <w:rFonts w:ascii="Times New Roman" w:hAnsi="Times New Roman" w:cs="Times New Roman"/>
                          <w:sz w:val="24"/>
                          <w:szCs w:val="24"/>
                        </w:rPr>
                        <w:t xml:space="preserve"> representan mejores desempeños.</w:t>
                      </w:r>
                    </w:p>
                  </w:txbxContent>
                </v:textbox>
              </v:shape>
            </w:pict>
          </mc:Fallback>
        </mc:AlternateContent>
      </w:r>
    </w:p>
    <w:p w14:paraId="516C1729" w14:textId="77777777" w:rsidR="007B3086" w:rsidRPr="00B32C67" w:rsidRDefault="007B3086" w:rsidP="007B3086">
      <w:pPr>
        <w:spacing w:after="0" w:line="360" w:lineRule="auto"/>
        <w:ind w:firstLine="709"/>
        <w:rPr>
          <w:rFonts w:ascii="CMR12" w:hAnsi="CMR12" w:cs="CMR12"/>
          <w:sz w:val="24"/>
          <w:szCs w:val="24"/>
          <w:lang w:val="es-ES"/>
        </w:rPr>
      </w:pPr>
    </w:p>
    <w:p w14:paraId="3AC16127" w14:textId="77777777" w:rsidR="00D83561" w:rsidRPr="00B32C67" w:rsidRDefault="00D83561" w:rsidP="007B3086">
      <w:pPr>
        <w:spacing w:after="0" w:line="360" w:lineRule="auto"/>
        <w:ind w:firstLine="709"/>
        <w:rPr>
          <w:rFonts w:ascii="CMR12" w:hAnsi="CMR12" w:cs="CMR12"/>
          <w:sz w:val="24"/>
          <w:szCs w:val="24"/>
          <w:lang w:val="es-ES"/>
        </w:rPr>
      </w:pPr>
    </w:p>
    <w:p w14:paraId="27B8E62B" w14:textId="77777777" w:rsidR="00D83561" w:rsidRPr="00B32C67" w:rsidRDefault="00D83561" w:rsidP="007B3086">
      <w:pPr>
        <w:spacing w:after="0" w:line="360" w:lineRule="auto"/>
        <w:ind w:firstLine="709"/>
        <w:rPr>
          <w:rFonts w:ascii="CMR12" w:hAnsi="CMR12" w:cs="CMR12"/>
          <w:sz w:val="24"/>
          <w:szCs w:val="24"/>
          <w:lang w:val="es-ES"/>
        </w:rPr>
      </w:pPr>
    </w:p>
    <w:p w14:paraId="7B62C0A8" w14:textId="77777777" w:rsidR="00D83561" w:rsidRPr="00B32C67" w:rsidRDefault="00D83561" w:rsidP="007B3086">
      <w:pPr>
        <w:spacing w:after="0" w:line="360" w:lineRule="auto"/>
        <w:ind w:firstLine="709"/>
        <w:rPr>
          <w:rFonts w:ascii="CMR12" w:hAnsi="CMR12" w:cs="CMR12"/>
          <w:sz w:val="24"/>
          <w:szCs w:val="24"/>
          <w:lang w:val="es-ES"/>
        </w:rPr>
      </w:pPr>
    </w:p>
    <w:p w14:paraId="1685E059" w14:textId="77777777" w:rsidR="00D83561" w:rsidRPr="00B32C67" w:rsidRDefault="00D83561" w:rsidP="007B3086">
      <w:pPr>
        <w:spacing w:after="0" w:line="360" w:lineRule="auto"/>
        <w:ind w:firstLine="709"/>
        <w:rPr>
          <w:rFonts w:ascii="CMR12" w:hAnsi="CMR12" w:cs="CMR12"/>
          <w:sz w:val="24"/>
          <w:szCs w:val="24"/>
          <w:lang w:val="es-ES"/>
        </w:rPr>
      </w:pPr>
    </w:p>
    <w:p w14:paraId="14B0EE51" w14:textId="77777777" w:rsidR="00776799" w:rsidRDefault="00776799" w:rsidP="0049649F">
      <w:pPr>
        <w:spacing w:after="0" w:line="360" w:lineRule="auto"/>
        <w:jc w:val="both"/>
        <w:rPr>
          <w:rFonts w:ascii="Times New Roman" w:hAnsi="Times New Roman" w:cs="Times New Roman"/>
          <w:b/>
          <w:sz w:val="24"/>
          <w:szCs w:val="24"/>
          <w:lang w:val="es-ES"/>
        </w:rPr>
      </w:pPr>
    </w:p>
    <w:p w14:paraId="44926535" w14:textId="77777777" w:rsidR="00B1479F" w:rsidRPr="00B32C67" w:rsidRDefault="00B1479F" w:rsidP="0049649F">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3. El modelo computacional</w:t>
      </w:r>
    </w:p>
    <w:p w14:paraId="3F4172CD" w14:textId="7E21CFBB" w:rsidR="000963C8" w:rsidRPr="00B32C67" w:rsidRDefault="00B91749" w:rsidP="00386D0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Para tener una mayor claridad </w:t>
      </w:r>
      <w:r w:rsidR="0049649F" w:rsidRPr="00B32C67">
        <w:rPr>
          <w:rFonts w:ascii="Times New Roman" w:hAnsi="Times New Roman" w:cs="Times New Roman"/>
          <w:sz w:val="24"/>
          <w:szCs w:val="24"/>
          <w:lang w:val="es-ES"/>
        </w:rPr>
        <w:t>sobre</w:t>
      </w:r>
      <w:r w:rsidRPr="00B32C67">
        <w:rPr>
          <w:rFonts w:ascii="Times New Roman" w:hAnsi="Times New Roman" w:cs="Times New Roman"/>
          <w:sz w:val="24"/>
          <w:szCs w:val="24"/>
          <w:lang w:val="es-ES"/>
        </w:rPr>
        <w:t xml:space="preserve"> la man</w:t>
      </w:r>
      <w:r w:rsidR="0049649F" w:rsidRPr="00B32C67">
        <w:rPr>
          <w:rFonts w:ascii="Times New Roman" w:hAnsi="Times New Roman" w:cs="Times New Roman"/>
          <w:sz w:val="24"/>
          <w:szCs w:val="24"/>
          <w:lang w:val="es-ES"/>
        </w:rPr>
        <w:t>era en que opera el modelo</w:t>
      </w:r>
      <w:r w:rsidR="00D16612" w:rsidRPr="00B32C67">
        <w:rPr>
          <w:rFonts w:ascii="Times New Roman" w:hAnsi="Times New Roman" w:cs="Times New Roman"/>
          <w:sz w:val="24"/>
          <w:szCs w:val="24"/>
          <w:lang w:val="es-ES"/>
        </w:rPr>
        <w:t xml:space="preserve"> computacional </w:t>
      </w:r>
      <w:r w:rsidR="00581628">
        <w:rPr>
          <w:rFonts w:ascii="Times New Roman" w:hAnsi="Times New Roman" w:cs="Times New Roman"/>
          <w:sz w:val="24"/>
          <w:szCs w:val="24"/>
          <w:lang w:val="es-ES"/>
        </w:rPr>
        <w:t>de</w:t>
      </w:r>
      <w:r w:rsidR="00D16612" w:rsidRPr="00B32C67">
        <w:rPr>
          <w:rFonts w:ascii="Times New Roman" w:hAnsi="Times New Roman" w:cs="Times New Roman"/>
          <w:sz w:val="24"/>
          <w:szCs w:val="24"/>
          <w:lang w:val="es-ES"/>
        </w:rPr>
        <w:t xml:space="preserve"> IPP</w:t>
      </w:r>
      <w:r w:rsidR="00581628">
        <w:rPr>
          <w:rFonts w:ascii="Times New Roman" w:hAnsi="Times New Roman" w:cs="Times New Roman"/>
          <w:sz w:val="24"/>
          <w:szCs w:val="24"/>
          <w:lang w:val="es-ES"/>
        </w:rPr>
        <w:t xml:space="preserve"> aplicado a</w:t>
      </w:r>
      <w:r w:rsidR="00EB0E3A" w:rsidRPr="00B32C67">
        <w:rPr>
          <w:rFonts w:ascii="Times New Roman" w:hAnsi="Times New Roman" w:cs="Times New Roman"/>
          <w:sz w:val="24"/>
          <w:szCs w:val="24"/>
          <w:lang w:val="es-ES"/>
        </w:rPr>
        <w:t xml:space="preserve"> los ODS</w:t>
      </w:r>
      <w:r w:rsidR="00581628">
        <w:rPr>
          <w:rFonts w:ascii="Times New Roman" w:hAnsi="Times New Roman" w:cs="Times New Roman"/>
          <w:sz w:val="24"/>
          <w:szCs w:val="24"/>
          <w:lang w:val="es-ES"/>
        </w:rPr>
        <w:t xml:space="preserve">, en esta sección se presentan </w:t>
      </w:r>
      <w:r w:rsidR="00176799" w:rsidRPr="00B32C67">
        <w:rPr>
          <w:rFonts w:ascii="Times New Roman" w:hAnsi="Times New Roman" w:cs="Times New Roman"/>
          <w:sz w:val="24"/>
          <w:szCs w:val="24"/>
          <w:lang w:val="es-ES"/>
        </w:rPr>
        <w:t>sus distintos componentes. E</w:t>
      </w:r>
      <w:r w:rsidR="0049649F" w:rsidRPr="00B32C67">
        <w:rPr>
          <w:rFonts w:ascii="Times New Roman" w:hAnsi="Times New Roman" w:cs="Times New Roman"/>
          <w:sz w:val="24"/>
          <w:szCs w:val="24"/>
          <w:lang w:val="es-ES"/>
        </w:rPr>
        <w:t xml:space="preserve">n particular, </w:t>
      </w:r>
      <w:r w:rsidR="00581628">
        <w:rPr>
          <w:rFonts w:ascii="Times New Roman" w:hAnsi="Times New Roman" w:cs="Times New Roman"/>
          <w:sz w:val="24"/>
          <w:szCs w:val="24"/>
          <w:lang w:val="es-ES"/>
        </w:rPr>
        <w:t>se describen</w:t>
      </w:r>
      <w:r w:rsidR="0049649F"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los mecanismos sociales </w:t>
      </w:r>
      <w:r w:rsidR="0049649F" w:rsidRPr="00B32C67">
        <w:rPr>
          <w:rFonts w:ascii="Times New Roman" w:hAnsi="Times New Roman" w:cs="Times New Roman"/>
          <w:sz w:val="24"/>
          <w:szCs w:val="24"/>
          <w:lang w:val="es-ES"/>
        </w:rPr>
        <w:t xml:space="preserve">que dan pauta a </w:t>
      </w:r>
      <w:r w:rsidR="00500781">
        <w:rPr>
          <w:rFonts w:ascii="Times New Roman" w:hAnsi="Times New Roman" w:cs="Times New Roman"/>
          <w:sz w:val="24"/>
          <w:szCs w:val="24"/>
          <w:lang w:val="es-ES"/>
        </w:rPr>
        <w:t>la</w:t>
      </w:r>
      <w:r w:rsidR="0049649F" w:rsidRPr="00B32C67">
        <w:rPr>
          <w:rFonts w:ascii="Times New Roman" w:hAnsi="Times New Roman" w:cs="Times New Roman"/>
          <w:sz w:val="24"/>
          <w:szCs w:val="24"/>
          <w:lang w:val="es-ES"/>
        </w:rPr>
        <w:t xml:space="preserve"> relación causal </w:t>
      </w:r>
      <w:r w:rsidR="00500781">
        <w:rPr>
          <w:rFonts w:ascii="Times New Roman" w:hAnsi="Times New Roman" w:cs="Times New Roman"/>
          <w:sz w:val="24"/>
          <w:szCs w:val="24"/>
          <w:lang w:val="es-ES"/>
        </w:rPr>
        <w:t xml:space="preserve">que existe </w:t>
      </w:r>
      <w:r w:rsidR="0049649F" w:rsidRPr="00B32C67">
        <w:rPr>
          <w:rFonts w:ascii="Times New Roman" w:hAnsi="Times New Roman" w:cs="Times New Roman"/>
          <w:sz w:val="24"/>
          <w:szCs w:val="24"/>
          <w:lang w:val="es-ES"/>
        </w:rPr>
        <w:t>entre las asignaciones de recursos y la evoluci</w:t>
      </w:r>
      <w:r w:rsidR="0065764A" w:rsidRPr="00B32C67">
        <w:rPr>
          <w:rFonts w:ascii="Times New Roman" w:hAnsi="Times New Roman" w:cs="Times New Roman"/>
          <w:sz w:val="24"/>
          <w:szCs w:val="24"/>
          <w:lang w:val="es-ES"/>
        </w:rPr>
        <w:t xml:space="preserve">ón </w:t>
      </w:r>
      <w:r w:rsidR="00581628">
        <w:rPr>
          <w:rFonts w:ascii="Times New Roman" w:hAnsi="Times New Roman" w:cs="Times New Roman"/>
          <w:sz w:val="24"/>
          <w:szCs w:val="24"/>
          <w:lang w:val="es-ES"/>
        </w:rPr>
        <w:t>de los</w:t>
      </w:r>
      <w:r w:rsidR="0049649F" w:rsidRPr="00B32C67">
        <w:rPr>
          <w:rFonts w:ascii="Times New Roman" w:hAnsi="Times New Roman" w:cs="Times New Roman"/>
          <w:sz w:val="24"/>
          <w:szCs w:val="24"/>
          <w:lang w:val="es-ES"/>
        </w:rPr>
        <w:t xml:space="preserve"> indicadores</w:t>
      </w:r>
      <w:r w:rsidR="00EB0E3A" w:rsidRPr="00B32C67">
        <w:rPr>
          <w:rFonts w:ascii="Times New Roman" w:hAnsi="Times New Roman" w:cs="Times New Roman"/>
          <w:sz w:val="24"/>
          <w:szCs w:val="24"/>
          <w:lang w:val="es-ES"/>
        </w:rPr>
        <w:t xml:space="preserve"> del desarrollo.</w:t>
      </w:r>
      <w:r w:rsidR="0049649F" w:rsidRPr="00B32C67">
        <w:rPr>
          <w:rFonts w:ascii="Times New Roman" w:hAnsi="Times New Roman" w:cs="Times New Roman"/>
          <w:sz w:val="24"/>
          <w:szCs w:val="24"/>
          <w:lang w:val="es-ES"/>
        </w:rPr>
        <w:t xml:space="preserve"> </w:t>
      </w:r>
      <w:r w:rsidR="00E76114">
        <w:rPr>
          <w:rFonts w:ascii="Times New Roman" w:hAnsi="Times New Roman" w:cs="Times New Roman"/>
          <w:sz w:val="24"/>
          <w:szCs w:val="24"/>
          <w:lang w:val="es-ES"/>
        </w:rPr>
        <w:t>Dada la naturaleza sistémica</w:t>
      </w:r>
      <w:r w:rsidR="00FA3A4B">
        <w:rPr>
          <w:rFonts w:ascii="Times New Roman" w:hAnsi="Times New Roman" w:cs="Times New Roman"/>
          <w:sz w:val="24"/>
          <w:szCs w:val="24"/>
          <w:lang w:val="es-ES"/>
        </w:rPr>
        <w:t xml:space="preserve"> de</w:t>
      </w:r>
      <w:r w:rsidR="000963C8" w:rsidRPr="00B32C67">
        <w:rPr>
          <w:rFonts w:ascii="Times New Roman" w:hAnsi="Times New Roman" w:cs="Times New Roman"/>
          <w:sz w:val="24"/>
          <w:szCs w:val="24"/>
          <w:lang w:val="es-ES"/>
        </w:rPr>
        <w:t xml:space="preserve"> </w:t>
      </w:r>
      <w:r w:rsidR="00E76114">
        <w:rPr>
          <w:rFonts w:ascii="Times New Roman" w:hAnsi="Times New Roman" w:cs="Times New Roman"/>
          <w:sz w:val="24"/>
          <w:szCs w:val="24"/>
          <w:lang w:val="es-ES"/>
        </w:rPr>
        <w:t>este enfoque,</w:t>
      </w:r>
      <w:r w:rsidR="00FA3A4B">
        <w:rPr>
          <w:rFonts w:ascii="Times New Roman" w:hAnsi="Times New Roman" w:cs="Times New Roman"/>
          <w:sz w:val="24"/>
          <w:szCs w:val="24"/>
          <w:lang w:val="es-ES"/>
        </w:rPr>
        <w:t xml:space="preserve"> </w:t>
      </w:r>
      <w:r w:rsidR="00581628">
        <w:rPr>
          <w:rFonts w:ascii="Times New Roman" w:hAnsi="Times New Roman" w:cs="Times New Roman"/>
          <w:sz w:val="24"/>
          <w:szCs w:val="24"/>
          <w:lang w:val="es-ES"/>
        </w:rPr>
        <w:t>se procede</w:t>
      </w:r>
      <w:r w:rsidR="00E337CF" w:rsidRPr="00B32C67">
        <w:rPr>
          <w:rFonts w:ascii="Times New Roman" w:hAnsi="Times New Roman" w:cs="Times New Roman"/>
          <w:sz w:val="24"/>
          <w:szCs w:val="24"/>
          <w:lang w:val="es-ES"/>
        </w:rPr>
        <w:t xml:space="preserve"> a </w:t>
      </w:r>
      <w:r w:rsidR="000963C8" w:rsidRPr="00B32C67">
        <w:rPr>
          <w:rFonts w:ascii="Times New Roman" w:hAnsi="Times New Roman" w:cs="Times New Roman"/>
          <w:sz w:val="24"/>
          <w:szCs w:val="24"/>
          <w:lang w:val="es-ES"/>
        </w:rPr>
        <w:t xml:space="preserve">la presentación de </w:t>
      </w:r>
      <w:r w:rsidR="00FA3A4B">
        <w:rPr>
          <w:rFonts w:ascii="Times New Roman" w:hAnsi="Times New Roman" w:cs="Times New Roman"/>
          <w:sz w:val="24"/>
          <w:szCs w:val="24"/>
          <w:lang w:val="es-ES"/>
        </w:rPr>
        <w:t>sus</w:t>
      </w:r>
      <w:r w:rsidR="000963C8" w:rsidRPr="00B32C67">
        <w:rPr>
          <w:rFonts w:ascii="Times New Roman" w:hAnsi="Times New Roman" w:cs="Times New Roman"/>
          <w:sz w:val="24"/>
          <w:szCs w:val="24"/>
          <w:lang w:val="es-ES"/>
        </w:rPr>
        <w:t xml:space="preserve"> componentes en </w:t>
      </w:r>
      <w:r w:rsidR="00E76114">
        <w:rPr>
          <w:rFonts w:ascii="Times New Roman" w:hAnsi="Times New Roman" w:cs="Times New Roman"/>
          <w:sz w:val="24"/>
          <w:szCs w:val="24"/>
          <w:lang w:val="es-ES"/>
        </w:rPr>
        <w:t>un orden</w:t>
      </w:r>
      <w:r w:rsidR="000963C8" w:rsidRPr="00B32C67">
        <w:rPr>
          <w:rFonts w:ascii="Times New Roman" w:hAnsi="Times New Roman" w:cs="Times New Roman"/>
          <w:sz w:val="24"/>
          <w:szCs w:val="24"/>
          <w:lang w:val="es-ES"/>
        </w:rPr>
        <w:t xml:space="preserve"> </w:t>
      </w:r>
      <w:r w:rsidR="00E87806" w:rsidRPr="00B32C67">
        <w:rPr>
          <w:rFonts w:ascii="Times New Roman" w:hAnsi="Times New Roman" w:cs="Times New Roman"/>
          <w:sz w:val="24"/>
          <w:szCs w:val="24"/>
          <w:lang w:val="es-ES"/>
        </w:rPr>
        <w:t>que va de</w:t>
      </w:r>
      <w:r w:rsidR="0049649F" w:rsidRPr="00B32C67">
        <w:rPr>
          <w:rFonts w:ascii="Times New Roman" w:hAnsi="Times New Roman" w:cs="Times New Roman"/>
          <w:sz w:val="24"/>
          <w:szCs w:val="24"/>
          <w:lang w:val="es-ES"/>
        </w:rPr>
        <w:t xml:space="preserve"> a</w:t>
      </w:r>
      <w:r w:rsidR="00D16612" w:rsidRPr="00B32C67">
        <w:rPr>
          <w:rFonts w:ascii="Times New Roman" w:hAnsi="Times New Roman" w:cs="Times New Roman"/>
          <w:sz w:val="24"/>
          <w:szCs w:val="24"/>
          <w:lang w:val="es-ES"/>
        </w:rPr>
        <w:t>bajo</w:t>
      </w:r>
      <w:r w:rsidR="0049649F" w:rsidRPr="00B32C67">
        <w:rPr>
          <w:rFonts w:ascii="Times New Roman" w:hAnsi="Times New Roman" w:cs="Times New Roman"/>
          <w:sz w:val="24"/>
          <w:szCs w:val="24"/>
          <w:lang w:val="es-ES"/>
        </w:rPr>
        <w:t>-hacia-a</w:t>
      </w:r>
      <w:r w:rsidR="00D16612" w:rsidRPr="00B32C67">
        <w:rPr>
          <w:rFonts w:ascii="Times New Roman" w:hAnsi="Times New Roman" w:cs="Times New Roman"/>
          <w:sz w:val="24"/>
          <w:szCs w:val="24"/>
          <w:lang w:val="es-ES"/>
        </w:rPr>
        <w:t>rriba</w:t>
      </w:r>
      <w:r w:rsidR="0049649F" w:rsidRPr="00B32C67">
        <w:rPr>
          <w:rFonts w:ascii="Times New Roman" w:hAnsi="Times New Roman" w:cs="Times New Roman"/>
          <w:sz w:val="24"/>
          <w:szCs w:val="24"/>
          <w:lang w:val="es-ES"/>
        </w:rPr>
        <w:t xml:space="preserve">. </w:t>
      </w:r>
      <w:r w:rsidR="000963C8" w:rsidRPr="00B32C67">
        <w:rPr>
          <w:rFonts w:ascii="Times New Roman" w:hAnsi="Times New Roman" w:cs="Times New Roman"/>
          <w:sz w:val="24"/>
          <w:szCs w:val="24"/>
          <w:lang w:val="es-ES"/>
        </w:rPr>
        <w:t xml:space="preserve">En </w:t>
      </w:r>
      <w:r w:rsidR="005B5CDC" w:rsidRPr="00B32C67">
        <w:rPr>
          <w:rFonts w:ascii="Times New Roman" w:hAnsi="Times New Roman" w:cs="Times New Roman"/>
          <w:sz w:val="24"/>
          <w:szCs w:val="24"/>
          <w:lang w:val="es-ES"/>
        </w:rPr>
        <w:t>los dos primeros</w:t>
      </w:r>
      <w:r w:rsidR="000963C8" w:rsidRPr="00B32C67">
        <w:rPr>
          <w:rFonts w:ascii="Times New Roman" w:hAnsi="Times New Roman" w:cs="Times New Roman"/>
          <w:sz w:val="24"/>
          <w:szCs w:val="24"/>
          <w:lang w:val="es-ES"/>
        </w:rPr>
        <w:t xml:space="preserve"> </w:t>
      </w:r>
      <w:r w:rsidR="005B5CDC" w:rsidRPr="00B32C67">
        <w:rPr>
          <w:rFonts w:ascii="Times New Roman" w:hAnsi="Times New Roman" w:cs="Times New Roman"/>
          <w:sz w:val="24"/>
          <w:szCs w:val="24"/>
          <w:lang w:val="es-ES"/>
        </w:rPr>
        <w:t>apartados</w:t>
      </w:r>
      <w:r w:rsidR="000963C8" w:rsidRPr="00B32C67">
        <w:rPr>
          <w:rFonts w:ascii="Times New Roman" w:hAnsi="Times New Roman" w:cs="Times New Roman"/>
          <w:sz w:val="24"/>
          <w:szCs w:val="24"/>
          <w:lang w:val="es-ES"/>
        </w:rPr>
        <w:t xml:space="preserve">, </w:t>
      </w:r>
      <w:r w:rsidR="00E76114">
        <w:rPr>
          <w:rFonts w:ascii="Times New Roman" w:hAnsi="Times New Roman" w:cs="Times New Roman"/>
          <w:sz w:val="24"/>
          <w:szCs w:val="24"/>
          <w:lang w:val="es-ES"/>
        </w:rPr>
        <w:t>se explican</w:t>
      </w:r>
      <w:r w:rsidR="000963C8" w:rsidRPr="00B32C67">
        <w:rPr>
          <w:rFonts w:ascii="Times New Roman" w:hAnsi="Times New Roman" w:cs="Times New Roman"/>
          <w:sz w:val="24"/>
          <w:szCs w:val="24"/>
          <w:lang w:val="es-ES"/>
        </w:rPr>
        <w:t xml:space="preserve"> los componentes micro asociados a las asignaciones presupuestarias y al uso de recursos públicos </w:t>
      </w:r>
      <w:r w:rsidR="00500781">
        <w:rPr>
          <w:rFonts w:ascii="Times New Roman" w:hAnsi="Times New Roman" w:cs="Times New Roman"/>
          <w:sz w:val="24"/>
          <w:szCs w:val="24"/>
          <w:lang w:val="es-ES"/>
        </w:rPr>
        <w:t>para financiar</w:t>
      </w:r>
      <w:r w:rsidR="00FA3A4B">
        <w:rPr>
          <w:rFonts w:ascii="Times New Roman" w:hAnsi="Times New Roman" w:cs="Times New Roman"/>
          <w:sz w:val="24"/>
          <w:szCs w:val="24"/>
          <w:lang w:val="es-ES"/>
        </w:rPr>
        <w:t xml:space="preserve"> programas que buscan</w:t>
      </w:r>
      <w:r w:rsidR="001C5C28" w:rsidRPr="00B32C67">
        <w:rPr>
          <w:rFonts w:ascii="Times New Roman" w:hAnsi="Times New Roman" w:cs="Times New Roman"/>
          <w:sz w:val="24"/>
          <w:szCs w:val="24"/>
          <w:lang w:val="es-ES"/>
        </w:rPr>
        <w:t xml:space="preserve"> </w:t>
      </w:r>
      <w:r w:rsidR="00EB0E3A" w:rsidRPr="00B32C67">
        <w:rPr>
          <w:rFonts w:ascii="Times New Roman" w:hAnsi="Times New Roman" w:cs="Times New Roman"/>
          <w:sz w:val="24"/>
          <w:szCs w:val="24"/>
          <w:lang w:val="es-ES"/>
        </w:rPr>
        <w:t>transformar</w:t>
      </w:r>
      <w:r w:rsidR="000963C8" w:rsidRPr="00B32C67">
        <w:rPr>
          <w:rFonts w:ascii="Times New Roman" w:hAnsi="Times New Roman" w:cs="Times New Roman"/>
          <w:sz w:val="24"/>
          <w:szCs w:val="24"/>
          <w:lang w:val="es-ES"/>
        </w:rPr>
        <w:t xml:space="preserve"> los indicadores</w:t>
      </w:r>
      <w:r w:rsidR="001C5C28" w:rsidRPr="00B32C67">
        <w:rPr>
          <w:rFonts w:ascii="Times New Roman" w:hAnsi="Times New Roman" w:cs="Times New Roman"/>
          <w:sz w:val="24"/>
          <w:szCs w:val="24"/>
          <w:lang w:val="es-ES"/>
        </w:rPr>
        <w:t>. Por ello</w:t>
      </w:r>
      <w:r w:rsidR="00E76114">
        <w:rPr>
          <w:rFonts w:ascii="Times New Roman" w:hAnsi="Times New Roman" w:cs="Times New Roman"/>
          <w:sz w:val="24"/>
          <w:szCs w:val="24"/>
          <w:lang w:val="es-ES"/>
        </w:rPr>
        <w:t>,</w:t>
      </w:r>
      <w:r w:rsidR="001C5C28" w:rsidRPr="00B32C67">
        <w:rPr>
          <w:rFonts w:ascii="Times New Roman" w:hAnsi="Times New Roman" w:cs="Times New Roman"/>
          <w:sz w:val="24"/>
          <w:szCs w:val="24"/>
          <w:lang w:val="es-ES"/>
        </w:rPr>
        <w:t xml:space="preserve"> </w:t>
      </w:r>
      <w:r w:rsidR="00E76114">
        <w:rPr>
          <w:rFonts w:ascii="Times New Roman" w:hAnsi="Times New Roman" w:cs="Times New Roman"/>
          <w:sz w:val="24"/>
          <w:szCs w:val="24"/>
          <w:lang w:val="es-ES"/>
        </w:rPr>
        <w:t>en</w:t>
      </w:r>
      <w:r w:rsidR="001C5C28" w:rsidRPr="00B32C67">
        <w:rPr>
          <w:rFonts w:ascii="Times New Roman" w:hAnsi="Times New Roman" w:cs="Times New Roman"/>
          <w:sz w:val="24"/>
          <w:szCs w:val="24"/>
          <w:lang w:val="es-ES"/>
        </w:rPr>
        <w:t xml:space="preserve"> </w:t>
      </w:r>
      <w:r w:rsidR="00E76114">
        <w:rPr>
          <w:rFonts w:ascii="Times New Roman" w:hAnsi="Times New Roman" w:cs="Times New Roman"/>
          <w:sz w:val="24"/>
          <w:szCs w:val="24"/>
          <w:lang w:val="es-ES"/>
        </w:rPr>
        <w:t>primer término, se aborda</w:t>
      </w:r>
      <w:r w:rsidR="00E337CF" w:rsidRPr="00B32C67">
        <w:rPr>
          <w:rFonts w:ascii="Times New Roman" w:hAnsi="Times New Roman" w:cs="Times New Roman"/>
          <w:sz w:val="24"/>
          <w:szCs w:val="24"/>
          <w:lang w:val="es-ES"/>
        </w:rPr>
        <w:t xml:space="preserve"> </w:t>
      </w:r>
      <w:r w:rsidR="00144596">
        <w:rPr>
          <w:rFonts w:ascii="Times New Roman" w:hAnsi="Times New Roman" w:cs="Times New Roman"/>
          <w:sz w:val="24"/>
          <w:szCs w:val="24"/>
          <w:lang w:val="es-ES"/>
        </w:rPr>
        <w:t xml:space="preserve">el </w:t>
      </w:r>
      <w:r w:rsidR="00E337CF" w:rsidRPr="00B32C67">
        <w:rPr>
          <w:rFonts w:ascii="Times New Roman" w:hAnsi="Times New Roman" w:cs="Times New Roman"/>
          <w:sz w:val="24"/>
          <w:szCs w:val="24"/>
          <w:lang w:val="es-ES"/>
        </w:rPr>
        <w:t xml:space="preserve">problema de </w:t>
      </w:r>
      <w:r w:rsidR="00112AC6" w:rsidRPr="00B32C67">
        <w:rPr>
          <w:rFonts w:ascii="Times New Roman" w:hAnsi="Times New Roman" w:cs="Times New Roman"/>
          <w:sz w:val="24"/>
          <w:szCs w:val="24"/>
          <w:lang w:val="es-ES"/>
        </w:rPr>
        <w:t>las</w:t>
      </w:r>
      <w:r w:rsidR="000963C8" w:rsidRPr="00B32C67">
        <w:rPr>
          <w:rFonts w:ascii="Times New Roman" w:hAnsi="Times New Roman" w:cs="Times New Roman"/>
          <w:sz w:val="24"/>
          <w:szCs w:val="24"/>
          <w:lang w:val="es-ES"/>
        </w:rPr>
        <w:t xml:space="preserve"> decisi</w:t>
      </w:r>
      <w:r w:rsidR="00112AC6" w:rsidRPr="00B32C67">
        <w:rPr>
          <w:rFonts w:ascii="Times New Roman" w:hAnsi="Times New Roman" w:cs="Times New Roman"/>
          <w:sz w:val="24"/>
          <w:szCs w:val="24"/>
          <w:lang w:val="es-ES"/>
        </w:rPr>
        <w:t>ones</w:t>
      </w:r>
      <w:r w:rsidR="000963C8" w:rsidRPr="00B32C67">
        <w:rPr>
          <w:rFonts w:ascii="Times New Roman" w:hAnsi="Times New Roman" w:cs="Times New Roman"/>
          <w:sz w:val="24"/>
          <w:szCs w:val="24"/>
          <w:lang w:val="es-ES"/>
        </w:rPr>
        <w:t xml:space="preserve"> gubernamental</w:t>
      </w:r>
      <w:r w:rsidR="00112AC6" w:rsidRPr="00B32C67">
        <w:rPr>
          <w:rFonts w:ascii="Times New Roman" w:hAnsi="Times New Roman" w:cs="Times New Roman"/>
          <w:sz w:val="24"/>
          <w:szCs w:val="24"/>
          <w:lang w:val="es-ES"/>
        </w:rPr>
        <w:t>es</w:t>
      </w:r>
      <w:r w:rsidR="000963C8" w:rsidRPr="00B32C67">
        <w:rPr>
          <w:rFonts w:ascii="Times New Roman" w:hAnsi="Times New Roman" w:cs="Times New Roman"/>
          <w:sz w:val="24"/>
          <w:szCs w:val="24"/>
          <w:lang w:val="es-ES"/>
        </w:rPr>
        <w:t xml:space="preserve"> en relación a </w:t>
      </w:r>
      <w:r w:rsidR="00E337CF" w:rsidRPr="00B32C67">
        <w:rPr>
          <w:rFonts w:ascii="Times New Roman" w:hAnsi="Times New Roman" w:cs="Times New Roman"/>
          <w:sz w:val="24"/>
          <w:szCs w:val="24"/>
          <w:lang w:val="es-ES"/>
        </w:rPr>
        <w:t>la</w:t>
      </w:r>
      <w:r w:rsidR="000963C8" w:rsidRPr="00B32C67">
        <w:rPr>
          <w:rFonts w:ascii="Times New Roman" w:hAnsi="Times New Roman" w:cs="Times New Roman"/>
          <w:sz w:val="24"/>
          <w:szCs w:val="24"/>
          <w:lang w:val="es-ES"/>
        </w:rPr>
        <w:t xml:space="preserve"> </w:t>
      </w:r>
      <w:r w:rsidR="00E337CF" w:rsidRPr="00B32C67">
        <w:rPr>
          <w:rFonts w:ascii="Times New Roman" w:hAnsi="Times New Roman" w:cs="Times New Roman"/>
          <w:sz w:val="24"/>
          <w:szCs w:val="24"/>
          <w:lang w:val="es-ES"/>
        </w:rPr>
        <w:t>distribución de fondos</w:t>
      </w:r>
      <w:r w:rsidR="003B6F63" w:rsidRPr="00B32C67">
        <w:rPr>
          <w:rFonts w:ascii="Times New Roman" w:hAnsi="Times New Roman" w:cs="Times New Roman"/>
          <w:sz w:val="24"/>
          <w:szCs w:val="24"/>
          <w:lang w:val="es-ES"/>
        </w:rPr>
        <w:t xml:space="preserve"> en la</w:t>
      </w:r>
      <w:r w:rsidR="000963C8" w:rsidRPr="00B32C67">
        <w:rPr>
          <w:rFonts w:ascii="Times New Roman" w:hAnsi="Times New Roman" w:cs="Times New Roman"/>
          <w:sz w:val="24"/>
          <w:szCs w:val="24"/>
          <w:lang w:val="es-ES"/>
        </w:rPr>
        <w:t xml:space="preserve">s </w:t>
      </w:r>
      <w:r w:rsidR="003B6F63" w:rsidRPr="00B32C67">
        <w:rPr>
          <w:rFonts w:ascii="Times New Roman" w:hAnsi="Times New Roman" w:cs="Times New Roman"/>
          <w:sz w:val="24"/>
          <w:szCs w:val="24"/>
          <w:lang w:val="es-ES"/>
        </w:rPr>
        <w:t>distintas áreas programáticas</w:t>
      </w:r>
      <w:r w:rsidR="00E76114">
        <w:rPr>
          <w:rFonts w:ascii="Times New Roman" w:hAnsi="Times New Roman" w:cs="Times New Roman"/>
          <w:sz w:val="24"/>
          <w:szCs w:val="24"/>
          <w:lang w:val="es-ES"/>
        </w:rPr>
        <w:t xml:space="preserve"> y, en segundo término,</w:t>
      </w:r>
      <w:r w:rsidR="000963C8" w:rsidRPr="00B32C67">
        <w:rPr>
          <w:rFonts w:ascii="Times New Roman" w:hAnsi="Times New Roman" w:cs="Times New Roman"/>
          <w:sz w:val="24"/>
          <w:szCs w:val="24"/>
          <w:lang w:val="es-ES"/>
        </w:rPr>
        <w:t xml:space="preserve"> </w:t>
      </w:r>
      <w:r w:rsidR="003812CB">
        <w:rPr>
          <w:rFonts w:ascii="Times New Roman" w:hAnsi="Times New Roman" w:cs="Times New Roman"/>
          <w:sz w:val="24"/>
          <w:szCs w:val="24"/>
          <w:lang w:val="es-ES"/>
        </w:rPr>
        <w:t>se analizan las contribuciones realizadas por</w:t>
      </w:r>
      <w:r w:rsidR="003B6F63" w:rsidRPr="00B32C67">
        <w:rPr>
          <w:rFonts w:ascii="Times New Roman" w:hAnsi="Times New Roman" w:cs="Times New Roman"/>
          <w:sz w:val="24"/>
          <w:szCs w:val="24"/>
          <w:lang w:val="es-ES"/>
        </w:rPr>
        <w:t xml:space="preserve"> l</w:t>
      </w:r>
      <w:r w:rsidR="00E76114">
        <w:rPr>
          <w:rFonts w:ascii="Times New Roman" w:hAnsi="Times New Roman" w:cs="Times New Roman"/>
          <w:sz w:val="24"/>
          <w:szCs w:val="24"/>
          <w:lang w:val="es-ES"/>
        </w:rPr>
        <w:t xml:space="preserve">os funcionarios </w:t>
      </w:r>
      <w:r w:rsidR="00FA3A4B">
        <w:rPr>
          <w:rFonts w:ascii="Times New Roman" w:hAnsi="Times New Roman" w:cs="Times New Roman"/>
          <w:sz w:val="24"/>
          <w:szCs w:val="24"/>
          <w:lang w:val="es-ES"/>
        </w:rPr>
        <w:t xml:space="preserve">encargados de </w:t>
      </w:r>
      <w:r w:rsidR="00C7776C">
        <w:rPr>
          <w:rFonts w:ascii="Times New Roman" w:hAnsi="Times New Roman" w:cs="Times New Roman"/>
          <w:sz w:val="24"/>
          <w:szCs w:val="24"/>
          <w:lang w:val="es-ES"/>
        </w:rPr>
        <w:t>las políticas</w:t>
      </w:r>
      <w:r w:rsidR="003B6F63" w:rsidRPr="00B32C67">
        <w:rPr>
          <w:rFonts w:ascii="Times New Roman" w:hAnsi="Times New Roman" w:cs="Times New Roman"/>
          <w:sz w:val="24"/>
          <w:szCs w:val="24"/>
          <w:lang w:val="es-ES"/>
        </w:rPr>
        <w:t xml:space="preserve"> </w:t>
      </w:r>
      <w:r w:rsidR="003812CB">
        <w:rPr>
          <w:rFonts w:ascii="Times New Roman" w:hAnsi="Times New Roman" w:cs="Times New Roman"/>
          <w:sz w:val="24"/>
          <w:szCs w:val="24"/>
          <w:lang w:val="es-ES"/>
        </w:rPr>
        <w:t>para financiar</w:t>
      </w:r>
      <w:r w:rsidR="00C7776C">
        <w:rPr>
          <w:rFonts w:ascii="Times New Roman" w:hAnsi="Times New Roman" w:cs="Times New Roman"/>
          <w:sz w:val="24"/>
          <w:szCs w:val="24"/>
          <w:lang w:val="es-ES"/>
        </w:rPr>
        <w:t xml:space="preserve"> los programas correspondientes</w:t>
      </w:r>
      <w:r w:rsidR="000963C8" w:rsidRPr="00B32C67">
        <w:rPr>
          <w:rFonts w:ascii="Times New Roman" w:hAnsi="Times New Roman" w:cs="Times New Roman"/>
          <w:sz w:val="24"/>
          <w:szCs w:val="24"/>
          <w:lang w:val="es-ES"/>
        </w:rPr>
        <w:t>.</w:t>
      </w:r>
    </w:p>
    <w:p w14:paraId="4CDE066D" w14:textId="53098A2E" w:rsidR="00B91749" w:rsidRPr="00B32C67" w:rsidRDefault="0049649F" w:rsidP="005B5CDC">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En </w:t>
      </w:r>
      <w:r w:rsidR="00743941" w:rsidRPr="00B32C67">
        <w:rPr>
          <w:rFonts w:ascii="Times New Roman" w:hAnsi="Times New Roman" w:cs="Times New Roman"/>
          <w:sz w:val="24"/>
          <w:szCs w:val="24"/>
          <w:lang w:val="es-ES"/>
        </w:rPr>
        <w:t>dos</w:t>
      </w:r>
      <w:r w:rsidR="00D72361" w:rsidRPr="00B32C67">
        <w:rPr>
          <w:rFonts w:ascii="Times New Roman" w:hAnsi="Times New Roman" w:cs="Times New Roman"/>
          <w:sz w:val="24"/>
          <w:szCs w:val="24"/>
          <w:lang w:val="es-ES"/>
        </w:rPr>
        <w:t xml:space="preserve"> apartado</w:t>
      </w:r>
      <w:r w:rsidR="00743941" w:rsidRPr="00B32C67">
        <w:rPr>
          <w:rFonts w:ascii="Times New Roman" w:hAnsi="Times New Roman" w:cs="Times New Roman"/>
          <w:sz w:val="24"/>
          <w:szCs w:val="24"/>
          <w:lang w:val="es-ES"/>
        </w:rPr>
        <w:t>s</w:t>
      </w:r>
      <w:r w:rsidR="005B5CDC" w:rsidRPr="00B32C67">
        <w:rPr>
          <w:rFonts w:ascii="Times New Roman" w:hAnsi="Times New Roman" w:cs="Times New Roman"/>
          <w:sz w:val="24"/>
          <w:szCs w:val="24"/>
          <w:lang w:val="es-ES"/>
        </w:rPr>
        <w:t xml:space="preserve"> posterior</w:t>
      </w:r>
      <w:r w:rsidR="00743941" w:rsidRPr="00B32C67">
        <w:rPr>
          <w:rFonts w:ascii="Times New Roman" w:hAnsi="Times New Roman" w:cs="Times New Roman"/>
          <w:sz w:val="24"/>
          <w:szCs w:val="24"/>
          <w:lang w:val="es-ES"/>
        </w:rPr>
        <w:t>es</w:t>
      </w:r>
      <w:r w:rsidRPr="00B32C67">
        <w:rPr>
          <w:rFonts w:ascii="Times New Roman" w:hAnsi="Times New Roman" w:cs="Times New Roman"/>
          <w:sz w:val="24"/>
          <w:szCs w:val="24"/>
          <w:lang w:val="es-ES"/>
        </w:rPr>
        <w:t xml:space="preserve"> </w:t>
      </w:r>
      <w:r w:rsidR="006201C4">
        <w:rPr>
          <w:rFonts w:ascii="Times New Roman" w:hAnsi="Times New Roman" w:cs="Times New Roman"/>
          <w:sz w:val="24"/>
          <w:szCs w:val="24"/>
          <w:lang w:val="es-ES"/>
        </w:rPr>
        <w:t>se describen</w:t>
      </w:r>
      <w:r w:rsidR="0008478B" w:rsidRPr="00B32C67">
        <w:rPr>
          <w:rFonts w:ascii="Times New Roman" w:hAnsi="Times New Roman" w:cs="Times New Roman"/>
          <w:sz w:val="24"/>
          <w:szCs w:val="24"/>
          <w:lang w:val="es-ES"/>
        </w:rPr>
        <w:t xml:space="preserve"> los componentes </w:t>
      </w:r>
      <w:r w:rsidR="001C5C28" w:rsidRPr="00B32C67">
        <w:rPr>
          <w:rFonts w:ascii="Times New Roman" w:hAnsi="Times New Roman" w:cs="Times New Roman"/>
          <w:sz w:val="24"/>
          <w:szCs w:val="24"/>
          <w:lang w:val="es-ES"/>
        </w:rPr>
        <w:t>macro (o agregado</w:t>
      </w:r>
      <w:r w:rsidR="0008478B" w:rsidRPr="00B32C67">
        <w:rPr>
          <w:rFonts w:ascii="Times New Roman" w:hAnsi="Times New Roman" w:cs="Times New Roman"/>
          <w:sz w:val="24"/>
          <w:szCs w:val="24"/>
          <w:lang w:val="es-ES"/>
        </w:rPr>
        <w:t>s</w:t>
      </w:r>
      <w:r w:rsidR="001C5C28" w:rsidRPr="00B32C67">
        <w:rPr>
          <w:rFonts w:ascii="Times New Roman" w:hAnsi="Times New Roman" w:cs="Times New Roman"/>
          <w:sz w:val="24"/>
          <w:szCs w:val="24"/>
          <w:lang w:val="es-ES"/>
        </w:rPr>
        <w:t>) del modelo</w:t>
      </w:r>
      <w:r w:rsidR="00E337CF" w:rsidRPr="00B32C67">
        <w:rPr>
          <w:rFonts w:ascii="Times New Roman" w:hAnsi="Times New Roman" w:cs="Times New Roman"/>
          <w:sz w:val="24"/>
          <w:szCs w:val="24"/>
          <w:lang w:val="es-ES"/>
        </w:rPr>
        <w:t>. E</w:t>
      </w:r>
      <w:r w:rsidR="005B5CDC" w:rsidRPr="00B32C67">
        <w:rPr>
          <w:rFonts w:ascii="Times New Roman" w:hAnsi="Times New Roman" w:cs="Times New Roman"/>
          <w:sz w:val="24"/>
          <w:szCs w:val="24"/>
          <w:lang w:val="es-ES"/>
        </w:rPr>
        <w:t xml:space="preserve">n </w:t>
      </w:r>
      <w:r w:rsidR="00E337CF" w:rsidRPr="00B32C67">
        <w:rPr>
          <w:rFonts w:ascii="Times New Roman" w:hAnsi="Times New Roman" w:cs="Times New Roman"/>
          <w:sz w:val="24"/>
          <w:szCs w:val="24"/>
          <w:lang w:val="es-ES"/>
        </w:rPr>
        <w:t>estos apartados</w:t>
      </w:r>
      <w:r w:rsidR="005B5CDC" w:rsidRPr="00B32C67">
        <w:rPr>
          <w:rFonts w:ascii="Times New Roman" w:hAnsi="Times New Roman" w:cs="Times New Roman"/>
          <w:sz w:val="24"/>
          <w:szCs w:val="24"/>
          <w:lang w:val="es-ES"/>
        </w:rPr>
        <w:t xml:space="preserve"> </w:t>
      </w:r>
      <w:r w:rsidR="006201C4">
        <w:rPr>
          <w:rFonts w:ascii="Times New Roman" w:hAnsi="Times New Roman" w:cs="Times New Roman"/>
          <w:sz w:val="24"/>
          <w:szCs w:val="24"/>
          <w:lang w:val="es-ES"/>
        </w:rPr>
        <w:t>se explican</w:t>
      </w:r>
      <w:r w:rsidR="005B5CDC" w:rsidRPr="00B32C67">
        <w:rPr>
          <w:rFonts w:ascii="Times New Roman" w:hAnsi="Times New Roman" w:cs="Times New Roman"/>
          <w:sz w:val="24"/>
          <w:szCs w:val="24"/>
          <w:lang w:val="es-ES"/>
        </w:rPr>
        <w:t>, por una parte, l</w:t>
      </w:r>
      <w:r w:rsidR="00FA3A4B">
        <w:rPr>
          <w:rFonts w:ascii="Times New Roman" w:hAnsi="Times New Roman" w:cs="Times New Roman"/>
          <w:sz w:val="24"/>
          <w:szCs w:val="24"/>
          <w:lang w:val="es-ES"/>
        </w:rPr>
        <w:t>a manera en que se producen los</w:t>
      </w:r>
      <w:r w:rsidR="005B5CDC" w:rsidRPr="00B32C67">
        <w:rPr>
          <w:rFonts w:ascii="Times New Roman" w:hAnsi="Times New Roman" w:cs="Times New Roman"/>
          <w:sz w:val="24"/>
          <w:szCs w:val="24"/>
          <w:lang w:val="es-ES"/>
        </w:rPr>
        <w:t xml:space="preserve"> efectos de derrama (sinergias y disyuntivas) en </w:t>
      </w:r>
      <w:r w:rsidR="000144CF" w:rsidRPr="00B32C67">
        <w:rPr>
          <w:rFonts w:ascii="Times New Roman" w:hAnsi="Times New Roman" w:cs="Times New Roman"/>
          <w:sz w:val="24"/>
          <w:szCs w:val="24"/>
          <w:lang w:val="es-ES"/>
        </w:rPr>
        <w:t>la</w:t>
      </w:r>
      <w:r w:rsidR="005B5CDC" w:rsidRPr="00B32C67">
        <w:rPr>
          <w:rFonts w:ascii="Times New Roman" w:hAnsi="Times New Roman" w:cs="Times New Roman"/>
          <w:sz w:val="24"/>
          <w:szCs w:val="24"/>
          <w:lang w:val="es-ES"/>
        </w:rPr>
        <w:t xml:space="preserve"> red de interdependencias de los ODS y, por otra parte, la </w:t>
      </w:r>
      <w:r w:rsidRPr="00B32C67">
        <w:rPr>
          <w:rFonts w:ascii="Times New Roman" w:hAnsi="Times New Roman" w:cs="Times New Roman"/>
          <w:sz w:val="24"/>
          <w:szCs w:val="24"/>
          <w:lang w:val="es-ES"/>
        </w:rPr>
        <w:t>evolución de los indicadores m</w:t>
      </w:r>
      <w:r w:rsidR="003E4CC4" w:rsidRPr="00B32C67">
        <w:rPr>
          <w:rFonts w:ascii="Times New Roman" w:hAnsi="Times New Roman" w:cs="Times New Roman"/>
          <w:sz w:val="24"/>
          <w:szCs w:val="24"/>
          <w:lang w:val="es-ES"/>
        </w:rPr>
        <w:t xml:space="preserve">ediante un sistema </w:t>
      </w:r>
      <w:r w:rsidR="003B5D35" w:rsidRPr="00B32C67">
        <w:rPr>
          <w:rFonts w:ascii="Times New Roman" w:hAnsi="Times New Roman" w:cs="Times New Roman"/>
          <w:sz w:val="24"/>
          <w:szCs w:val="24"/>
          <w:lang w:val="es-ES"/>
        </w:rPr>
        <w:t xml:space="preserve">no-lineal </w:t>
      </w:r>
      <w:r w:rsidR="003E4CC4" w:rsidRPr="00B32C67">
        <w:rPr>
          <w:rFonts w:ascii="Times New Roman" w:hAnsi="Times New Roman" w:cs="Times New Roman"/>
          <w:sz w:val="24"/>
          <w:szCs w:val="24"/>
          <w:lang w:val="es-ES"/>
        </w:rPr>
        <w:t>de</w:t>
      </w:r>
      <w:r w:rsidRPr="00B32C67">
        <w:rPr>
          <w:rFonts w:ascii="Times New Roman" w:hAnsi="Times New Roman" w:cs="Times New Roman"/>
          <w:sz w:val="24"/>
          <w:szCs w:val="24"/>
          <w:lang w:val="es-ES"/>
        </w:rPr>
        <w:t xml:space="preserve"> ecuaci</w:t>
      </w:r>
      <w:r w:rsidR="003E4CC4" w:rsidRPr="00B32C67">
        <w:rPr>
          <w:rFonts w:ascii="Times New Roman" w:hAnsi="Times New Roman" w:cs="Times New Roman"/>
          <w:sz w:val="24"/>
          <w:szCs w:val="24"/>
          <w:lang w:val="es-ES"/>
        </w:rPr>
        <w:t>ones</w:t>
      </w:r>
      <w:r w:rsidR="0065764A" w:rsidRPr="00B32C67">
        <w:rPr>
          <w:rFonts w:ascii="Times New Roman" w:hAnsi="Times New Roman" w:cs="Times New Roman"/>
          <w:sz w:val="24"/>
          <w:szCs w:val="24"/>
          <w:lang w:val="es-ES"/>
        </w:rPr>
        <w:t xml:space="preserve"> </w:t>
      </w:r>
      <w:r w:rsidR="00D72361" w:rsidRPr="00B32C67">
        <w:rPr>
          <w:rFonts w:ascii="Times New Roman" w:hAnsi="Times New Roman" w:cs="Times New Roman"/>
          <w:sz w:val="24"/>
          <w:szCs w:val="24"/>
          <w:lang w:val="es-ES"/>
        </w:rPr>
        <w:t>en diferencia</w:t>
      </w:r>
      <w:r w:rsidR="005B5CDC" w:rsidRPr="00B32C67">
        <w:rPr>
          <w:rFonts w:ascii="Times New Roman" w:hAnsi="Times New Roman" w:cs="Times New Roman"/>
          <w:sz w:val="24"/>
          <w:szCs w:val="24"/>
          <w:lang w:val="es-ES"/>
        </w:rPr>
        <w:t xml:space="preserve">. La forma funcional de </w:t>
      </w:r>
      <w:r w:rsidR="003B5D35" w:rsidRPr="00B32C67">
        <w:rPr>
          <w:rFonts w:ascii="Times New Roman" w:hAnsi="Times New Roman" w:cs="Times New Roman"/>
          <w:sz w:val="24"/>
          <w:szCs w:val="24"/>
          <w:lang w:val="es-ES"/>
        </w:rPr>
        <w:t>la</w:t>
      </w:r>
      <w:r w:rsidR="005B5CDC" w:rsidRPr="00B32C67">
        <w:rPr>
          <w:rFonts w:ascii="Times New Roman" w:hAnsi="Times New Roman" w:cs="Times New Roman"/>
          <w:sz w:val="24"/>
          <w:szCs w:val="24"/>
          <w:lang w:val="es-ES"/>
        </w:rPr>
        <w:t xml:space="preserve"> ecuación</w:t>
      </w:r>
      <w:r w:rsidR="003E4CC4" w:rsidRPr="00B32C67">
        <w:rPr>
          <w:rFonts w:ascii="Times New Roman" w:hAnsi="Times New Roman" w:cs="Times New Roman"/>
          <w:sz w:val="24"/>
          <w:szCs w:val="24"/>
          <w:lang w:val="es-ES"/>
        </w:rPr>
        <w:t xml:space="preserve"> genérica</w:t>
      </w:r>
      <w:r w:rsidR="001C5C28" w:rsidRPr="00B32C67">
        <w:rPr>
          <w:rFonts w:ascii="Times New Roman" w:hAnsi="Times New Roman" w:cs="Times New Roman"/>
          <w:sz w:val="24"/>
          <w:szCs w:val="24"/>
          <w:lang w:val="es-ES"/>
        </w:rPr>
        <w:t xml:space="preserve"> </w:t>
      </w:r>
      <w:r w:rsidR="007E031C">
        <w:rPr>
          <w:rFonts w:ascii="Times New Roman" w:hAnsi="Times New Roman" w:cs="Times New Roman"/>
          <w:sz w:val="24"/>
          <w:szCs w:val="24"/>
          <w:lang w:val="es-ES"/>
        </w:rPr>
        <w:t>está</w:t>
      </w:r>
      <w:r w:rsidR="005B5CDC" w:rsidRPr="00B32C67">
        <w:rPr>
          <w:rFonts w:ascii="Times New Roman" w:hAnsi="Times New Roman" w:cs="Times New Roman"/>
          <w:sz w:val="24"/>
          <w:szCs w:val="24"/>
          <w:lang w:val="es-ES"/>
        </w:rPr>
        <w:t xml:space="preserve"> integra</w:t>
      </w:r>
      <w:r w:rsidR="00D72361" w:rsidRPr="00B32C67">
        <w:rPr>
          <w:rFonts w:ascii="Times New Roman" w:hAnsi="Times New Roman" w:cs="Times New Roman"/>
          <w:sz w:val="24"/>
          <w:szCs w:val="24"/>
          <w:lang w:val="es-ES"/>
        </w:rPr>
        <w:t>da</w:t>
      </w:r>
      <w:r w:rsidR="005B5CDC" w:rsidRPr="00B32C67">
        <w:rPr>
          <w:rFonts w:ascii="Times New Roman" w:hAnsi="Times New Roman" w:cs="Times New Roman"/>
          <w:sz w:val="24"/>
          <w:szCs w:val="24"/>
          <w:lang w:val="es-ES"/>
        </w:rPr>
        <w:t xml:space="preserve"> </w:t>
      </w:r>
      <w:r w:rsidR="007E031C">
        <w:rPr>
          <w:rFonts w:ascii="Times New Roman" w:hAnsi="Times New Roman" w:cs="Times New Roman"/>
          <w:sz w:val="24"/>
          <w:szCs w:val="24"/>
          <w:lang w:val="es-ES"/>
        </w:rPr>
        <w:t>por</w:t>
      </w:r>
      <w:r w:rsidR="00610B7E" w:rsidRPr="00B32C67">
        <w:rPr>
          <w:rFonts w:ascii="Times New Roman" w:hAnsi="Times New Roman" w:cs="Times New Roman"/>
          <w:sz w:val="24"/>
          <w:szCs w:val="24"/>
          <w:lang w:val="es-ES"/>
        </w:rPr>
        <w:t xml:space="preserve"> los siguientes elementos</w:t>
      </w:r>
      <w:r w:rsidR="0065764A" w:rsidRPr="00B32C67">
        <w:rPr>
          <w:rFonts w:ascii="Times New Roman" w:hAnsi="Times New Roman" w:cs="Times New Roman"/>
          <w:sz w:val="24"/>
          <w:szCs w:val="24"/>
          <w:lang w:val="es-ES"/>
        </w:rPr>
        <w:t xml:space="preserve">: </w:t>
      </w:r>
      <w:r w:rsidR="00610B7E" w:rsidRPr="00B32C67">
        <w:rPr>
          <w:rFonts w:ascii="Times New Roman" w:hAnsi="Times New Roman" w:cs="Times New Roman"/>
          <w:sz w:val="24"/>
          <w:szCs w:val="24"/>
          <w:lang w:val="es-ES"/>
        </w:rPr>
        <w:t>(</w:t>
      </w:r>
      <w:r w:rsidR="00610B7E" w:rsidRPr="007E031C">
        <w:rPr>
          <w:rFonts w:ascii="Times New Roman" w:hAnsi="Times New Roman" w:cs="Times New Roman"/>
          <w:i/>
          <w:sz w:val="24"/>
          <w:szCs w:val="24"/>
          <w:lang w:val="es-ES"/>
        </w:rPr>
        <w:t>i</w:t>
      </w:r>
      <w:r w:rsidR="00610B7E" w:rsidRPr="00B32C67">
        <w:rPr>
          <w:rFonts w:ascii="Times New Roman" w:hAnsi="Times New Roman" w:cs="Times New Roman"/>
          <w:sz w:val="24"/>
          <w:szCs w:val="24"/>
          <w:lang w:val="es-ES"/>
        </w:rPr>
        <w:t xml:space="preserve">) </w:t>
      </w:r>
      <w:r w:rsidR="005B5CDC" w:rsidRPr="00B32C67">
        <w:rPr>
          <w:rFonts w:ascii="Times New Roman" w:hAnsi="Times New Roman" w:cs="Times New Roman"/>
          <w:sz w:val="24"/>
          <w:szCs w:val="24"/>
          <w:lang w:val="es-ES"/>
        </w:rPr>
        <w:t>un término</w:t>
      </w:r>
      <w:r w:rsidR="00610B7E" w:rsidRPr="00B32C67">
        <w:rPr>
          <w:rFonts w:ascii="Times New Roman" w:hAnsi="Times New Roman" w:cs="Times New Roman"/>
          <w:sz w:val="24"/>
          <w:szCs w:val="24"/>
          <w:lang w:val="es-ES"/>
        </w:rPr>
        <w:t xml:space="preserve"> inercia</w:t>
      </w:r>
      <w:r w:rsidR="005B5CDC" w:rsidRPr="00B32C67">
        <w:rPr>
          <w:rFonts w:ascii="Times New Roman" w:hAnsi="Times New Roman" w:cs="Times New Roman"/>
          <w:sz w:val="24"/>
          <w:szCs w:val="24"/>
          <w:lang w:val="es-ES"/>
        </w:rPr>
        <w:t>l</w:t>
      </w:r>
      <w:r w:rsidR="00610B7E" w:rsidRPr="00B32C67">
        <w:rPr>
          <w:rFonts w:ascii="Times New Roman" w:hAnsi="Times New Roman" w:cs="Times New Roman"/>
          <w:sz w:val="24"/>
          <w:szCs w:val="24"/>
          <w:lang w:val="es-ES"/>
        </w:rPr>
        <w:t xml:space="preserve"> que </w:t>
      </w:r>
      <w:r w:rsidR="005B5CDC" w:rsidRPr="00B32C67">
        <w:rPr>
          <w:rFonts w:ascii="Times New Roman" w:hAnsi="Times New Roman" w:cs="Times New Roman"/>
          <w:sz w:val="24"/>
          <w:szCs w:val="24"/>
          <w:lang w:val="es-ES"/>
        </w:rPr>
        <w:t xml:space="preserve">señala la </w:t>
      </w:r>
      <w:r w:rsidR="006201C4">
        <w:rPr>
          <w:rFonts w:ascii="Times New Roman" w:hAnsi="Times New Roman" w:cs="Times New Roman"/>
          <w:sz w:val="24"/>
          <w:szCs w:val="24"/>
          <w:lang w:val="es-ES"/>
        </w:rPr>
        <w:lastRenderedPageBreak/>
        <w:t>dificultad que existe para que</w:t>
      </w:r>
      <w:r w:rsidR="005B5CDC" w:rsidRPr="00B32C67">
        <w:rPr>
          <w:rFonts w:ascii="Times New Roman" w:hAnsi="Times New Roman" w:cs="Times New Roman"/>
          <w:sz w:val="24"/>
          <w:szCs w:val="24"/>
          <w:lang w:val="es-ES"/>
        </w:rPr>
        <w:t xml:space="preserve"> </w:t>
      </w:r>
      <w:r w:rsidR="00E337CF" w:rsidRPr="00B32C67">
        <w:rPr>
          <w:rFonts w:ascii="Times New Roman" w:hAnsi="Times New Roman" w:cs="Times New Roman"/>
          <w:sz w:val="24"/>
          <w:szCs w:val="24"/>
          <w:lang w:val="es-ES"/>
        </w:rPr>
        <w:t>los</w:t>
      </w:r>
      <w:r w:rsidR="005B5CDC" w:rsidRPr="00B32C67">
        <w:rPr>
          <w:rFonts w:ascii="Times New Roman" w:hAnsi="Times New Roman" w:cs="Times New Roman"/>
          <w:sz w:val="24"/>
          <w:szCs w:val="24"/>
          <w:lang w:val="es-ES"/>
        </w:rPr>
        <w:t xml:space="preserve"> indicadores </w:t>
      </w:r>
      <w:r w:rsidR="006201C4">
        <w:rPr>
          <w:rFonts w:ascii="Times New Roman" w:hAnsi="Times New Roman" w:cs="Times New Roman"/>
          <w:sz w:val="24"/>
          <w:szCs w:val="24"/>
          <w:lang w:val="es-ES"/>
        </w:rPr>
        <w:t>cambien</w:t>
      </w:r>
      <w:r w:rsidR="005B5CDC" w:rsidRPr="00B32C67">
        <w:rPr>
          <w:rFonts w:ascii="Times New Roman" w:hAnsi="Times New Roman" w:cs="Times New Roman"/>
          <w:sz w:val="24"/>
          <w:szCs w:val="24"/>
          <w:lang w:val="es-ES"/>
        </w:rPr>
        <w:t xml:space="preserve"> de forma súbita</w:t>
      </w:r>
      <w:r w:rsidR="007F0397" w:rsidRPr="00B32C67">
        <w:rPr>
          <w:rFonts w:ascii="Times New Roman" w:hAnsi="Times New Roman" w:cs="Times New Roman"/>
          <w:sz w:val="24"/>
          <w:szCs w:val="24"/>
          <w:lang w:val="es-ES"/>
        </w:rPr>
        <w:t>;</w:t>
      </w:r>
      <w:r w:rsidR="00610B7E" w:rsidRPr="00B32C67">
        <w:rPr>
          <w:rFonts w:ascii="Times New Roman" w:hAnsi="Times New Roman" w:cs="Times New Roman"/>
          <w:sz w:val="24"/>
          <w:szCs w:val="24"/>
          <w:lang w:val="es-ES"/>
        </w:rPr>
        <w:t xml:space="preserve"> </w:t>
      </w:r>
      <w:r w:rsidR="0065764A" w:rsidRPr="00B32C67">
        <w:rPr>
          <w:rFonts w:ascii="Times New Roman" w:hAnsi="Times New Roman" w:cs="Times New Roman"/>
          <w:sz w:val="24"/>
          <w:szCs w:val="24"/>
          <w:lang w:val="es-ES"/>
        </w:rPr>
        <w:t>(</w:t>
      </w:r>
      <w:r w:rsidR="0065764A" w:rsidRPr="007E031C">
        <w:rPr>
          <w:rFonts w:ascii="Times New Roman" w:hAnsi="Times New Roman" w:cs="Times New Roman"/>
          <w:i/>
          <w:sz w:val="24"/>
          <w:szCs w:val="24"/>
          <w:lang w:val="es-ES"/>
        </w:rPr>
        <w:t>i</w:t>
      </w:r>
      <w:r w:rsidR="00610B7E" w:rsidRPr="007E031C">
        <w:rPr>
          <w:rFonts w:ascii="Times New Roman" w:hAnsi="Times New Roman" w:cs="Times New Roman"/>
          <w:i/>
          <w:sz w:val="24"/>
          <w:szCs w:val="24"/>
          <w:lang w:val="es-ES"/>
        </w:rPr>
        <w:t>i</w:t>
      </w:r>
      <w:r w:rsidR="0065764A"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0144CF" w:rsidRPr="00B32C67">
        <w:rPr>
          <w:rFonts w:ascii="Times New Roman" w:hAnsi="Times New Roman" w:cs="Times New Roman"/>
          <w:sz w:val="24"/>
          <w:szCs w:val="24"/>
          <w:lang w:val="es-ES"/>
        </w:rPr>
        <w:t xml:space="preserve">un término transformativo que mide </w:t>
      </w:r>
      <w:r w:rsidR="00610B7E" w:rsidRPr="00B32C67">
        <w:rPr>
          <w:rFonts w:ascii="Times New Roman" w:hAnsi="Times New Roman" w:cs="Times New Roman"/>
          <w:sz w:val="24"/>
          <w:szCs w:val="24"/>
          <w:lang w:val="es-ES"/>
        </w:rPr>
        <w:t xml:space="preserve">el impacto </w:t>
      </w:r>
      <w:r w:rsidR="007E031C">
        <w:rPr>
          <w:rFonts w:ascii="Times New Roman" w:hAnsi="Times New Roman" w:cs="Times New Roman"/>
          <w:sz w:val="24"/>
          <w:szCs w:val="24"/>
          <w:lang w:val="es-ES"/>
        </w:rPr>
        <w:t>de</w:t>
      </w:r>
      <w:r w:rsidR="00A91968" w:rsidRPr="00B32C67">
        <w:rPr>
          <w:rFonts w:ascii="Times New Roman" w:hAnsi="Times New Roman" w:cs="Times New Roman"/>
          <w:sz w:val="24"/>
          <w:szCs w:val="24"/>
          <w:lang w:val="es-ES"/>
        </w:rPr>
        <w:t xml:space="preserve"> las contribuciones </w:t>
      </w:r>
      <w:r w:rsidR="007E031C">
        <w:rPr>
          <w:rFonts w:ascii="Times New Roman" w:hAnsi="Times New Roman" w:cs="Times New Roman"/>
          <w:sz w:val="24"/>
          <w:szCs w:val="24"/>
          <w:lang w:val="es-ES"/>
        </w:rPr>
        <w:t>del</w:t>
      </w:r>
      <w:r w:rsidR="00E87806" w:rsidRPr="00B32C67">
        <w:rPr>
          <w:rFonts w:ascii="Times New Roman" w:hAnsi="Times New Roman" w:cs="Times New Roman"/>
          <w:sz w:val="24"/>
          <w:szCs w:val="24"/>
          <w:lang w:val="es-ES"/>
        </w:rPr>
        <w:t xml:space="preserve"> funcionario </w:t>
      </w:r>
      <w:r w:rsidR="007E031C">
        <w:rPr>
          <w:rFonts w:ascii="Times New Roman" w:hAnsi="Times New Roman" w:cs="Times New Roman"/>
          <w:sz w:val="24"/>
          <w:szCs w:val="24"/>
          <w:lang w:val="es-ES"/>
        </w:rPr>
        <w:t>rel</w:t>
      </w:r>
      <w:r w:rsidR="00C542E6">
        <w:rPr>
          <w:rFonts w:ascii="Times New Roman" w:hAnsi="Times New Roman" w:cs="Times New Roman"/>
          <w:sz w:val="24"/>
          <w:szCs w:val="24"/>
          <w:lang w:val="es-ES"/>
        </w:rPr>
        <w:t>evante</w:t>
      </w:r>
      <w:r w:rsidR="00A91968" w:rsidRPr="00B32C67">
        <w:rPr>
          <w:rFonts w:ascii="Times New Roman" w:hAnsi="Times New Roman" w:cs="Times New Roman"/>
          <w:sz w:val="24"/>
          <w:szCs w:val="24"/>
          <w:lang w:val="es-ES"/>
        </w:rPr>
        <w:t xml:space="preserve"> y </w:t>
      </w:r>
      <w:r w:rsidR="00C542E6">
        <w:rPr>
          <w:rFonts w:ascii="Times New Roman" w:hAnsi="Times New Roman" w:cs="Times New Roman"/>
          <w:sz w:val="24"/>
          <w:szCs w:val="24"/>
          <w:lang w:val="es-ES"/>
        </w:rPr>
        <w:t xml:space="preserve">de </w:t>
      </w:r>
      <w:r w:rsidR="00A91968" w:rsidRPr="00B32C67">
        <w:rPr>
          <w:rFonts w:ascii="Times New Roman" w:hAnsi="Times New Roman" w:cs="Times New Roman"/>
          <w:sz w:val="24"/>
          <w:szCs w:val="24"/>
          <w:lang w:val="es-ES"/>
        </w:rPr>
        <w:t xml:space="preserve">las </w:t>
      </w:r>
      <w:r w:rsidR="00610B7E" w:rsidRPr="00B32C67">
        <w:rPr>
          <w:rFonts w:ascii="Times New Roman" w:hAnsi="Times New Roman" w:cs="Times New Roman"/>
          <w:sz w:val="24"/>
          <w:szCs w:val="24"/>
          <w:lang w:val="es-ES"/>
        </w:rPr>
        <w:t>derramas</w:t>
      </w:r>
      <w:r w:rsidR="00E87806" w:rsidRPr="00B32C67">
        <w:rPr>
          <w:rFonts w:ascii="Times New Roman" w:hAnsi="Times New Roman" w:cs="Times New Roman"/>
          <w:sz w:val="24"/>
          <w:szCs w:val="24"/>
          <w:lang w:val="es-ES"/>
        </w:rPr>
        <w:t xml:space="preserve"> </w:t>
      </w:r>
      <w:r w:rsidR="001E6F39">
        <w:rPr>
          <w:rFonts w:ascii="Times New Roman" w:hAnsi="Times New Roman" w:cs="Times New Roman"/>
          <w:sz w:val="24"/>
          <w:szCs w:val="24"/>
          <w:lang w:val="es-ES"/>
        </w:rPr>
        <w:t>que generan</w:t>
      </w:r>
      <w:r w:rsidR="007E04D5">
        <w:rPr>
          <w:rFonts w:ascii="Times New Roman" w:hAnsi="Times New Roman" w:cs="Times New Roman"/>
          <w:sz w:val="24"/>
          <w:szCs w:val="24"/>
          <w:lang w:val="es-ES"/>
        </w:rPr>
        <w:t xml:space="preserve"> otr</w:t>
      </w:r>
      <w:r w:rsidR="001E6F39">
        <w:rPr>
          <w:rFonts w:ascii="Times New Roman" w:hAnsi="Times New Roman" w:cs="Times New Roman"/>
          <w:sz w:val="24"/>
          <w:szCs w:val="24"/>
          <w:lang w:val="es-ES"/>
        </w:rPr>
        <w:t>o</w:t>
      </w:r>
      <w:r w:rsidR="00A91968" w:rsidRPr="00B32C67">
        <w:rPr>
          <w:rFonts w:ascii="Times New Roman" w:hAnsi="Times New Roman" w:cs="Times New Roman"/>
          <w:sz w:val="24"/>
          <w:szCs w:val="24"/>
          <w:lang w:val="es-ES"/>
        </w:rPr>
        <w:t xml:space="preserve">s </w:t>
      </w:r>
      <w:r w:rsidR="001E6F39">
        <w:rPr>
          <w:rFonts w:ascii="Times New Roman" w:hAnsi="Times New Roman" w:cs="Times New Roman"/>
          <w:sz w:val="24"/>
          <w:szCs w:val="24"/>
          <w:lang w:val="es-ES"/>
        </w:rPr>
        <w:t>programas</w:t>
      </w:r>
      <w:r w:rsidR="00F921F6" w:rsidRPr="00B32C67">
        <w:rPr>
          <w:rFonts w:ascii="Times New Roman" w:hAnsi="Times New Roman" w:cs="Times New Roman"/>
          <w:sz w:val="24"/>
          <w:szCs w:val="24"/>
          <w:lang w:val="es-ES"/>
        </w:rPr>
        <w:t>.</w:t>
      </w:r>
      <w:r w:rsidR="007F0397" w:rsidRPr="00B32C67">
        <w:rPr>
          <w:rFonts w:ascii="Times New Roman" w:hAnsi="Times New Roman" w:cs="Times New Roman"/>
          <w:sz w:val="24"/>
          <w:szCs w:val="24"/>
          <w:lang w:val="es-ES"/>
        </w:rPr>
        <w:t xml:space="preserve"> </w:t>
      </w:r>
      <w:r w:rsidR="00F921F6" w:rsidRPr="00B32C67">
        <w:rPr>
          <w:rFonts w:ascii="Times New Roman" w:hAnsi="Times New Roman" w:cs="Times New Roman"/>
          <w:sz w:val="24"/>
          <w:szCs w:val="24"/>
          <w:lang w:val="es-ES"/>
        </w:rPr>
        <w:t xml:space="preserve">Este segundo </w:t>
      </w:r>
      <w:r w:rsidR="007E031C">
        <w:rPr>
          <w:rFonts w:ascii="Times New Roman" w:hAnsi="Times New Roman" w:cs="Times New Roman"/>
          <w:sz w:val="24"/>
          <w:szCs w:val="24"/>
          <w:lang w:val="es-ES"/>
        </w:rPr>
        <w:t>término</w:t>
      </w:r>
      <w:r w:rsidR="007F0397" w:rsidRPr="00B32C67">
        <w:rPr>
          <w:rFonts w:ascii="Times New Roman" w:hAnsi="Times New Roman" w:cs="Times New Roman"/>
          <w:sz w:val="24"/>
          <w:szCs w:val="24"/>
          <w:lang w:val="es-ES"/>
        </w:rPr>
        <w:t xml:space="preserve"> </w:t>
      </w:r>
      <w:r w:rsidR="00610B7E" w:rsidRPr="00B32C67">
        <w:rPr>
          <w:rFonts w:ascii="Times New Roman" w:hAnsi="Times New Roman" w:cs="Times New Roman"/>
          <w:sz w:val="24"/>
          <w:szCs w:val="24"/>
          <w:lang w:val="es-ES"/>
        </w:rPr>
        <w:t xml:space="preserve">depende de </w:t>
      </w:r>
      <w:r w:rsidR="00CC31FD" w:rsidRPr="00B32C67">
        <w:rPr>
          <w:rFonts w:ascii="Times New Roman" w:hAnsi="Times New Roman" w:cs="Times New Roman"/>
          <w:sz w:val="24"/>
          <w:szCs w:val="24"/>
          <w:lang w:val="es-ES"/>
        </w:rPr>
        <w:t xml:space="preserve">un parámetro </w:t>
      </w:r>
      <w:r w:rsidR="00F921F6" w:rsidRPr="00B32C67">
        <w:rPr>
          <w:rFonts w:ascii="Times New Roman" w:hAnsi="Times New Roman" w:cs="Times New Roman"/>
          <w:sz w:val="24"/>
          <w:szCs w:val="24"/>
          <w:lang w:val="es-ES"/>
        </w:rPr>
        <w:t xml:space="preserve">heterogéneo </w:t>
      </w:r>
      <w:r w:rsidR="00CC31FD" w:rsidRPr="00B32C67">
        <w:rPr>
          <w:rFonts w:ascii="Times New Roman" w:hAnsi="Times New Roman" w:cs="Times New Roman"/>
          <w:sz w:val="24"/>
          <w:szCs w:val="24"/>
          <w:lang w:val="es-ES"/>
        </w:rPr>
        <w:t xml:space="preserve">que describe </w:t>
      </w:r>
      <w:r w:rsidR="00F921F6" w:rsidRPr="00B32C67">
        <w:rPr>
          <w:rFonts w:ascii="Times New Roman" w:hAnsi="Times New Roman" w:cs="Times New Roman"/>
          <w:sz w:val="24"/>
          <w:szCs w:val="24"/>
          <w:lang w:val="es-ES"/>
        </w:rPr>
        <w:t>el fact</w:t>
      </w:r>
      <w:r w:rsidR="00C542E6">
        <w:rPr>
          <w:rFonts w:ascii="Times New Roman" w:hAnsi="Times New Roman" w:cs="Times New Roman"/>
          <w:sz w:val="24"/>
          <w:szCs w:val="24"/>
          <w:lang w:val="es-ES"/>
        </w:rPr>
        <w:t>or de crecimiento del indicador</w:t>
      </w:r>
      <w:r w:rsidR="00F921F6" w:rsidRPr="00B32C67">
        <w:rPr>
          <w:rFonts w:ascii="Times New Roman" w:hAnsi="Times New Roman" w:cs="Times New Roman"/>
          <w:sz w:val="24"/>
          <w:szCs w:val="24"/>
          <w:lang w:val="es-ES"/>
        </w:rPr>
        <w:t xml:space="preserve"> </w:t>
      </w:r>
      <w:r w:rsidR="00E337CF" w:rsidRPr="00B32C67">
        <w:rPr>
          <w:rFonts w:ascii="Times New Roman" w:hAnsi="Times New Roman" w:cs="Times New Roman"/>
          <w:sz w:val="24"/>
          <w:szCs w:val="24"/>
          <w:lang w:val="es-ES"/>
        </w:rPr>
        <w:t>y</w:t>
      </w:r>
      <w:r w:rsidR="00CC31FD" w:rsidRPr="00B32C67">
        <w:rPr>
          <w:rFonts w:ascii="Times New Roman" w:hAnsi="Times New Roman" w:cs="Times New Roman"/>
          <w:sz w:val="24"/>
          <w:szCs w:val="24"/>
          <w:lang w:val="es-ES"/>
        </w:rPr>
        <w:t xml:space="preserve"> de la</w:t>
      </w:r>
      <w:r w:rsidR="00610B7E" w:rsidRPr="00B32C67">
        <w:rPr>
          <w:rFonts w:ascii="Times New Roman" w:hAnsi="Times New Roman" w:cs="Times New Roman"/>
          <w:sz w:val="24"/>
          <w:szCs w:val="24"/>
          <w:lang w:val="es-ES"/>
        </w:rPr>
        <w:t xml:space="preserve"> </w:t>
      </w:r>
      <w:r w:rsidR="007F0397" w:rsidRPr="00B32C67">
        <w:rPr>
          <w:rFonts w:ascii="Times New Roman" w:hAnsi="Times New Roman" w:cs="Times New Roman"/>
          <w:sz w:val="24"/>
          <w:szCs w:val="24"/>
          <w:lang w:val="es-ES"/>
        </w:rPr>
        <w:t xml:space="preserve">brecha </w:t>
      </w:r>
      <w:r w:rsidR="0008478B" w:rsidRPr="00B32C67">
        <w:rPr>
          <w:rFonts w:ascii="Times New Roman" w:hAnsi="Times New Roman" w:cs="Times New Roman"/>
          <w:sz w:val="24"/>
          <w:szCs w:val="24"/>
          <w:lang w:val="es-ES"/>
        </w:rPr>
        <w:t>que</w:t>
      </w:r>
      <w:r w:rsidR="00C542E6">
        <w:rPr>
          <w:rFonts w:ascii="Times New Roman" w:hAnsi="Times New Roman" w:cs="Times New Roman"/>
          <w:sz w:val="24"/>
          <w:szCs w:val="24"/>
          <w:lang w:val="es-ES"/>
        </w:rPr>
        <w:t>,</w:t>
      </w:r>
      <w:r w:rsidR="0008478B" w:rsidRPr="00B32C67">
        <w:rPr>
          <w:rFonts w:ascii="Times New Roman" w:hAnsi="Times New Roman" w:cs="Times New Roman"/>
          <w:sz w:val="24"/>
          <w:szCs w:val="24"/>
          <w:lang w:val="es-ES"/>
        </w:rPr>
        <w:t xml:space="preserve"> </w:t>
      </w:r>
      <w:r w:rsidR="00F921F6" w:rsidRPr="00B32C67">
        <w:rPr>
          <w:rFonts w:ascii="Times New Roman" w:hAnsi="Times New Roman" w:cs="Times New Roman"/>
          <w:sz w:val="24"/>
          <w:szCs w:val="24"/>
          <w:lang w:val="es-ES"/>
        </w:rPr>
        <w:t>en un momento dado</w:t>
      </w:r>
      <w:r w:rsidR="00C542E6">
        <w:rPr>
          <w:rFonts w:ascii="Times New Roman" w:hAnsi="Times New Roman" w:cs="Times New Roman"/>
          <w:sz w:val="24"/>
          <w:szCs w:val="24"/>
          <w:lang w:val="es-ES"/>
        </w:rPr>
        <w:t>,</w:t>
      </w:r>
      <w:r w:rsidR="00F921F6" w:rsidRPr="00B32C67">
        <w:rPr>
          <w:rFonts w:ascii="Times New Roman" w:hAnsi="Times New Roman" w:cs="Times New Roman"/>
          <w:sz w:val="24"/>
          <w:szCs w:val="24"/>
          <w:lang w:val="es-ES"/>
        </w:rPr>
        <w:t xml:space="preserve"> </w:t>
      </w:r>
      <w:r w:rsidR="00E337CF" w:rsidRPr="00B32C67">
        <w:rPr>
          <w:rFonts w:ascii="Times New Roman" w:hAnsi="Times New Roman" w:cs="Times New Roman"/>
          <w:sz w:val="24"/>
          <w:szCs w:val="24"/>
          <w:lang w:val="es-ES"/>
        </w:rPr>
        <w:t xml:space="preserve">existe </w:t>
      </w:r>
      <w:r w:rsidR="007F0397" w:rsidRPr="00B32C67">
        <w:rPr>
          <w:rFonts w:ascii="Times New Roman" w:hAnsi="Times New Roman" w:cs="Times New Roman"/>
          <w:sz w:val="24"/>
          <w:szCs w:val="24"/>
          <w:lang w:val="es-ES"/>
        </w:rPr>
        <w:t xml:space="preserve">entre </w:t>
      </w:r>
      <w:r w:rsidR="0008478B" w:rsidRPr="00B32C67">
        <w:rPr>
          <w:rFonts w:ascii="Times New Roman" w:hAnsi="Times New Roman" w:cs="Times New Roman"/>
          <w:sz w:val="24"/>
          <w:szCs w:val="24"/>
          <w:lang w:val="es-ES"/>
        </w:rPr>
        <w:t xml:space="preserve">la </w:t>
      </w:r>
      <w:r w:rsidR="00CC31FD" w:rsidRPr="00B32C67">
        <w:rPr>
          <w:rFonts w:ascii="Times New Roman" w:hAnsi="Times New Roman" w:cs="Times New Roman"/>
          <w:sz w:val="24"/>
          <w:szCs w:val="24"/>
          <w:lang w:val="es-ES"/>
        </w:rPr>
        <w:t>meta</w:t>
      </w:r>
      <w:r w:rsidR="007F0397" w:rsidRPr="00B32C67">
        <w:rPr>
          <w:rFonts w:ascii="Times New Roman" w:hAnsi="Times New Roman" w:cs="Times New Roman"/>
          <w:sz w:val="24"/>
          <w:szCs w:val="24"/>
          <w:lang w:val="es-ES"/>
        </w:rPr>
        <w:t xml:space="preserve"> y</w:t>
      </w:r>
      <w:r w:rsidR="0008478B" w:rsidRPr="00B32C67">
        <w:rPr>
          <w:rFonts w:ascii="Times New Roman" w:hAnsi="Times New Roman" w:cs="Times New Roman"/>
          <w:sz w:val="24"/>
          <w:szCs w:val="24"/>
          <w:lang w:val="es-ES"/>
        </w:rPr>
        <w:t xml:space="preserve"> el valor del indicador</w:t>
      </w:r>
      <w:r w:rsidR="007F0397" w:rsidRPr="00B32C67">
        <w:rPr>
          <w:rFonts w:ascii="Times New Roman" w:hAnsi="Times New Roman" w:cs="Times New Roman"/>
          <w:sz w:val="24"/>
          <w:szCs w:val="24"/>
          <w:lang w:val="es-ES"/>
        </w:rPr>
        <w:t>.</w:t>
      </w:r>
      <w:r w:rsidR="00610B7E" w:rsidRPr="00B32C67">
        <w:rPr>
          <w:rFonts w:ascii="Times New Roman" w:hAnsi="Times New Roman" w:cs="Times New Roman"/>
          <w:sz w:val="24"/>
          <w:szCs w:val="24"/>
          <w:lang w:val="es-ES"/>
        </w:rPr>
        <w:t xml:space="preserve"> </w:t>
      </w:r>
      <w:r w:rsidR="000144CF" w:rsidRPr="00B32C67">
        <w:rPr>
          <w:rFonts w:ascii="Times New Roman" w:hAnsi="Times New Roman" w:cs="Times New Roman"/>
          <w:sz w:val="24"/>
          <w:szCs w:val="24"/>
          <w:lang w:val="es-ES"/>
        </w:rPr>
        <w:t>En el último apartado</w:t>
      </w:r>
      <w:r w:rsidR="00F921F6" w:rsidRPr="00B32C67">
        <w:rPr>
          <w:rFonts w:ascii="Times New Roman" w:hAnsi="Times New Roman" w:cs="Times New Roman"/>
          <w:sz w:val="24"/>
          <w:szCs w:val="24"/>
          <w:lang w:val="es-ES"/>
        </w:rPr>
        <w:t xml:space="preserve"> de esta sección,</w:t>
      </w:r>
      <w:r w:rsidR="000144CF" w:rsidRPr="00B32C67">
        <w:rPr>
          <w:rFonts w:ascii="Times New Roman" w:hAnsi="Times New Roman" w:cs="Times New Roman"/>
          <w:sz w:val="24"/>
          <w:szCs w:val="24"/>
          <w:lang w:val="es-ES"/>
        </w:rPr>
        <w:t xml:space="preserve"> </w:t>
      </w:r>
      <w:r w:rsidR="00125C59">
        <w:rPr>
          <w:rFonts w:ascii="Times New Roman" w:hAnsi="Times New Roman" w:cs="Times New Roman"/>
          <w:sz w:val="24"/>
          <w:szCs w:val="24"/>
          <w:lang w:val="es-ES"/>
        </w:rPr>
        <w:t>se describe</w:t>
      </w:r>
      <w:r w:rsidR="000144CF" w:rsidRPr="00B32C67">
        <w:rPr>
          <w:rFonts w:ascii="Times New Roman" w:hAnsi="Times New Roman" w:cs="Times New Roman"/>
          <w:sz w:val="24"/>
          <w:szCs w:val="24"/>
          <w:lang w:val="es-ES"/>
        </w:rPr>
        <w:t xml:space="preserve"> de forma sucinta la manera en que lo micro y lo macro interactúan </w:t>
      </w:r>
      <w:r w:rsidR="007E031C">
        <w:rPr>
          <w:rFonts w:ascii="Times New Roman" w:hAnsi="Times New Roman" w:cs="Times New Roman"/>
          <w:sz w:val="24"/>
          <w:szCs w:val="24"/>
          <w:lang w:val="es-ES"/>
        </w:rPr>
        <w:t>a través</w:t>
      </w:r>
      <w:r w:rsidR="000144CF" w:rsidRPr="00B32C67">
        <w:rPr>
          <w:rFonts w:ascii="Times New Roman" w:hAnsi="Times New Roman" w:cs="Times New Roman"/>
          <w:sz w:val="24"/>
          <w:szCs w:val="24"/>
          <w:lang w:val="es-ES"/>
        </w:rPr>
        <w:t xml:space="preserve"> </w:t>
      </w:r>
      <w:r w:rsidR="007E031C">
        <w:rPr>
          <w:rFonts w:ascii="Times New Roman" w:hAnsi="Times New Roman" w:cs="Times New Roman"/>
          <w:sz w:val="24"/>
          <w:szCs w:val="24"/>
          <w:lang w:val="es-ES"/>
        </w:rPr>
        <w:t>d</w:t>
      </w:r>
      <w:r w:rsidR="000144CF" w:rsidRPr="00B32C67">
        <w:rPr>
          <w:rFonts w:ascii="Times New Roman" w:hAnsi="Times New Roman" w:cs="Times New Roman"/>
          <w:sz w:val="24"/>
          <w:szCs w:val="24"/>
          <w:lang w:val="es-ES"/>
        </w:rPr>
        <w:t xml:space="preserve">el tiempo, y </w:t>
      </w:r>
      <w:r w:rsidR="00125C59">
        <w:rPr>
          <w:rFonts w:ascii="Times New Roman" w:hAnsi="Times New Roman" w:cs="Times New Roman"/>
          <w:sz w:val="24"/>
          <w:szCs w:val="24"/>
          <w:lang w:val="es-ES"/>
        </w:rPr>
        <w:t>se explica</w:t>
      </w:r>
      <w:r w:rsidR="000144CF" w:rsidRPr="00B32C67">
        <w:rPr>
          <w:rFonts w:ascii="Times New Roman" w:hAnsi="Times New Roman" w:cs="Times New Roman"/>
          <w:sz w:val="24"/>
          <w:szCs w:val="24"/>
          <w:lang w:val="es-ES"/>
        </w:rPr>
        <w:t xml:space="preserve"> la </w:t>
      </w:r>
      <w:r w:rsidR="000116F4" w:rsidRPr="00B32C67">
        <w:rPr>
          <w:rFonts w:ascii="Times New Roman" w:hAnsi="Times New Roman" w:cs="Times New Roman"/>
          <w:sz w:val="24"/>
          <w:szCs w:val="24"/>
          <w:lang w:val="es-ES"/>
        </w:rPr>
        <w:t>naturaleza causal del modelo en términos de una concepción generativa.</w:t>
      </w:r>
      <w:r w:rsidR="000144CF" w:rsidRPr="00B32C67">
        <w:rPr>
          <w:rFonts w:ascii="Times New Roman" w:hAnsi="Times New Roman" w:cs="Times New Roman"/>
          <w:sz w:val="24"/>
          <w:szCs w:val="24"/>
          <w:lang w:val="es-ES"/>
        </w:rPr>
        <w:t xml:space="preserve">   </w:t>
      </w:r>
    </w:p>
    <w:p w14:paraId="7CA96946" w14:textId="77777777" w:rsidR="00CC31FD" w:rsidRPr="00B32C67" w:rsidRDefault="00CC31FD" w:rsidP="00CC31FD">
      <w:pPr>
        <w:spacing w:after="0" w:line="360" w:lineRule="auto"/>
        <w:jc w:val="both"/>
        <w:rPr>
          <w:rFonts w:ascii="Times New Roman" w:hAnsi="Times New Roman" w:cs="Times New Roman"/>
          <w:sz w:val="24"/>
          <w:szCs w:val="24"/>
          <w:lang w:val="es-ES"/>
        </w:rPr>
      </w:pPr>
    </w:p>
    <w:p w14:paraId="0A388EEE" w14:textId="3822B99C" w:rsidR="00CC31FD" w:rsidRPr="00B32C67" w:rsidRDefault="00CC31FD" w:rsidP="00CC31FD">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3.</w:t>
      </w:r>
      <w:r w:rsidR="005B5CDC" w:rsidRPr="00B32C67">
        <w:rPr>
          <w:rFonts w:ascii="Times New Roman" w:hAnsi="Times New Roman" w:cs="Times New Roman"/>
          <w:b/>
          <w:sz w:val="24"/>
          <w:szCs w:val="24"/>
          <w:lang w:val="es-ES"/>
        </w:rPr>
        <w:t>1</w:t>
      </w:r>
      <w:r w:rsidR="00C55057">
        <w:rPr>
          <w:rFonts w:ascii="Times New Roman" w:hAnsi="Times New Roman" w:cs="Times New Roman"/>
          <w:b/>
          <w:sz w:val="24"/>
          <w:szCs w:val="24"/>
          <w:lang w:val="es-ES"/>
        </w:rPr>
        <w:t xml:space="preserve"> Micro-fundamento</w:t>
      </w:r>
      <w:r w:rsidRPr="00B32C67">
        <w:rPr>
          <w:rFonts w:ascii="Times New Roman" w:hAnsi="Times New Roman" w:cs="Times New Roman"/>
          <w:b/>
          <w:sz w:val="24"/>
          <w:szCs w:val="24"/>
          <w:lang w:val="es-ES"/>
        </w:rPr>
        <w:t xml:space="preserve"> de las decisiones de los </w:t>
      </w:r>
      <w:r w:rsidR="004B3605" w:rsidRPr="00B32C67">
        <w:rPr>
          <w:rFonts w:ascii="Times New Roman" w:hAnsi="Times New Roman" w:cs="Times New Roman"/>
          <w:b/>
          <w:sz w:val="24"/>
          <w:szCs w:val="24"/>
          <w:lang w:val="es-ES"/>
        </w:rPr>
        <w:t>funcionarios</w:t>
      </w:r>
      <w:r w:rsidRPr="00B32C67">
        <w:rPr>
          <w:rFonts w:ascii="Times New Roman" w:hAnsi="Times New Roman" w:cs="Times New Roman"/>
          <w:b/>
          <w:sz w:val="24"/>
          <w:szCs w:val="24"/>
          <w:lang w:val="es-ES"/>
        </w:rPr>
        <w:t xml:space="preserve">: ineficiencias </w:t>
      </w:r>
    </w:p>
    <w:p w14:paraId="13211003" w14:textId="44292351" w:rsidR="00F10CFB" w:rsidRDefault="00CC31FD" w:rsidP="00386D0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En este apartado </w:t>
      </w:r>
      <w:r w:rsidR="00963AED">
        <w:rPr>
          <w:rFonts w:ascii="Times New Roman" w:hAnsi="Times New Roman" w:cs="Times New Roman"/>
          <w:sz w:val="24"/>
          <w:szCs w:val="24"/>
          <w:lang w:val="es-ES"/>
        </w:rPr>
        <w:t>se analiza</w:t>
      </w:r>
      <w:r w:rsidRPr="00B32C67">
        <w:rPr>
          <w:rFonts w:ascii="Times New Roman" w:hAnsi="Times New Roman" w:cs="Times New Roman"/>
          <w:sz w:val="24"/>
          <w:szCs w:val="24"/>
          <w:lang w:val="es-ES"/>
        </w:rPr>
        <w:t xml:space="preserve"> la manera en que los </w:t>
      </w:r>
      <w:r w:rsidR="001E0769" w:rsidRPr="00B32C67">
        <w:rPr>
          <w:rFonts w:ascii="Times New Roman" w:hAnsi="Times New Roman" w:cs="Times New Roman"/>
          <w:i/>
          <w:sz w:val="24"/>
          <w:szCs w:val="24"/>
          <w:lang w:val="es-ES"/>
        </w:rPr>
        <w:t>n</w:t>
      </w:r>
      <w:r w:rsidR="001E0769" w:rsidRPr="00B32C67">
        <w:rPr>
          <w:rFonts w:ascii="Times New Roman" w:hAnsi="Times New Roman" w:cs="Times New Roman"/>
          <w:sz w:val="24"/>
          <w:szCs w:val="24"/>
          <w:lang w:val="es-ES"/>
        </w:rPr>
        <w:t xml:space="preserve"> funcionarios</w:t>
      </w:r>
      <w:r w:rsidRPr="00B32C67">
        <w:rPr>
          <w:rFonts w:ascii="Times New Roman" w:hAnsi="Times New Roman" w:cs="Times New Roman"/>
          <w:sz w:val="24"/>
          <w:szCs w:val="24"/>
          <w:lang w:val="es-ES"/>
        </w:rPr>
        <w:t xml:space="preserve"> encargados de implementar </w:t>
      </w:r>
      <w:r w:rsidR="001E0769" w:rsidRPr="00B32C67">
        <w:rPr>
          <w:rFonts w:ascii="Times New Roman" w:hAnsi="Times New Roman" w:cs="Times New Roman"/>
          <w:sz w:val="24"/>
          <w:szCs w:val="24"/>
          <w:lang w:val="es-ES"/>
        </w:rPr>
        <w:t>cada una de las</w:t>
      </w:r>
      <w:r w:rsidRPr="00B32C67">
        <w:rPr>
          <w:rFonts w:ascii="Times New Roman" w:hAnsi="Times New Roman" w:cs="Times New Roman"/>
          <w:sz w:val="24"/>
          <w:szCs w:val="24"/>
          <w:lang w:val="es-ES"/>
        </w:rPr>
        <w:t xml:space="preserve"> políticas deciden el monto de </w:t>
      </w:r>
      <w:r w:rsidR="00D45B8F">
        <w:rPr>
          <w:rFonts w:ascii="Times New Roman" w:hAnsi="Times New Roman" w:cs="Times New Roman"/>
          <w:sz w:val="24"/>
          <w:szCs w:val="24"/>
          <w:lang w:val="es-ES"/>
        </w:rPr>
        <w:t>las</w:t>
      </w:r>
      <w:r w:rsidRPr="00B32C67">
        <w:rPr>
          <w:rFonts w:ascii="Times New Roman" w:hAnsi="Times New Roman" w:cs="Times New Roman"/>
          <w:sz w:val="24"/>
          <w:szCs w:val="24"/>
          <w:lang w:val="es-ES"/>
        </w:rPr>
        <w:t xml:space="preserve"> contribuciones</w:t>
      </w:r>
      <w:r w:rsidR="00D45B8F">
        <w:rPr>
          <w:rFonts w:ascii="Times New Roman" w:hAnsi="Times New Roman" w:cs="Times New Roman"/>
          <w:sz w:val="24"/>
          <w:szCs w:val="24"/>
          <w:lang w:val="es-ES"/>
        </w:rPr>
        <w:t xml:space="preserve">, </w:t>
      </w:r>
      <w:proofErr w:type="spellStart"/>
      <w:proofErr w:type="gramStart"/>
      <w:r w:rsidRPr="00B32C67">
        <w:rPr>
          <w:rFonts w:ascii="Times New Roman" w:hAnsi="Times New Roman" w:cs="Times New Roman"/>
          <w:i/>
          <w:sz w:val="24"/>
          <w:szCs w:val="24"/>
          <w:lang w:val="es-ES"/>
        </w:rPr>
        <w:t>C</w:t>
      </w:r>
      <w:r w:rsidRPr="00B32C67">
        <w:rPr>
          <w:rFonts w:ascii="Times New Roman" w:hAnsi="Times New Roman" w:cs="Times New Roman"/>
          <w:i/>
          <w:sz w:val="24"/>
          <w:szCs w:val="24"/>
          <w:vertAlign w:val="subscript"/>
          <w:lang w:val="es-ES"/>
        </w:rPr>
        <w:t>i,t</w:t>
      </w:r>
      <w:proofErr w:type="spellEnd"/>
      <w:proofErr w:type="gramEnd"/>
      <w:r w:rsidR="001E0769" w:rsidRPr="00B32C67">
        <w:rPr>
          <w:rFonts w:ascii="Times New Roman" w:hAnsi="Times New Roman" w:cs="Times New Roman"/>
          <w:sz w:val="24"/>
          <w:szCs w:val="24"/>
          <w:vertAlign w:val="subscript"/>
          <w:lang w:val="es-ES"/>
        </w:rPr>
        <w:t xml:space="preserve">, </w:t>
      </w:r>
      <w:r w:rsidR="00D45B8F">
        <w:rPr>
          <w:rFonts w:ascii="Times New Roman" w:hAnsi="Times New Roman" w:cs="Times New Roman"/>
          <w:sz w:val="24"/>
          <w:szCs w:val="24"/>
          <w:lang w:val="es-ES"/>
        </w:rPr>
        <w:t xml:space="preserve">que </w:t>
      </w:r>
      <w:r w:rsidRPr="00B32C67">
        <w:rPr>
          <w:rFonts w:ascii="Times New Roman" w:hAnsi="Times New Roman" w:cs="Times New Roman"/>
          <w:sz w:val="24"/>
          <w:szCs w:val="24"/>
          <w:lang w:val="es-ES"/>
        </w:rPr>
        <w:t xml:space="preserve">abonan </w:t>
      </w:r>
      <w:r w:rsidR="00386D03">
        <w:rPr>
          <w:rFonts w:ascii="Times New Roman" w:hAnsi="Times New Roman" w:cs="Times New Roman"/>
          <w:sz w:val="24"/>
          <w:szCs w:val="24"/>
          <w:lang w:val="es-ES"/>
        </w:rPr>
        <w:t>al</w:t>
      </w:r>
      <w:r w:rsidRPr="00B32C67">
        <w:rPr>
          <w:rFonts w:ascii="Times New Roman" w:hAnsi="Times New Roman" w:cs="Times New Roman"/>
          <w:sz w:val="24"/>
          <w:szCs w:val="24"/>
          <w:lang w:val="es-ES"/>
        </w:rPr>
        <w:t xml:space="preserve"> progreso de los indicadores asociados. Las motivaciones de </w:t>
      </w:r>
      <w:r w:rsidR="001E0769" w:rsidRPr="00B32C67">
        <w:rPr>
          <w:rFonts w:ascii="Times New Roman" w:hAnsi="Times New Roman" w:cs="Times New Roman"/>
          <w:sz w:val="24"/>
          <w:szCs w:val="24"/>
          <w:lang w:val="es-ES"/>
        </w:rPr>
        <w:t>estos</w:t>
      </w:r>
      <w:r w:rsidRPr="00B32C67">
        <w:rPr>
          <w:rFonts w:ascii="Times New Roman" w:hAnsi="Times New Roman" w:cs="Times New Roman"/>
          <w:sz w:val="24"/>
          <w:szCs w:val="24"/>
          <w:lang w:val="es-ES"/>
        </w:rPr>
        <w:t xml:space="preserve"> </w:t>
      </w:r>
      <w:r w:rsidR="00347898" w:rsidRPr="00B32C67">
        <w:rPr>
          <w:rFonts w:ascii="Times New Roman" w:hAnsi="Times New Roman" w:cs="Times New Roman"/>
          <w:sz w:val="24"/>
          <w:szCs w:val="24"/>
          <w:lang w:val="es-ES"/>
        </w:rPr>
        <w:t>burócratas</w:t>
      </w:r>
      <w:r w:rsidR="00963AED">
        <w:rPr>
          <w:rFonts w:ascii="Times New Roman" w:hAnsi="Times New Roman" w:cs="Times New Roman"/>
          <w:sz w:val="24"/>
          <w:szCs w:val="24"/>
          <w:lang w:val="es-ES"/>
        </w:rPr>
        <w:t xml:space="preserve"> </w:t>
      </w:r>
      <w:r w:rsidR="00963AED" w:rsidRPr="00B32C67">
        <w:rPr>
          <w:rFonts w:ascii="Times New Roman" w:hAnsi="Times New Roman" w:cs="Times New Roman"/>
          <w:sz w:val="24"/>
          <w:szCs w:val="24"/>
          <w:lang w:val="es-ES"/>
        </w:rPr>
        <w:t xml:space="preserve">son </w:t>
      </w:r>
      <w:r w:rsidR="00564103">
        <w:rPr>
          <w:rFonts w:ascii="Times New Roman" w:hAnsi="Times New Roman" w:cs="Times New Roman"/>
          <w:sz w:val="24"/>
          <w:szCs w:val="24"/>
          <w:lang w:val="es-ES"/>
        </w:rPr>
        <w:t>tales</w:t>
      </w:r>
      <w:r w:rsidR="00963AED">
        <w:rPr>
          <w:rFonts w:ascii="Times New Roman" w:hAnsi="Times New Roman" w:cs="Times New Roman"/>
          <w:sz w:val="24"/>
          <w:szCs w:val="24"/>
          <w:lang w:val="es-ES"/>
        </w:rPr>
        <w:t xml:space="preserve"> </w:t>
      </w:r>
      <w:r w:rsidR="00A84B12">
        <w:rPr>
          <w:rFonts w:ascii="Times New Roman" w:hAnsi="Times New Roman" w:cs="Times New Roman"/>
          <w:sz w:val="24"/>
          <w:szCs w:val="24"/>
          <w:lang w:val="es-ES"/>
        </w:rPr>
        <w:t xml:space="preserve">que los montos de los </w:t>
      </w:r>
      <w:r w:rsidRPr="00B32C67">
        <w:rPr>
          <w:rFonts w:ascii="Times New Roman" w:hAnsi="Times New Roman" w:cs="Times New Roman"/>
          <w:sz w:val="24"/>
          <w:szCs w:val="24"/>
          <w:lang w:val="es-ES"/>
        </w:rPr>
        <w:t xml:space="preserve">recursos </w:t>
      </w:r>
      <w:r w:rsidR="00A84B12">
        <w:rPr>
          <w:rFonts w:ascii="Times New Roman" w:hAnsi="Times New Roman" w:cs="Times New Roman"/>
          <w:sz w:val="24"/>
          <w:szCs w:val="24"/>
          <w:lang w:val="es-ES"/>
        </w:rPr>
        <w:t xml:space="preserve">invertidos suelen quedarse por debajo de los recursos </w:t>
      </w:r>
      <w:r w:rsidR="00564103">
        <w:rPr>
          <w:rFonts w:ascii="Times New Roman" w:hAnsi="Times New Roman" w:cs="Times New Roman"/>
          <w:sz w:val="24"/>
          <w:szCs w:val="24"/>
          <w:lang w:val="es-ES"/>
        </w:rPr>
        <w:t>recibidos:</w:t>
      </w:r>
      <w:r w:rsidR="00A84B12">
        <w:rPr>
          <w:rFonts w:ascii="Times New Roman" w:hAnsi="Times New Roman" w:cs="Times New Roman"/>
          <w:sz w:val="24"/>
          <w:szCs w:val="24"/>
          <w:lang w:val="es-ES"/>
        </w:rPr>
        <w:t xml:space="preserve"> </w:t>
      </w:r>
      <w:proofErr w:type="spellStart"/>
      <w:proofErr w:type="gramStart"/>
      <w:r w:rsidR="00A84B12" w:rsidRPr="00B32C67">
        <w:rPr>
          <w:rFonts w:ascii="Times New Roman" w:hAnsi="Times New Roman" w:cs="Times New Roman"/>
          <w:i/>
          <w:sz w:val="24"/>
          <w:szCs w:val="24"/>
          <w:lang w:val="es-ES"/>
        </w:rPr>
        <w:t>P</w:t>
      </w:r>
      <w:r w:rsidR="00A84B12" w:rsidRPr="00B32C67">
        <w:rPr>
          <w:rFonts w:ascii="Times New Roman" w:hAnsi="Times New Roman" w:cs="Times New Roman"/>
          <w:i/>
          <w:sz w:val="24"/>
          <w:szCs w:val="24"/>
          <w:vertAlign w:val="subscript"/>
          <w:lang w:val="es-ES"/>
        </w:rPr>
        <w:t>i,t</w:t>
      </w:r>
      <w:proofErr w:type="spellEnd"/>
      <w:r w:rsidRPr="00B32C67">
        <w:rPr>
          <w:rFonts w:ascii="Times New Roman" w:hAnsi="Times New Roman" w:cs="Times New Roman"/>
          <w:sz w:val="24"/>
          <w:szCs w:val="24"/>
          <w:lang w:val="es-ES"/>
        </w:rPr>
        <w:t>.</w:t>
      </w:r>
      <w:proofErr w:type="gramEnd"/>
      <w:r w:rsidRPr="00B32C67">
        <w:rPr>
          <w:rFonts w:ascii="Times New Roman" w:hAnsi="Times New Roman" w:cs="Times New Roman"/>
          <w:sz w:val="24"/>
          <w:szCs w:val="24"/>
          <w:lang w:val="es-ES"/>
        </w:rPr>
        <w:t xml:space="preserve">  </w:t>
      </w:r>
      <w:r w:rsidR="00C72E34">
        <w:rPr>
          <w:rFonts w:ascii="Times New Roman" w:hAnsi="Times New Roman" w:cs="Times New Roman"/>
          <w:sz w:val="24"/>
          <w:szCs w:val="24"/>
          <w:lang w:val="es-ES"/>
        </w:rPr>
        <w:t>La tasa de estas contribuciones, con respecto a los ingresos recibidos,</w:t>
      </w:r>
      <w:r w:rsidR="00386D03">
        <w:rPr>
          <w:rFonts w:ascii="Times New Roman" w:hAnsi="Times New Roman" w:cs="Times New Roman"/>
          <w:sz w:val="24"/>
          <w:szCs w:val="24"/>
          <w:lang w:val="es-ES"/>
        </w:rPr>
        <w:t xml:space="preserve"> </w:t>
      </w:r>
      <w:r w:rsidR="003A4184">
        <w:rPr>
          <w:rFonts w:ascii="Times New Roman" w:hAnsi="Times New Roman" w:cs="Times New Roman"/>
          <w:sz w:val="24"/>
          <w:szCs w:val="24"/>
          <w:lang w:val="es-ES"/>
        </w:rPr>
        <w:t>cambia de un burócrata a otro</w:t>
      </w:r>
      <w:r w:rsidR="00386D03">
        <w:rPr>
          <w:rFonts w:ascii="Times New Roman" w:hAnsi="Times New Roman" w:cs="Times New Roman"/>
          <w:sz w:val="24"/>
          <w:szCs w:val="24"/>
          <w:lang w:val="es-ES"/>
        </w:rPr>
        <w:t xml:space="preserve"> por distint</w:t>
      </w:r>
      <w:r w:rsidR="00C72E34">
        <w:rPr>
          <w:rFonts w:ascii="Times New Roman" w:hAnsi="Times New Roman" w:cs="Times New Roman"/>
          <w:sz w:val="24"/>
          <w:szCs w:val="24"/>
          <w:lang w:val="es-ES"/>
        </w:rPr>
        <w:t>a</w:t>
      </w:r>
      <w:r w:rsidR="00386D03">
        <w:rPr>
          <w:rFonts w:ascii="Times New Roman" w:hAnsi="Times New Roman" w:cs="Times New Roman"/>
          <w:sz w:val="24"/>
          <w:szCs w:val="24"/>
          <w:lang w:val="es-ES"/>
        </w:rPr>
        <w:t xml:space="preserve">s </w:t>
      </w:r>
      <w:r w:rsidR="003A4184">
        <w:rPr>
          <w:rFonts w:ascii="Times New Roman" w:hAnsi="Times New Roman" w:cs="Times New Roman"/>
          <w:sz w:val="24"/>
          <w:szCs w:val="24"/>
          <w:lang w:val="es-ES"/>
        </w:rPr>
        <w:t xml:space="preserve">razones: </w:t>
      </w:r>
      <w:r w:rsidR="00D72BDB">
        <w:rPr>
          <w:rFonts w:ascii="Times New Roman" w:hAnsi="Times New Roman" w:cs="Times New Roman"/>
          <w:sz w:val="24"/>
          <w:szCs w:val="24"/>
          <w:lang w:val="es-ES"/>
        </w:rPr>
        <w:t xml:space="preserve">la magnitud de los </w:t>
      </w:r>
      <w:r w:rsidR="007F0CA4" w:rsidRPr="00B32C67">
        <w:rPr>
          <w:rFonts w:ascii="Times New Roman" w:hAnsi="Times New Roman" w:cs="Times New Roman"/>
          <w:sz w:val="24"/>
          <w:szCs w:val="24"/>
          <w:lang w:val="es-ES"/>
        </w:rPr>
        <w:t xml:space="preserve">incentivos que </w:t>
      </w:r>
      <w:r w:rsidR="00CD76C9" w:rsidRPr="00B32C67">
        <w:rPr>
          <w:rFonts w:ascii="Times New Roman" w:hAnsi="Times New Roman" w:cs="Times New Roman"/>
          <w:sz w:val="24"/>
          <w:szCs w:val="24"/>
          <w:lang w:val="es-ES"/>
        </w:rPr>
        <w:t>dan pauta a la</w:t>
      </w:r>
      <w:r w:rsidRPr="00B32C67">
        <w:rPr>
          <w:rFonts w:ascii="Times New Roman" w:hAnsi="Times New Roman" w:cs="Times New Roman"/>
          <w:sz w:val="24"/>
          <w:szCs w:val="24"/>
          <w:lang w:val="es-ES"/>
        </w:rPr>
        <w:t xml:space="preserve"> corrupción</w:t>
      </w:r>
      <w:r w:rsidR="009E1E84"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C72E34">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capacidad </w:t>
      </w:r>
      <w:r w:rsidR="00243D93">
        <w:rPr>
          <w:rFonts w:ascii="Times New Roman" w:hAnsi="Times New Roman" w:cs="Times New Roman"/>
          <w:sz w:val="24"/>
          <w:szCs w:val="24"/>
          <w:lang w:val="es-ES"/>
        </w:rPr>
        <w:t>del</w:t>
      </w:r>
      <w:r w:rsidR="00D72BDB">
        <w:rPr>
          <w:rFonts w:ascii="Times New Roman" w:hAnsi="Times New Roman" w:cs="Times New Roman"/>
          <w:sz w:val="24"/>
          <w:szCs w:val="24"/>
          <w:lang w:val="es-ES"/>
        </w:rPr>
        <w:t xml:space="preserve"> funcionario </w:t>
      </w:r>
      <w:r w:rsidRPr="00B32C67">
        <w:rPr>
          <w:rFonts w:ascii="Times New Roman" w:hAnsi="Times New Roman" w:cs="Times New Roman"/>
          <w:sz w:val="24"/>
          <w:szCs w:val="24"/>
          <w:lang w:val="es-ES"/>
        </w:rPr>
        <w:t xml:space="preserve">para </w:t>
      </w:r>
      <w:r w:rsidR="00C72E34">
        <w:rPr>
          <w:rFonts w:ascii="Times New Roman" w:hAnsi="Times New Roman" w:cs="Times New Roman"/>
          <w:sz w:val="24"/>
          <w:szCs w:val="24"/>
          <w:lang w:val="es-ES"/>
        </w:rPr>
        <w:t>aplicar</w:t>
      </w:r>
      <w:r w:rsidR="00386D03">
        <w:rPr>
          <w:rFonts w:ascii="Times New Roman" w:hAnsi="Times New Roman" w:cs="Times New Roman"/>
          <w:sz w:val="24"/>
          <w:szCs w:val="24"/>
          <w:lang w:val="es-ES"/>
        </w:rPr>
        <w:t xml:space="preserve"> </w:t>
      </w:r>
      <w:r w:rsidR="003A4184">
        <w:rPr>
          <w:rFonts w:ascii="Times New Roman" w:hAnsi="Times New Roman" w:cs="Times New Roman"/>
          <w:sz w:val="24"/>
          <w:szCs w:val="24"/>
          <w:lang w:val="es-ES"/>
        </w:rPr>
        <w:t xml:space="preserve">las </w:t>
      </w:r>
      <w:r w:rsidR="00386D03">
        <w:rPr>
          <w:rFonts w:ascii="Times New Roman" w:hAnsi="Times New Roman" w:cs="Times New Roman"/>
          <w:sz w:val="24"/>
          <w:szCs w:val="24"/>
          <w:lang w:val="es-ES"/>
        </w:rPr>
        <w:t>políticas;</w:t>
      </w:r>
      <w:r w:rsidRPr="00B32C67">
        <w:rPr>
          <w:rFonts w:ascii="Times New Roman" w:hAnsi="Times New Roman" w:cs="Times New Roman"/>
          <w:sz w:val="24"/>
          <w:szCs w:val="24"/>
          <w:lang w:val="es-ES"/>
        </w:rPr>
        <w:t xml:space="preserve"> </w:t>
      </w:r>
      <w:r w:rsidR="003A4184">
        <w:rPr>
          <w:rFonts w:ascii="Times New Roman" w:hAnsi="Times New Roman" w:cs="Times New Roman"/>
          <w:sz w:val="24"/>
          <w:szCs w:val="24"/>
          <w:lang w:val="es-ES"/>
        </w:rPr>
        <w:t>el</w:t>
      </w:r>
      <w:r w:rsidRPr="00B32C67">
        <w:rPr>
          <w:rFonts w:ascii="Times New Roman" w:hAnsi="Times New Roman" w:cs="Times New Roman"/>
          <w:sz w:val="24"/>
          <w:szCs w:val="24"/>
          <w:lang w:val="es-ES"/>
        </w:rPr>
        <w:t xml:space="preserve"> diseño de los contratos con proveedores</w:t>
      </w:r>
      <w:r w:rsidR="00386D03">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D72BDB">
        <w:rPr>
          <w:rFonts w:ascii="Times New Roman" w:hAnsi="Times New Roman" w:cs="Times New Roman"/>
          <w:sz w:val="24"/>
          <w:szCs w:val="24"/>
          <w:lang w:val="es-ES"/>
        </w:rPr>
        <w:t xml:space="preserve">la calidad de las </w:t>
      </w:r>
      <w:r w:rsidRPr="00B32C67">
        <w:rPr>
          <w:rFonts w:ascii="Times New Roman" w:hAnsi="Times New Roman" w:cs="Times New Roman"/>
          <w:sz w:val="24"/>
          <w:szCs w:val="24"/>
          <w:lang w:val="es-ES"/>
        </w:rPr>
        <w:t xml:space="preserve">licitaciones públicas </w:t>
      </w:r>
      <w:r w:rsidR="00C72E34">
        <w:rPr>
          <w:rFonts w:ascii="Times New Roman" w:hAnsi="Times New Roman" w:cs="Times New Roman"/>
          <w:sz w:val="24"/>
          <w:szCs w:val="24"/>
          <w:lang w:val="es-ES"/>
        </w:rPr>
        <w:t>implementadas</w:t>
      </w:r>
      <w:r w:rsidR="00386D03">
        <w:rPr>
          <w:rFonts w:ascii="Times New Roman" w:hAnsi="Times New Roman" w:cs="Times New Roman"/>
          <w:sz w:val="24"/>
          <w:szCs w:val="24"/>
          <w:lang w:val="es-ES"/>
        </w:rPr>
        <w:t xml:space="preserve">; </w:t>
      </w:r>
      <w:r w:rsidR="003A4184">
        <w:rPr>
          <w:rFonts w:ascii="Times New Roman" w:hAnsi="Times New Roman" w:cs="Times New Roman"/>
          <w:sz w:val="24"/>
          <w:szCs w:val="24"/>
          <w:lang w:val="es-ES"/>
        </w:rPr>
        <w:t>entre otras</w:t>
      </w:r>
      <w:r w:rsidR="009E1E84" w:rsidRPr="00B32C67">
        <w:rPr>
          <w:rFonts w:ascii="Times New Roman" w:hAnsi="Times New Roman" w:cs="Times New Roman"/>
          <w:sz w:val="24"/>
          <w:szCs w:val="24"/>
          <w:lang w:val="es-ES"/>
        </w:rPr>
        <w:t xml:space="preserve">. </w:t>
      </w:r>
    </w:p>
    <w:p w14:paraId="36CFF489" w14:textId="72B5A450" w:rsidR="00CC31FD" w:rsidRPr="00B32C67" w:rsidRDefault="009E1E84" w:rsidP="00F10CFB">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w:t>
      </w:r>
      <w:r w:rsidR="00CC31FD" w:rsidRPr="00B32C67">
        <w:rPr>
          <w:rFonts w:ascii="Times New Roman" w:hAnsi="Times New Roman" w:cs="Times New Roman"/>
          <w:sz w:val="24"/>
          <w:szCs w:val="24"/>
          <w:lang w:val="es-ES"/>
        </w:rPr>
        <w:t xml:space="preserve">n general, cuando </w:t>
      </w:r>
      <w:proofErr w:type="spellStart"/>
      <w:proofErr w:type="gramStart"/>
      <w:r w:rsidR="00CC31FD" w:rsidRPr="00B32C67">
        <w:rPr>
          <w:rFonts w:ascii="Times New Roman" w:hAnsi="Times New Roman" w:cs="Times New Roman"/>
          <w:i/>
          <w:sz w:val="24"/>
          <w:szCs w:val="24"/>
          <w:lang w:val="es-ES"/>
        </w:rPr>
        <w:t>C</w:t>
      </w:r>
      <w:r w:rsidR="00CC31FD" w:rsidRPr="00B32C67">
        <w:rPr>
          <w:rFonts w:ascii="Times New Roman" w:hAnsi="Times New Roman" w:cs="Times New Roman"/>
          <w:i/>
          <w:sz w:val="24"/>
          <w:szCs w:val="24"/>
          <w:vertAlign w:val="subscript"/>
          <w:lang w:val="es-ES"/>
        </w:rPr>
        <w:t>i</w:t>
      </w:r>
      <w:r w:rsidRPr="00B32C67">
        <w:rPr>
          <w:rFonts w:ascii="Times New Roman" w:hAnsi="Times New Roman" w:cs="Times New Roman"/>
          <w:i/>
          <w:sz w:val="24"/>
          <w:szCs w:val="24"/>
          <w:vertAlign w:val="subscript"/>
          <w:lang w:val="es-ES"/>
        </w:rPr>
        <w:t>,</w:t>
      </w:r>
      <w:r w:rsidR="00CC31FD" w:rsidRPr="00B32C67">
        <w:rPr>
          <w:rFonts w:ascii="Times New Roman" w:hAnsi="Times New Roman" w:cs="Times New Roman"/>
          <w:i/>
          <w:sz w:val="24"/>
          <w:szCs w:val="24"/>
          <w:vertAlign w:val="subscript"/>
          <w:lang w:val="es-ES"/>
        </w:rPr>
        <w:t>t</w:t>
      </w:r>
      <w:proofErr w:type="spellEnd"/>
      <w:proofErr w:type="gramEnd"/>
      <w:r w:rsidR="00CC31FD" w:rsidRPr="00B32C67">
        <w:rPr>
          <w:rFonts w:ascii="Times New Roman" w:hAnsi="Times New Roman" w:cs="Times New Roman"/>
          <w:i/>
          <w:sz w:val="24"/>
          <w:szCs w:val="24"/>
          <w:vertAlign w:val="subscript"/>
          <w:lang w:val="es-ES"/>
        </w:rPr>
        <w:t xml:space="preserve"> </w:t>
      </w:r>
      <w:r w:rsidR="00CC31FD" w:rsidRPr="00B32C67">
        <w:rPr>
          <w:rFonts w:ascii="Times New Roman" w:hAnsi="Times New Roman" w:cs="Times New Roman"/>
          <w:i/>
          <w:sz w:val="24"/>
          <w:szCs w:val="24"/>
          <w:lang w:val="es-ES"/>
        </w:rPr>
        <w:t xml:space="preserve">&lt; </w:t>
      </w:r>
      <w:proofErr w:type="spellStart"/>
      <w:r w:rsidR="00CC31FD" w:rsidRPr="00B32C67">
        <w:rPr>
          <w:rFonts w:ascii="Times New Roman" w:hAnsi="Times New Roman" w:cs="Times New Roman"/>
          <w:i/>
          <w:sz w:val="24"/>
          <w:szCs w:val="24"/>
          <w:lang w:val="es-ES"/>
        </w:rPr>
        <w:t>P</w:t>
      </w:r>
      <w:r w:rsidR="00CC31FD" w:rsidRPr="00B32C67">
        <w:rPr>
          <w:rFonts w:ascii="Times New Roman" w:hAnsi="Times New Roman" w:cs="Times New Roman"/>
          <w:i/>
          <w:sz w:val="24"/>
          <w:szCs w:val="24"/>
          <w:vertAlign w:val="subscript"/>
          <w:lang w:val="es-ES"/>
        </w:rPr>
        <w:t>i,t</w:t>
      </w:r>
      <w:proofErr w:type="spellEnd"/>
      <w:r w:rsidR="00CC31FD" w:rsidRPr="00B32C67">
        <w:rPr>
          <w:rFonts w:ascii="Times New Roman" w:hAnsi="Times New Roman" w:cs="Times New Roman"/>
          <w:sz w:val="24"/>
          <w:szCs w:val="24"/>
          <w:lang w:val="es-ES"/>
        </w:rPr>
        <w:t xml:space="preserve"> </w:t>
      </w:r>
      <w:r w:rsidR="00C72E34">
        <w:rPr>
          <w:rFonts w:ascii="Times New Roman" w:hAnsi="Times New Roman" w:cs="Times New Roman"/>
          <w:sz w:val="24"/>
          <w:szCs w:val="24"/>
          <w:lang w:val="es-ES"/>
        </w:rPr>
        <w:t>se habla</w:t>
      </w:r>
      <w:r w:rsidR="00CC31FD" w:rsidRPr="00B32C67">
        <w:rPr>
          <w:rFonts w:ascii="Times New Roman" w:hAnsi="Times New Roman" w:cs="Times New Roman"/>
          <w:sz w:val="24"/>
          <w:szCs w:val="24"/>
          <w:lang w:val="es-ES"/>
        </w:rPr>
        <w:t xml:space="preserve"> de una ineficiencia técnica,</w:t>
      </w:r>
      <w:r w:rsidR="00104D5C">
        <w:rPr>
          <w:rFonts w:ascii="Times New Roman" w:hAnsi="Times New Roman" w:cs="Times New Roman"/>
          <w:sz w:val="24"/>
          <w:szCs w:val="24"/>
          <w:lang w:val="es-ES"/>
        </w:rPr>
        <w:t xml:space="preserve"> lo cual es muy grave cuando se generaliza en la mayoría de los programas</w:t>
      </w:r>
      <w:r w:rsidR="003A4184">
        <w:rPr>
          <w:rFonts w:ascii="Times New Roman" w:hAnsi="Times New Roman" w:cs="Times New Roman"/>
          <w:sz w:val="24"/>
          <w:szCs w:val="24"/>
          <w:lang w:val="es-ES"/>
        </w:rPr>
        <w:t xml:space="preserve"> gubernamentales</w:t>
      </w:r>
      <w:r w:rsidR="00104D5C">
        <w:rPr>
          <w:rFonts w:ascii="Times New Roman" w:hAnsi="Times New Roman" w:cs="Times New Roman"/>
          <w:sz w:val="24"/>
          <w:szCs w:val="24"/>
          <w:lang w:val="es-ES"/>
        </w:rPr>
        <w:t>.</w:t>
      </w:r>
      <w:r w:rsidR="00CC31FD" w:rsidRPr="00B32C67">
        <w:rPr>
          <w:rFonts w:ascii="Times New Roman" w:hAnsi="Times New Roman" w:cs="Times New Roman"/>
          <w:sz w:val="24"/>
          <w:szCs w:val="24"/>
          <w:lang w:val="es-ES"/>
        </w:rPr>
        <w:t xml:space="preserve"> </w:t>
      </w:r>
      <w:r w:rsidR="00104D5C">
        <w:rPr>
          <w:rFonts w:ascii="Times New Roman" w:hAnsi="Times New Roman" w:cs="Times New Roman"/>
          <w:sz w:val="24"/>
          <w:szCs w:val="24"/>
          <w:lang w:val="es-ES"/>
        </w:rPr>
        <w:t xml:space="preserve">La evidencia señala que este problema es </w:t>
      </w:r>
      <w:r w:rsidR="007F0CA4" w:rsidRPr="00B32C67">
        <w:rPr>
          <w:rFonts w:ascii="Times New Roman" w:hAnsi="Times New Roman" w:cs="Times New Roman"/>
          <w:sz w:val="24"/>
          <w:szCs w:val="24"/>
          <w:lang w:val="es-ES"/>
        </w:rPr>
        <w:t>sustantiv</w:t>
      </w:r>
      <w:r w:rsidR="00104D5C">
        <w:rPr>
          <w:rFonts w:ascii="Times New Roman" w:hAnsi="Times New Roman" w:cs="Times New Roman"/>
          <w:sz w:val="24"/>
          <w:szCs w:val="24"/>
          <w:lang w:val="es-ES"/>
        </w:rPr>
        <w:t>o</w:t>
      </w:r>
      <w:r w:rsidR="007F0CA4" w:rsidRPr="00B32C67">
        <w:rPr>
          <w:rFonts w:ascii="Times New Roman" w:hAnsi="Times New Roman" w:cs="Times New Roman"/>
          <w:sz w:val="24"/>
          <w:szCs w:val="24"/>
          <w:lang w:val="es-ES"/>
        </w:rPr>
        <w:t xml:space="preserve"> y</w:t>
      </w:r>
      <w:r w:rsidR="00CC31FD" w:rsidRPr="00B32C67">
        <w:rPr>
          <w:rFonts w:ascii="Times New Roman" w:hAnsi="Times New Roman" w:cs="Times New Roman"/>
          <w:sz w:val="24"/>
          <w:szCs w:val="24"/>
          <w:lang w:val="es-ES"/>
        </w:rPr>
        <w:t xml:space="preserve"> </w:t>
      </w:r>
      <w:r w:rsidR="007F0CA4" w:rsidRPr="00B32C67">
        <w:rPr>
          <w:rFonts w:ascii="Times New Roman" w:hAnsi="Times New Roman" w:cs="Times New Roman"/>
          <w:sz w:val="24"/>
          <w:szCs w:val="24"/>
          <w:lang w:val="es-ES"/>
        </w:rPr>
        <w:t>recurrente</w:t>
      </w:r>
      <w:r w:rsidR="00CC31FD" w:rsidRPr="00B32C67">
        <w:rPr>
          <w:rFonts w:ascii="Times New Roman" w:hAnsi="Times New Roman" w:cs="Times New Roman"/>
          <w:sz w:val="24"/>
          <w:szCs w:val="24"/>
          <w:lang w:val="es-ES"/>
        </w:rPr>
        <w:t xml:space="preserve"> en una gran número de países </w:t>
      </w:r>
      <w:r w:rsidR="005E1E7E">
        <w:rPr>
          <w:rFonts w:ascii="Times New Roman" w:hAnsi="Times New Roman" w:cs="Times New Roman"/>
          <w:sz w:val="24"/>
          <w:szCs w:val="24"/>
          <w:lang w:val="es-ES"/>
        </w:rPr>
        <w:t>[</w:t>
      </w:r>
      <w:r w:rsidR="00AE348B" w:rsidRPr="00B32C67">
        <w:rPr>
          <w:rFonts w:ascii="Times New Roman" w:hAnsi="Times New Roman" w:cs="Times New Roman"/>
          <w:sz w:val="24"/>
          <w:szCs w:val="24"/>
          <w:lang w:val="es-ES"/>
        </w:rPr>
        <w:t xml:space="preserve">Izquierdo </w:t>
      </w:r>
      <w:r w:rsidR="00AE348B" w:rsidRPr="00B32C67">
        <w:rPr>
          <w:rFonts w:ascii="Times New Roman" w:hAnsi="Times New Roman" w:cs="Times New Roman"/>
          <w:i/>
          <w:sz w:val="24"/>
          <w:szCs w:val="24"/>
          <w:lang w:val="es-ES"/>
        </w:rPr>
        <w:t>et al</w:t>
      </w:r>
      <w:r w:rsidR="00473D5B">
        <w:rPr>
          <w:rFonts w:ascii="Times New Roman" w:hAnsi="Times New Roman" w:cs="Times New Roman"/>
          <w:i/>
          <w:sz w:val="24"/>
          <w:szCs w:val="24"/>
          <w:lang w:val="es-ES"/>
        </w:rPr>
        <w:t>.</w:t>
      </w:r>
      <w:r w:rsidR="005E1E7E">
        <w:rPr>
          <w:rFonts w:ascii="Times New Roman" w:hAnsi="Times New Roman" w:cs="Times New Roman"/>
          <w:sz w:val="24"/>
          <w:szCs w:val="24"/>
          <w:lang w:val="es-ES"/>
        </w:rPr>
        <w:t xml:space="preserve">, 2018]. </w:t>
      </w:r>
      <w:r w:rsidR="0051309E">
        <w:rPr>
          <w:rFonts w:ascii="Times New Roman" w:hAnsi="Times New Roman" w:cs="Times New Roman"/>
          <w:sz w:val="24"/>
          <w:szCs w:val="24"/>
          <w:lang w:val="es-ES"/>
        </w:rPr>
        <w:t xml:space="preserve">Para que </w:t>
      </w:r>
      <w:r w:rsidR="003A4184">
        <w:rPr>
          <w:rFonts w:ascii="Times New Roman" w:hAnsi="Times New Roman" w:cs="Times New Roman"/>
          <w:sz w:val="24"/>
          <w:szCs w:val="24"/>
          <w:lang w:val="es-ES"/>
        </w:rPr>
        <w:t>los</w:t>
      </w:r>
      <w:r w:rsidR="0051309E">
        <w:rPr>
          <w:rFonts w:ascii="Times New Roman" w:hAnsi="Times New Roman" w:cs="Times New Roman"/>
          <w:sz w:val="24"/>
          <w:szCs w:val="24"/>
          <w:lang w:val="es-ES"/>
        </w:rPr>
        <w:t xml:space="preserve"> funcionarios hagan</w:t>
      </w:r>
      <w:r w:rsidRPr="00B32C67">
        <w:rPr>
          <w:rFonts w:ascii="Times New Roman" w:hAnsi="Times New Roman" w:cs="Times New Roman"/>
          <w:sz w:val="24"/>
          <w:szCs w:val="24"/>
          <w:lang w:val="es-ES"/>
        </w:rPr>
        <w:t xml:space="preserve"> un mejor uso de </w:t>
      </w:r>
      <w:r w:rsidR="0019463E" w:rsidRPr="00B32C67">
        <w:rPr>
          <w:rFonts w:ascii="Times New Roman" w:hAnsi="Times New Roman" w:cs="Times New Roman"/>
          <w:sz w:val="24"/>
          <w:szCs w:val="24"/>
          <w:lang w:val="es-ES"/>
        </w:rPr>
        <w:t xml:space="preserve">los </w:t>
      </w:r>
      <w:r w:rsidRPr="00B32C67">
        <w:rPr>
          <w:rFonts w:ascii="Times New Roman" w:hAnsi="Times New Roman" w:cs="Times New Roman"/>
          <w:sz w:val="24"/>
          <w:szCs w:val="24"/>
          <w:lang w:val="es-ES"/>
        </w:rPr>
        <w:t xml:space="preserve">recursos presupuestales </w:t>
      </w:r>
      <w:r w:rsidR="0052413F">
        <w:rPr>
          <w:rFonts w:ascii="Times New Roman" w:hAnsi="Times New Roman" w:cs="Times New Roman"/>
          <w:sz w:val="24"/>
          <w:szCs w:val="24"/>
          <w:lang w:val="es-ES"/>
        </w:rPr>
        <w:t>–</w:t>
      </w:r>
      <w:r w:rsidRPr="00B32C67">
        <w:rPr>
          <w:rFonts w:ascii="Times New Roman" w:hAnsi="Times New Roman" w:cs="Times New Roman"/>
          <w:sz w:val="24"/>
          <w:szCs w:val="24"/>
          <w:lang w:val="es-ES"/>
        </w:rPr>
        <w:t>y mejor</w:t>
      </w:r>
      <w:r w:rsidR="0051309E">
        <w:rPr>
          <w:rFonts w:ascii="Times New Roman" w:hAnsi="Times New Roman" w:cs="Times New Roman"/>
          <w:sz w:val="24"/>
          <w:szCs w:val="24"/>
          <w:lang w:val="es-ES"/>
        </w:rPr>
        <w:t>e</w:t>
      </w:r>
      <w:r w:rsidRPr="00B32C67">
        <w:rPr>
          <w:rFonts w:ascii="Times New Roman" w:hAnsi="Times New Roman" w:cs="Times New Roman"/>
          <w:sz w:val="24"/>
          <w:szCs w:val="24"/>
          <w:lang w:val="es-ES"/>
        </w:rPr>
        <w:t xml:space="preserve"> </w:t>
      </w:r>
      <w:r w:rsidR="0019463E" w:rsidRPr="00B32C67">
        <w:rPr>
          <w:rFonts w:ascii="Times New Roman" w:hAnsi="Times New Roman" w:cs="Times New Roman"/>
          <w:sz w:val="24"/>
          <w:szCs w:val="24"/>
          <w:lang w:val="es-ES"/>
        </w:rPr>
        <w:t xml:space="preserve">de manera directa </w:t>
      </w:r>
      <w:r w:rsidRPr="00B32C67">
        <w:rPr>
          <w:rFonts w:ascii="Times New Roman" w:hAnsi="Times New Roman" w:cs="Times New Roman"/>
          <w:sz w:val="24"/>
          <w:szCs w:val="24"/>
          <w:lang w:val="es-ES"/>
        </w:rPr>
        <w:t xml:space="preserve">el desempeño </w:t>
      </w:r>
      <w:r w:rsidR="0019463E" w:rsidRPr="00B32C67">
        <w:rPr>
          <w:rFonts w:ascii="Times New Roman" w:hAnsi="Times New Roman" w:cs="Times New Roman"/>
          <w:sz w:val="24"/>
          <w:szCs w:val="24"/>
          <w:lang w:val="es-ES"/>
        </w:rPr>
        <w:t>d</w:t>
      </w:r>
      <w:r w:rsidR="0051309E">
        <w:rPr>
          <w:rFonts w:ascii="Times New Roman" w:hAnsi="Times New Roman" w:cs="Times New Roman"/>
          <w:sz w:val="24"/>
          <w:szCs w:val="24"/>
          <w:lang w:val="es-ES"/>
        </w:rPr>
        <w:t>e los</w:t>
      </w:r>
      <w:r w:rsidRPr="00B32C67">
        <w:rPr>
          <w:rFonts w:ascii="Times New Roman" w:hAnsi="Times New Roman" w:cs="Times New Roman"/>
          <w:sz w:val="24"/>
          <w:szCs w:val="24"/>
          <w:lang w:val="es-ES"/>
        </w:rPr>
        <w:t xml:space="preserve"> indicador</w:t>
      </w:r>
      <w:r w:rsidR="0051309E">
        <w:rPr>
          <w:rFonts w:ascii="Times New Roman" w:hAnsi="Times New Roman" w:cs="Times New Roman"/>
          <w:sz w:val="24"/>
          <w:szCs w:val="24"/>
          <w:lang w:val="es-ES"/>
        </w:rPr>
        <w:t>es asociados</w:t>
      </w:r>
      <w:r w:rsidR="0052413F">
        <w:rPr>
          <w:rFonts w:ascii="Times New Roman" w:hAnsi="Times New Roman" w:cs="Times New Roman"/>
          <w:sz w:val="24"/>
          <w:szCs w:val="24"/>
          <w:lang w:val="es-ES"/>
        </w:rPr>
        <w:t>–</w:t>
      </w:r>
      <w:r w:rsidR="0051309E">
        <w:rPr>
          <w:rFonts w:ascii="Times New Roman" w:hAnsi="Times New Roman" w:cs="Times New Roman"/>
          <w:sz w:val="24"/>
          <w:szCs w:val="24"/>
          <w:lang w:val="es-ES"/>
        </w:rPr>
        <w:t xml:space="preserve"> </w:t>
      </w:r>
      <w:r w:rsidR="00F10CFB">
        <w:rPr>
          <w:rFonts w:ascii="Times New Roman" w:hAnsi="Times New Roman" w:cs="Times New Roman"/>
          <w:sz w:val="24"/>
          <w:szCs w:val="24"/>
          <w:lang w:val="es-ES"/>
        </w:rPr>
        <w:t xml:space="preserve">se requiere que </w:t>
      </w:r>
      <w:r w:rsidR="00243D93">
        <w:rPr>
          <w:rFonts w:ascii="Times New Roman" w:hAnsi="Times New Roman" w:cs="Times New Roman"/>
          <w:sz w:val="24"/>
          <w:szCs w:val="24"/>
          <w:lang w:val="es-ES"/>
        </w:rPr>
        <w:t>las</w:t>
      </w:r>
      <w:r w:rsidR="00F10CFB">
        <w:rPr>
          <w:rFonts w:ascii="Times New Roman" w:hAnsi="Times New Roman" w:cs="Times New Roman"/>
          <w:sz w:val="24"/>
          <w:szCs w:val="24"/>
          <w:lang w:val="es-ES"/>
        </w:rPr>
        <w:t xml:space="preserve"> </w:t>
      </w:r>
      <w:r w:rsidR="00F10CFB" w:rsidRPr="00B32C67">
        <w:rPr>
          <w:rFonts w:ascii="Times New Roman" w:hAnsi="Times New Roman" w:cs="Times New Roman"/>
          <w:sz w:val="24"/>
          <w:szCs w:val="24"/>
          <w:lang w:val="es-ES"/>
        </w:rPr>
        <w:t>contribuciones</w:t>
      </w:r>
      <w:r w:rsidR="00F10CFB">
        <w:rPr>
          <w:rFonts w:ascii="Times New Roman" w:hAnsi="Times New Roman" w:cs="Times New Roman"/>
          <w:sz w:val="24"/>
          <w:szCs w:val="24"/>
          <w:lang w:val="es-ES"/>
        </w:rPr>
        <w:t xml:space="preserve"> </w:t>
      </w:r>
      <w:r w:rsidR="00243D93">
        <w:rPr>
          <w:rFonts w:ascii="Times New Roman" w:hAnsi="Times New Roman" w:cs="Times New Roman"/>
          <w:sz w:val="24"/>
          <w:szCs w:val="24"/>
          <w:lang w:val="es-ES"/>
        </w:rPr>
        <w:t>realizadas</w:t>
      </w:r>
      <w:r w:rsidR="00F10CFB">
        <w:rPr>
          <w:rFonts w:ascii="Times New Roman" w:hAnsi="Times New Roman" w:cs="Times New Roman"/>
          <w:sz w:val="24"/>
          <w:szCs w:val="24"/>
          <w:lang w:val="es-ES"/>
        </w:rPr>
        <w:t xml:space="preserve"> les reditúen </w:t>
      </w:r>
      <w:r w:rsidR="0019463E" w:rsidRPr="00B32C67">
        <w:rPr>
          <w:rFonts w:ascii="Times New Roman" w:hAnsi="Times New Roman" w:cs="Times New Roman"/>
          <w:sz w:val="24"/>
          <w:szCs w:val="24"/>
          <w:lang w:val="es-ES"/>
        </w:rPr>
        <w:t>beneficios</w:t>
      </w:r>
      <w:r w:rsidR="00F10CFB">
        <w:rPr>
          <w:rFonts w:ascii="Times New Roman" w:hAnsi="Times New Roman" w:cs="Times New Roman"/>
          <w:sz w:val="24"/>
          <w:szCs w:val="24"/>
          <w:lang w:val="es-ES"/>
        </w:rPr>
        <w:t xml:space="preserve"> personales</w:t>
      </w:r>
      <w:r w:rsidR="003A4184">
        <w:rPr>
          <w:rFonts w:ascii="Times New Roman" w:hAnsi="Times New Roman" w:cs="Times New Roman"/>
          <w:sz w:val="24"/>
          <w:szCs w:val="24"/>
          <w:lang w:val="es-ES"/>
        </w:rPr>
        <w:t xml:space="preserve"> más elevados</w:t>
      </w:r>
      <w:r w:rsidR="00F10CFB">
        <w:rPr>
          <w:rFonts w:ascii="Times New Roman" w:hAnsi="Times New Roman" w:cs="Times New Roman"/>
          <w:sz w:val="24"/>
          <w:szCs w:val="24"/>
          <w:lang w:val="es-ES"/>
        </w:rPr>
        <w:t>. Esto podría ocurrir</w:t>
      </w:r>
      <w:r w:rsidR="0019463E" w:rsidRPr="00B32C67">
        <w:rPr>
          <w:rFonts w:ascii="Times New Roman" w:hAnsi="Times New Roman" w:cs="Times New Roman"/>
          <w:sz w:val="24"/>
          <w:szCs w:val="24"/>
          <w:lang w:val="es-ES"/>
        </w:rPr>
        <w:t xml:space="preserve"> como consecuencia de</w:t>
      </w:r>
      <w:r w:rsidR="00CC31FD" w:rsidRPr="00B32C67">
        <w:rPr>
          <w:rFonts w:ascii="Times New Roman" w:hAnsi="Times New Roman" w:cs="Times New Roman"/>
          <w:sz w:val="24"/>
          <w:szCs w:val="24"/>
          <w:lang w:val="es-ES"/>
        </w:rPr>
        <w:t xml:space="preserve"> </w:t>
      </w:r>
      <w:r w:rsidR="00F10CFB">
        <w:rPr>
          <w:rFonts w:ascii="Times New Roman" w:hAnsi="Times New Roman" w:cs="Times New Roman"/>
          <w:sz w:val="24"/>
          <w:szCs w:val="24"/>
          <w:lang w:val="es-ES"/>
        </w:rPr>
        <w:t>mejorar su</w:t>
      </w:r>
      <w:r w:rsidR="00CC31FD" w:rsidRPr="00B32C67">
        <w:rPr>
          <w:rFonts w:ascii="Times New Roman" w:hAnsi="Times New Roman" w:cs="Times New Roman"/>
          <w:sz w:val="24"/>
          <w:szCs w:val="24"/>
          <w:lang w:val="es-ES"/>
        </w:rPr>
        <w:t xml:space="preserve"> reputación</w:t>
      </w:r>
      <w:r w:rsidR="007F0CA4" w:rsidRPr="00B32C67">
        <w:rPr>
          <w:rFonts w:ascii="Times New Roman" w:hAnsi="Times New Roman" w:cs="Times New Roman"/>
          <w:sz w:val="24"/>
          <w:szCs w:val="24"/>
          <w:lang w:val="es-ES"/>
        </w:rPr>
        <w:t xml:space="preserve"> como</w:t>
      </w:r>
      <w:r w:rsidR="005F2FFA" w:rsidRPr="00B32C67">
        <w:rPr>
          <w:rFonts w:ascii="Times New Roman" w:hAnsi="Times New Roman" w:cs="Times New Roman"/>
          <w:sz w:val="24"/>
          <w:szCs w:val="24"/>
          <w:lang w:val="es-ES"/>
        </w:rPr>
        <w:t xml:space="preserve"> funcionario eficaz</w:t>
      </w:r>
      <w:r w:rsidR="00F10CFB">
        <w:rPr>
          <w:rFonts w:ascii="Times New Roman" w:hAnsi="Times New Roman" w:cs="Times New Roman"/>
          <w:sz w:val="24"/>
          <w:szCs w:val="24"/>
          <w:lang w:val="es-ES"/>
        </w:rPr>
        <w:t xml:space="preserve">, ya sea </w:t>
      </w:r>
      <w:r w:rsidR="00F10CFB" w:rsidRPr="00B32C67">
        <w:rPr>
          <w:rFonts w:ascii="Times New Roman" w:hAnsi="Times New Roman" w:cs="Times New Roman"/>
          <w:sz w:val="24"/>
          <w:szCs w:val="24"/>
          <w:lang w:val="es-ES"/>
        </w:rPr>
        <w:t xml:space="preserve">en la esfera gubernamental </w:t>
      </w:r>
      <w:r w:rsidR="00F10CFB">
        <w:rPr>
          <w:rFonts w:ascii="Times New Roman" w:hAnsi="Times New Roman" w:cs="Times New Roman"/>
          <w:sz w:val="24"/>
          <w:szCs w:val="24"/>
          <w:lang w:val="es-ES"/>
        </w:rPr>
        <w:t>o</w:t>
      </w:r>
      <w:r w:rsidR="00F10CFB" w:rsidRPr="00B32C67">
        <w:rPr>
          <w:rFonts w:ascii="Times New Roman" w:hAnsi="Times New Roman" w:cs="Times New Roman"/>
          <w:sz w:val="24"/>
          <w:szCs w:val="24"/>
          <w:lang w:val="es-ES"/>
        </w:rPr>
        <w:t xml:space="preserve"> en la sociedad en su conjunto</w:t>
      </w:r>
      <w:r w:rsidR="005F2FFA" w:rsidRPr="00B32C67">
        <w:rPr>
          <w:rFonts w:ascii="Times New Roman" w:hAnsi="Times New Roman" w:cs="Times New Roman"/>
          <w:sz w:val="24"/>
          <w:szCs w:val="24"/>
          <w:lang w:val="es-ES"/>
        </w:rPr>
        <w:t>.</w:t>
      </w:r>
    </w:p>
    <w:p w14:paraId="62E50ED3" w14:textId="1C3D46E4" w:rsidR="00CC31FD" w:rsidRPr="00B32C67" w:rsidRDefault="00CC31FD" w:rsidP="00CC31FD">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 La disyuntiva entre un mejor perfil político por ser eficiente </w:t>
      </w:r>
      <w:proofErr w:type="gramStart"/>
      <w:r w:rsidR="00EB0C00">
        <w:rPr>
          <w:rFonts w:ascii="Times New Roman" w:hAnsi="Times New Roman" w:cs="Times New Roman"/>
          <w:sz w:val="24"/>
          <w:szCs w:val="24"/>
          <w:lang w:val="es-ES"/>
        </w:rPr>
        <w:t>( representado</w:t>
      </w:r>
      <w:proofErr w:type="gramEnd"/>
      <w:r w:rsidR="00EB0C00">
        <w:rPr>
          <w:rFonts w:ascii="Times New Roman" w:hAnsi="Times New Roman" w:cs="Times New Roman"/>
          <w:sz w:val="24"/>
          <w:szCs w:val="24"/>
          <w:lang w:val="es-ES"/>
        </w:rPr>
        <w:t xml:space="preserve"> por  el cambio en el indicador relevante </w:t>
      </w:r>
      <w:r w:rsidRPr="00B32C67">
        <w:rPr>
          <w:rFonts w:ascii="Symbol" w:hAnsi="Symbol" w:cs="Times New Roman"/>
          <w:i/>
          <w:sz w:val="24"/>
          <w:szCs w:val="24"/>
          <w:lang w:val="es-ES"/>
        </w:rPr>
        <w:t></w:t>
      </w:r>
      <w:r w:rsidRPr="00B32C67">
        <w:rPr>
          <w:rFonts w:ascii="Times New Roman" w:hAnsi="Times New Roman" w:cs="Times New Roman"/>
          <w:i/>
          <w:sz w:val="24"/>
          <w:szCs w:val="24"/>
          <w:lang w:val="es-ES"/>
        </w:rPr>
        <w:t>I</w:t>
      </w:r>
      <w:r w:rsidRPr="00B32C67">
        <w:rPr>
          <w:rFonts w:ascii="Times New Roman" w:hAnsi="Times New Roman" w:cs="Times New Roman"/>
          <w:i/>
          <w:sz w:val="24"/>
          <w:szCs w:val="24"/>
          <w:vertAlign w:val="superscript"/>
          <w:lang w:val="es-ES"/>
        </w:rPr>
        <w:t>*</w:t>
      </w:r>
      <w:proofErr w:type="spellStart"/>
      <w:r w:rsidRPr="00B32C67">
        <w:rPr>
          <w:rFonts w:ascii="Times New Roman" w:hAnsi="Times New Roman" w:cs="Times New Roman"/>
          <w:i/>
          <w:sz w:val="24"/>
          <w:szCs w:val="24"/>
          <w:vertAlign w:val="subscript"/>
          <w:lang w:val="es-ES"/>
        </w:rPr>
        <w:t>i,t</w:t>
      </w:r>
      <w:proofErr w:type="spellEnd"/>
      <w:r w:rsidR="00EB0C00">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y las ganancias </w:t>
      </w:r>
      <w:r w:rsidR="00921443">
        <w:rPr>
          <w:rFonts w:ascii="Times New Roman" w:hAnsi="Times New Roman" w:cs="Times New Roman"/>
          <w:sz w:val="24"/>
          <w:szCs w:val="24"/>
          <w:lang w:val="es-ES"/>
        </w:rPr>
        <w:t>provenientes</w:t>
      </w:r>
      <w:r w:rsidRPr="00B32C67">
        <w:rPr>
          <w:rFonts w:ascii="Times New Roman" w:hAnsi="Times New Roman" w:cs="Times New Roman"/>
          <w:sz w:val="24"/>
          <w:szCs w:val="24"/>
          <w:lang w:val="es-ES"/>
        </w:rPr>
        <w:t xml:space="preserve"> </w:t>
      </w:r>
      <w:r w:rsidR="00B85888" w:rsidRPr="00B32C67">
        <w:rPr>
          <w:rFonts w:ascii="Times New Roman" w:hAnsi="Times New Roman" w:cs="Times New Roman"/>
          <w:sz w:val="24"/>
          <w:szCs w:val="24"/>
          <w:lang w:val="es-ES"/>
        </w:rPr>
        <w:t>del dispendio</w:t>
      </w:r>
      <w:r w:rsidR="00EB0C00">
        <w:rPr>
          <w:rFonts w:ascii="Times New Roman" w:hAnsi="Times New Roman" w:cs="Times New Roman"/>
          <w:sz w:val="24"/>
          <w:szCs w:val="24"/>
          <w:lang w:val="es-ES"/>
        </w:rPr>
        <w:t xml:space="preserve"> (</w:t>
      </w:r>
      <w:proofErr w:type="spellStart"/>
      <w:r w:rsidRPr="00B32C67">
        <w:rPr>
          <w:rFonts w:ascii="Times New Roman" w:hAnsi="Times New Roman" w:cs="Times New Roman"/>
          <w:i/>
          <w:sz w:val="24"/>
          <w:szCs w:val="24"/>
          <w:lang w:val="es-ES"/>
        </w:rPr>
        <w:t>P</w:t>
      </w:r>
      <w:r w:rsidRPr="00B32C67">
        <w:rPr>
          <w:rFonts w:ascii="Times New Roman" w:hAnsi="Times New Roman" w:cs="Times New Roman"/>
          <w:i/>
          <w:sz w:val="24"/>
          <w:szCs w:val="24"/>
          <w:vertAlign w:val="subscript"/>
          <w:lang w:val="es-ES"/>
        </w:rPr>
        <w:t>i,t</w:t>
      </w:r>
      <w:proofErr w:type="spellEnd"/>
      <w:r w:rsidRPr="00B32C67">
        <w:rPr>
          <w:rFonts w:ascii="Times New Roman" w:hAnsi="Times New Roman" w:cs="Times New Roman"/>
          <w:i/>
          <w:sz w:val="24"/>
          <w:szCs w:val="24"/>
          <w:vertAlign w:val="subscript"/>
          <w:lang w:val="es-ES"/>
        </w:rPr>
        <w:t xml:space="preserve"> </w:t>
      </w:r>
      <w:r w:rsidRPr="00B32C67">
        <w:rPr>
          <w:rFonts w:ascii="Times New Roman" w:hAnsi="Times New Roman" w:cs="Times New Roman"/>
          <w:i/>
          <w:sz w:val="24"/>
          <w:szCs w:val="24"/>
          <w:lang w:val="es-ES"/>
        </w:rPr>
        <w:t xml:space="preserve">– </w:t>
      </w:r>
      <w:proofErr w:type="spellStart"/>
      <w:r w:rsidRPr="00B32C67">
        <w:rPr>
          <w:rFonts w:ascii="Times New Roman" w:hAnsi="Times New Roman" w:cs="Times New Roman"/>
          <w:i/>
          <w:sz w:val="24"/>
          <w:szCs w:val="24"/>
          <w:lang w:val="es-ES"/>
        </w:rPr>
        <w:t>C</w:t>
      </w:r>
      <w:r w:rsidRPr="00B32C67">
        <w:rPr>
          <w:rFonts w:ascii="Times New Roman" w:hAnsi="Times New Roman" w:cs="Times New Roman"/>
          <w:i/>
          <w:sz w:val="24"/>
          <w:szCs w:val="24"/>
          <w:vertAlign w:val="subscript"/>
          <w:lang w:val="es-ES"/>
        </w:rPr>
        <w:t>i,t</w:t>
      </w:r>
      <w:proofErr w:type="spellEnd"/>
      <w:r w:rsidR="00D45B8F">
        <w:rPr>
          <w:rFonts w:ascii="Times New Roman" w:hAnsi="Times New Roman" w:cs="Times New Roman"/>
          <w:sz w:val="24"/>
          <w:szCs w:val="24"/>
          <w:lang w:val="es-ES"/>
        </w:rPr>
        <w:t xml:space="preserve"> &gt; 0</w:t>
      </w:r>
      <w:r w:rsidR="00EB0C00">
        <w:rPr>
          <w:rFonts w:ascii="Times New Roman" w:hAnsi="Times New Roman" w:cs="Times New Roman"/>
          <w:sz w:val="24"/>
          <w:szCs w:val="24"/>
          <w:lang w:val="es-ES"/>
        </w:rPr>
        <w:t>)</w:t>
      </w:r>
      <w:r w:rsidR="00D45B8F">
        <w:rPr>
          <w:rFonts w:ascii="Times New Roman" w:hAnsi="Times New Roman" w:cs="Times New Roman"/>
          <w:sz w:val="24"/>
          <w:szCs w:val="24"/>
          <w:lang w:val="es-ES"/>
        </w:rPr>
        <w:t xml:space="preserve">, </w:t>
      </w:r>
      <w:r w:rsidR="00AF7582">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le da</w:t>
      </w:r>
      <w:r w:rsidR="00C023AF" w:rsidRPr="00B32C67">
        <w:rPr>
          <w:rFonts w:ascii="Times New Roman" w:hAnsi="Times New Roman" w:cs="Times New Roman"/>
          <w:sz w:val="24"/>
          <w:szCs w:val="24"/>
          <w:lang w:val="es-ES"/>
        </w:rPr>
        <w:t>n</w:t>
      </w:r>
      <w:r w:rsidRPr="00B32C67">
        <w:rPr>
          <w:rFonts w:ascii="Times New Roman" w:hAnsi="Times New Roman" w:cs="Times New Roman"/>
          <w:sz w:val="24"/>
          <w:szCs w:val="24"/>
          <w:lang w:val="es-ES"/>
        </w:rPr>
        <w:t xml:space="preserve"> forma a la función de beneficios de los </w:t>
      </w:r>
      <w:r w:rsidR="00C023AF" w:rsidRPr="00B32C67">
        <w:rPr>
          <w:rFonts w:ascii="Times New Roman" w:hAnsi="Times New Roman" w:cs="Times New Roman"/>
          <w:sz w:val="24"/>
          <w:szCs w:val="24"/>
          <w:lang w:val="es-ES"/>
        </w:rPr>
        <w:t>burócrata</w:t>
      </w:r>
      <w:r w:rsidRPr="00B32C67">
        <w:rPr>
          <w:rFonts w:ascii="Times New Roman" w:hAnsi="Times New Roman" w:cs="Times New Roman"/>
          <w:sz w:val="24"/>
          <w:szCs w:val="24"/>
          <w:lang w:val="es-ES"/>
        </w:rPr>
        <w:t xml:space="preserve">s que </w:t>
      </w:r>
      <w:r w:rsidR="00921443">
        <w:rPr>
          <w:rFonts w:ascii="Times New Roman" w:hAnsi="Times New Roman" w:cs="Times New Roman"/>
          <w:sz w:val="24"/>
          <w:szCs w:val="24"/>
          <w:lang w:val="es-ES"/>
        </w:rPr>
        <w:t>se describe</w:t>
      </w:r>
      <w:r w:rsidRPr="00B32C67">
        <w:rPr>
          <w:rFonts w:ascii="Times New Roman" w:hAnsi="Times New Roman" w:cs="Times New Roman"/>
          <w:sz w:val="24"/>
          <w:szCs w:val="24"/>
          <w:lang w:val="es-ES"/>
        </w:rPr>
        <w:t xml:space="preserve"> </w:t>
      </w:r>
      <w:r w:rsidR="00921443">
        <w:rPr>
          <w:rFonts w:ascii="Times New Roman" w:hAnsi="Times New Roman" w:cs="Times New Roman"/>
          <w:sz w:val="24"/>
          <w:szCs w:val="24"/>
          <w:lang w:val="es-ES"/>
        </w:rPr>
        <w:t>en</w:t>
      </w:r>
      <w:r w:rsidRPr="00B32C67">
        <w:rPr>
          <w:rFonts w:ascii="Times New Roman" w:hAnsi="Times New Roman" w:cs="Times New Roman"/>
          <w:sz w:val="24"/>
          <w:szCs w:val="24"/>
          <w:lang w:val="es-ES"/>
        </w:rPr>
        <w:t xml:space="preserve"> la ecuación (</w:t>
      </w:r>
      <w:r w:rsidR="00805587" w:rsidRPr="00B32C67">
        <w:rPr>
          <w:rFonts w:ascii="Times New Roman" w:hAnsi="Times New Roman" w:cs="Times New Roman"/>
          <w:sz w:val="24"/>
          <w:szCs w:val="24"/>
          <w:lang w:val="es-ES"/>
        </w:rPr>
        <w:t>2</w:t>
      </w:r>
      <w:r w:rsidRPr="00B32C67">
        <w:rPr>
          <w:rFonts w:ascii="Times New Roman" w:hAnsi="Times New Roman" w:cs="Times New Roman"/>
          <w:sz w:val="24"/>
          <w:szCs w:val="24"/>
          <w:lang w:val="es-ES"/>
        </w:rPr>
        <w:t xml:space="preserve">). Cabe </w:t>
      </w:r>
      <w:r w:rsidR="00EB0C00">
        <w:rPr>
          <w:rFonts w:ascii="Times New Roman" w:hAnsi="Times New Roman" w:cs="Times New Roman"/>
          <w:sz w:val="24"/>
          <w:szCs w:val="24"/>
          <w:lang w:val="es-ES"/>
        </w:rPr>
        <w:t>destacar</w:t>
      </w:r>
      <w:r w:rsidRPr="00B32C67">
        <w:rPr>
          <w:rFonts w:ascii="Times New Roman" w:hAnsi="Times New Roman" w:cs="Times New Roman"/>
          <w:sz w:val="24"/>
          <w:szCs w:val="24"/>
          <w:lang w:val="es-ES"/>
        </w:rPr>
        <w:t xml:space="preserve"> que las ganancias </w:t>
      </w:r>
      <w:r w:rsidR="00DA0DC8" w:rsidRPr="00B32C67">
        <w:rPr>
          <w:rFonts w:ascii="Times New Roman" w:hAnsi="Times New Roman" w:cs="Times New Roman"/>
          <w:sz w:val="24"/>
          <w:szCs w:val="24"/>
          <w:lang w:val="es-ES"/>
        </w:rPr>
        <w:t>no</w:t>
      </w:r>
      <w:r w:rsidRPr="00B32C67">
        <w:rPr>
          <w:rFonts w:ascii="Times New Roman" w:hAnsi="Times New Roman" w:cs="Times New Roman"/>
          <w:sz w:val="24"/>
          <w:szCs w:val="24"/>
          <w:lang w:val="es-ES"/>
        </w:rPr>
        <w:t xml:space="preserve"> se materializan cuando la ineficiencia</w:t>
      </w:r>
      <w:r w:rsidR="00DA0DC8" w:rsidRPr="00B32C67">
        <w:rPr>
          <w:rFonts w:ascii="Times New Roman" w:hAnsi="Times New Roman" w:cs="Times New Roman"/>
          <w:sz w:val="24"/>
          <w:szCs w:val="24"/>
          <w:lang w:val="es-ES"/>
        </w:rPr>
        <w:t xml:space="preserve"> del funcionario se </w:t>
      </w:r>
      <w:r w:rsidR="002D20C8" w:rsidRPr="00B32C67">
        <w:rPr>
          <w:rFonts w:ascii="Times New Roman" w:hAnsi="Times New Roman" w:cs="Times New Roman"/>
          <w:sz w:val="24"/>
          <w:szCs w:val="24"/>
          <w:lang w:val="es-ES"/>
        </w:rPr>
        <w:t>hace</w:t>
      </w:r>
      <w:r w:rsidR="00DA0DC8" w:rsidRPr="00B32C67">
        <w:rPr>
          <w:rFonts w:ascii="Times New Roman" w:hAnsi="Times New Roman" w:cs="Times New Roman"/>
          <w:sz w:val="24"/>
          <w:szCs w:val="24"/>
          <w:lang w:val="es-ES"/>
        </w:rPr>
        <w:t xml:space="preserve"> evidente</w:t>
      </w:r>
      <w:r w:rsidRPr="00B32C67">
        <w:rPr>
          <w:rFonts w:ascii="Times New Roman" w:hAnsi="Times New Roman" w:cs="Times New Roman"/>
          <w:sz w:val="24"/>
          <w:szCs w:val="24"/>
          <w:lang w:val="es-ES"/>
        </w:rPr>
        <w:t xml:space="preserve"> en la sociedad</w:t>
      </w:r>
      <w:r w:rsidR="00592B40"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y</w:t>
      </w:r>
      <w:r w:rsidR="00DA0DC8" w:rsidRPr="00B32C67">
        <w:rPr>
          <w:rFonts w:ascii="Times New Roman" w:hAnsi="Times New Roman" w:cs="Times New Roman"/>
          <w:sz w:val="24"/>
          <w:szCs w:val="24"/>
          <w:lang w:val="es-ES"/>
        </w:rPr>
        <w:t xml:space="preserve"> </w:t>
      </w:r>
      <w:r w:rsidR="00C74EDC" w:rsidRPr="00B32C67">
        <w:rPr>
          <w:rFonts w:ascii="Times New Roman" w:hAnsi="Times New Roman" w:cs="Times New Roman"/>
          <w:sz w:val="24"/>
          <w:szCs w:val="24"/>
          <w:lang w:val="es-ES"/>
        </w:rPr>
        <w:t>dicho</w:t>
      </w:r>
      <w:r w:rsidR="00DA0DC8" w:rsidRPr="00B32C67">
        <w:rPr>
          <w:rFonts w:ascii="Times New Roman" w:hAnsi="Times New Roman" w:cs="Times New Roman"/>
          <w:sz w:val="24"/>
          <w:szCs w:val="24"/>
          <w:lang w:val="es-ES"/>
        </w:rPr>
        <w:t xml:space="preserve"> proceder</w:t>
      </w:r>
      <w:r w:rsidR="00D45B8F">
        <w:rPr>
          <w:rFonts w:ascii="Times New Roman" w:hAnsi="Times New Roman" w:cs="Times New Roman"/>
          <w:sz w:val="24"/>
          <w:szCs w:val="24"/>
          <w:lang w:val="es-ES"/>
        </w:rPr>
        <w:t xml:space="preserve"> tiene</w:t>
      </w:r>
      <w:r w:rsidRPr="00B32C67">
        <w:rPr>
          <w:rFonts w:ascii="Times New Roman" w:hAnsi="Times New Roman" w:cs="Times New Roman"/>
          <w:sz w:val="24"/>
          <w:szCs w:val="24"/>
          <w:lang w:val="es-ES"/>
        </w:rPr>
        <w:t xml:space="preserve"> repercusiones en la pérd</w:t>
      </w:r>
      <w:r w:rsidR="00C74EDC" w:rsidRPr="00B32C67">
        <w:rPr>
          <w:rFonts w:ascii="Times New Roman" w:hAnsi="Times New Roman" w:cs="Times New Roman"/>
          <w:sz w:val="24"/>
          <w:szCs w:val="24"/>
          <w:lang w:val="es-ES"/>
        </w:rPr>
        <w:t>ida de prebendas</w:t>
      </w:r>
      <w:r w:rsidR="00921443">
        <w:rPr>
          <w:rFonts w:ascii="Times New Roman" w:hAnsi="Times New Roman" w:cs="Times New Roman"/>
          <w:sz w:val="24"/>
          <w:szCs w:val="24"/>
          <w:lang w:val="es-ES"/>
        </w:rPr>
        <w:t xml:space="preserve"> e ingresos ilícitos</w:t>
      </w:r>
      <w:r w:rsidR="00C74EDC" w:rsidRPr="00B32C67">
        <w:rPr>
          <w:rFonts w:ascii="Times New Roman" w:hAnsi="Times New Roman" w:cs="Times New Roman"/>
          <w:sz w:val="24"/>
          <w:szCs w:val="24"/>
          <w:lang w:val="es-ES"/>
        </w:rPr>
        <w:t>. Por lo tanto, la interrupción</w:t>
      </w:r>
      <w:r w:rsidR="007F2A29" w:rsidRPr="00B32C67">
        <w:rPr>
          <w:rFonts w:ascii="Times New Roman" w:hAnsi="Times New Roman" w:cs="Times New Roman"/>
          <w:sz w:val="24"/>
          <w:szCs w:val="24"/>
          <w:lang w:val="es-ES"/>
        </w:rPr>
        <w:t xml:space="preserve"> de </w:t>
      </w:r>
      <w:r w:rsidR="00F54205">
        <w:rPr>
          <w:rFonts w:ascii="Times New Roman" w:hAnsi="Times New Roman" w:cs="Times New Roman"/>
          <w:sz w:val="24"/>
          <w:szCs w:val="24"/>
          <w:lang w:val="es-ES"/>
        </w:rPr>
        <w:t>estos</w:t>
      </w:r>
      <w:r w:rsidR="00C74EDC" w:rsidRPr="00B32C67">
        <w:rPr>
          <w:rFonts w:ascii="Times New Roman" w:hAnsi="Times New Roman" w:cs="Times New Roman"/>
          <w:sz w:val="24"/>
          <w:szCs w:val="24"/>
          <w:lang w:val="es-ES"/>
        </w:rPr>
        <w:t xml:space="preserve"> </w:t>
      </w:r>
      <w:r w:rsidR="007F2A29" w:rsidRPr="00B32C67">
        <w:rPr>
          <w:rFonts w:ascii="Times New Roman" w:hAnsi="Times New Roman" w:cs="Times New Roman"/>
          <w:sz w:val="24"/>
          <w:szCs w:val="24"/>
          <w:lang w:val="es-ES"/>
        </w:rPr>
        <w:t>beneficios</w:t>
      </w:r>
      <w:r w:rsidRPr="00B32C67">
        <w:rPr>
          <w:rFonts w:ascii="Times New Roman" w:hAnsi="Times New Roman" w:cs="Times New Roman"/>
          <w:sz w:val="24"/>
          <w:szCs w:val="24"/>
          <w:lang w:val="es-ES"/>
        </w:rPr>
        <w:t xml:space="preserve"> </w:t>
      </w:r>
      <w:r w:rsidR="007F2A29" w:rsidRPr="00B32C67">
        <w:rPr>
          <w:rFonts w:ascii="Times New Roman" w:hAnsi="Times New Roman" w:cs="Times New Roman"/>
          <w:sz w:val="24"/>
          <w:szCs w:val="24"/>
          <w:lang w:val="es-ES"/>
        </w:rPr>
        <w:t>depende</w:t>
      </w:r>
      <w:r w:rsidRPr="00B32C67">
        <w:rPr>
          <w:rFonts w:ascii="Times New Roman" w:hAnsi="Times New Roman" w:cs="Times New Roman"/>
          <w:sz w:val="24"/>
          <w:szCs w:val="24"/>
          <w:lang w:val="es-ES"/>
        </w:rPr>
        <w:t xml:space="preserve"> de</w:t>
      </w:r>
      <w:r w:rsidR="00D45B8F">
        <w:rPr>
          <w:rFonts w:ascii="Times New Roman" w:hAnsi="Times New Roman" w:cs="Times New Roman"/>
          <w:sz w:val="24"/>
          <w:szCs w:val="24"/>
          <w:lang w:val="es-ES"/>
        </w:rPr>
        <w:t xml:space="preserve"> dos elementos: (i)</w:t>
      </w:r>
      <w:r w:rsidRPr="00B32C67">
        <w:rPr>
          <w:rFonts w:ascii="Times New Roman" w:hAnsi="Times New Roman" w:cs="Times New Roman"/>
          <w:sz w:val="24"/>
          <w:szCs w:val="24"/>
          <w:lang w:val="es-ES"/>
        </w:rPr>
        <w:t xml:space="preserve"> una variable binaria </w:t>
      </w:r>
      <w:r w:rsidRPr="00B32C67">
        <w:rPr>
          <w:rFonts w:ascii="Symbol" w:hAnsi="Symbol" w:cs="Times New Roman"/>
          <w:i/>
          <w:sz w:val="24"/>
          <w:szCs w:val="24"/>
          <w:lang w:val="es-ES"/>
        </w:rPr>
        <w:t></w:t>
      </w:r>
      <w:proofErr w:type="spellStart"/>
      <w:proofErr w:type="gramStart"/>
      <w:r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lang w:val="es-ES"/>
        </w:rPr>
        <w:t xml:space="preserve"> que toma el valor de 1 cuando las ineficiencias son detectadas</w:t>
      </w:r>
      <w:r w:rsidR="00D45B8F">
        <w:rPr>
          <w:rFonts w:ascii="Times New Roman" w:hAnsi="Times New Roman" w:cs="Times New Roman"/>
          <w:sz w:val="24"/>
          <w:szCs w:val="24"/>
          <w:lang w:val="es-ES"/>
        </w:rPr>
        <w:t xml:space="preserve"> y de 0 cuando pasan inadvertidas</w:t>
      </w:r>
      <w:r w:rsidRPr="00B32C67">
        <w:rPr>
          <w:rFonts w:ascii="Times New Roman" w:hAnsi="Times New Roman" w:cs="Times New Roman"/>
          <w:sz w:val="24"/>
          <w:szCs w:val="24"/>
          <w:lang w:val="es-ES"/>
        </w:rPr>
        <w:t xml:space="preserve">, y </w:t>
      </w:r>
      <w:r w:rsidR="00D45B8F">
        <w:rPr>
          <w:rFonts w:ascii="Times New Roman" w:hAnsi="Times New Roman" w:cs="Times New Roman"/>
          <w:sz w:val="24"/>
          <w:szCs w:val="24"/>
          <w:lang w:val="es-ES"/>
        </w:rPr>
        <w:t xml:space="preserve">(ii) </w:t>
      </w:r>
      <w:r w:rsidR="00B334F5">
        <w:rPr>
          <w:rFonts w:ascii="Times New Roman" w:hAnsi="Times New Roman" w:cs="Times New Roman"/>
          <w:sz w:val="24"/>
          <w:szCs w:val="24"/>
          <w:lang w:val="es-ES"/>
        </w:rPr>
        <w:t>un parámetro</w:t>
      </w:r>
      <w:r w:rsidR="00D45B8F">
        <w:rPr>
          <w:rFonts w:ascii="Times New Roman" w:hAnsi="Times New Roman" w:cs="Times New Roman"/>
          <w:sz w:val="24"/>
          <w:szCs w:val="24"/>
          <w:lang w:val="es-ES"/>
        </w:rPr>
        <w:t xml:space="preserve"> </w:t>
      </w:r>
      <w:r w:rsidR="00D45B8F" w:rsidRPr="00AF7582">
        <w:rPr>
          <w:rFonts w:ascii="Symbol" w:hAnsi="Symbol" w:cs="Times New Roman"/>
          <w:i/>
          <w:sz w:val="24"/>
          <w:szCs w:val="24"/>
          <w:lang w:val="es-ES"/>
        </w:rPr>
        <w:t></w:t>
      </w:r>
      <w:r w:rsidR="00D45B8F">
        <w:rPr>
          <w:rFonts w:ascii="Times New Roman" w:hAnsi="Times New Roman" w:cs="Times New Roman"/>
          <w:sz w:val="24"/>
          <w:szCs w:val="24"/>
          <w:lang w:val="es-ES"/>
        </w:rPr>
        <w:t xml:space="preserve">  que define la </w:t>
      </w:r>
      <w:r w:rsidRPr="00B32C67">
        <w:rPr>
          <w:rFonts w:ascii="Times New Roman" w:hAnsi="Times New Roman" w:cs="Times New Roman"/>
          <w:sz w:val="24"/>
          <w:szCs w:val="24"/>
          <w:lang w:val="es-ES"/>
        </w:rPr>
        <w:t>ca</w:t>
      </w:r>
      <w:r w:rsidR="002A4281">
        <w:rPr>
          <w:rFonts w:ascii="Times New Roman" w:hAnsi="Times New Roman" w:cs="Times New Roman"/>
          <w:sz w:val="24"/>
          <w:szCs w:val="24"/>
          <w:lang w:val="es-ES"/>
        </w:rPr>
        <w:t>lidad del Estado de D</w:t>
      </w:r>
      <w:r w:rsidR="00B334F5">
        <w:rPr>
          <w:rFonts w:ascii="Times New Roman" w:hAnsi="Times New Roman" w:cs="Times New Roman"/>
          <w:sz w:val="24"/>
          <w:szCs w:val="24"/>
          <w:lang w:val="es-ES"/>
        </w:rPr>
        <w:t xml:space="preserve">erecho que prevalece en </w:t>
      </w:r>
      <w:r w:rsidR="002A4281">
        <w:rPr>
          <w:rFonts w:ascii="Times New Roman" w:hAnsi="Times New Roman" w:cs="Times New Roman"/>
          <w:sz w:val="24"/>
          <w:szCs w:val="24"/>
          <w:lang w:val="es-ES"/>
        </w:rPr>
        <w:t>la sociedad</w:t>
      </w:r>
      <w:r w:rsidRPr="00B32C67">
        <w:rPr>
          <w:rFonts w:ascii="Times New Roman" w:hAnsi="Times New Roman" w:cs="Times New Roman"/>
          <w:sz w:val="24"/>
          <w:szCs w:val="24"/>
          <w:lang w:val="es-ES"/>
        </w:rPr>
        <w:t>. En países en</w:t>
      </w:r>
      <w:r w:rsidR="00AF7582">
        <w:rPr>
          <w:rFonts w:ascii="Times New Roman" w:hAnsi="Times New Roman" w:cs="Times New Roman"/>
          <w:sz w:val="24"/>
          <w:szCs w:val="24"/>
          <w:lang w:val="es-ES"/>
        </w:rPr>
        <w:t xml:space="preserve"> vías de</w:t>
      </w:r>
      <w:r w:rsidRPr="00B32C67">
        <w:rPr>
          <w:rFonts w:ascii="Times New Roman" w:hAnsi="Times New Roman" w:cs="Times New Roman"/>
          <w:sz w:val="24"/>
          <w:szCs w:val="24"/>
          <w:lang w:val="es-ES"/>
        </w:rPr>
        <w:t xml:space="preserve"> desarrollo, no </w:t>
      </w:r>
      <w:r w:rsidRPr="00B32C67">
        <w:rPr>
          <w:rFonts w:ascii="Times New Roman" w:hAnsi="Times New Roman" w:cs="Times New Roman"/>
          <w:sz w:val="24"/>
          <w:szCs w:val="24"/>
          <w:lang w:val="es-ES"/>
        </w:rPr>
        <w:lastRenderedPageBreak/>
        <w:t>basta con que la falta de eficiencia</w:t>
      </w:r>
      <w:r w:rsidR="007F2A29" w:rsidRPr="00B32C67">
        <w:rPr>
          <w:rFonts w:ascii="Times New Roman" w:hAnsi="Times New Roman" w:cs="Times New Roman"/>
          <w:sz w:val="24"/>
          <w:szCs w:val="24"/>
          <w:lang w:val="es-ES"/>
        </w:rPr>
        <w:t xml:space="preserve"> (o corrupción)</w:t>
      </w:r>
      <w:r w:rsidRPr="00B32C67">
        <w:rPr>
          <w:rFonts w:ascii="Times New Roman" w:hAnsi="Times New Roman" w:cs="Times New Roman"/>
          <w:sz w:val="24"/>
          <w:szCs w:val="24"/>
          <w:lang w:val="es-ES"/>
        </w:rPr>
        <w:t xml:space="preserve"> sea detectada p</w:t>
      </w:r>
      <w:r w:rsidR="00B85888" w:rsidRPr="00B32C67">
        <w:rPr>
          <w:rFonts w:ascii="Times New Roman" w:hAnsi="Times New Roman" w:cs="Times New Roman"/>
          <w:sz w:val="24"/>
          <w:szCs w:val="24"/>
          <w:lang w:val="es-ES"/>
        </w:rPr>
        <w:t>ara que el castigo sea ejercido.</w:t>
      </w:r>
      <w:r w:rsidRPr="00B32C67">
        <w:rPr>
          <w:rFonts w:ascii="Times New Roman" w:hAnsi="Times New Roman" w:cs="Times New Roman"/>
          <w:sz w:val="24"/>
          <w:szCs w:val="24"/>
          <w:lang w:val="es-ES"/>
        </w:rPr>
        <w:t xml:space="preserve"> </w:t>
      </w:r>
      <w:r w:rsidR="00B85888" w:rsidRPr="00B32C67">
        <w:rPr>
          <w:rFonts w:ascii="Times New Roman" w:hAnsi="Times New Roman" w:cs="Times New Roman"/>
          <w:sz w:val="24"/>
          <w:szCs w:val="24"/>
          <w:lang w:val="es-ES"/>
        </w:rPr>
        <w:t>Con un</w:t>
      </w:r>
      <w:r w:rsidR="002A4281">
        <w:rPr>
          <w:rFonts w:ascii="Times New Roman" w:hAnsi="Times New Roman" w:cs="Times New Roman"/>
          <w:sz w:val="24"/>
          <w:szCs w:val="24"/>
          <w:lang w:val="es-ES"/>
        </w:rPr>
        <w:t xml:space="preserve"> Estado de D</w:t>
      </w:r>
      <w:r w:rsidRPr="00B32C67">
        <w:rPr>
          <w:rFonts w:ascii="Times New Roman" w:hAnsi="Times New Roman" w:cs="Times New Roman"/>
          <w:sz w:val="24"/>
          <w:szCs w:val="24"/>
          <w:lang w:val="es-ES"/>
        </w:rPr>
        <w:t>erecho precario</w:t>
      </w:r>
      <w:r w:rsidR="00B85888"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los gobiernos se vuelven tolerantes (e inclusive partícipes) de las malas </w:t>
      </w:r>
      <w:r w:rsidR="00B85888" w:rsidRPr="00B32C67">
        <w:rPr>
          <w:rFonts w:ascii="Times New Roman" w:hAnsi="Times New Roman" w:cs="Times New Roman"/>
          <w:sz w:val="24"/>
          <w:szCs w:val="24"/>
          <w:lang w:val="es-ES"/>
        </w:rPr>
        <w:t>prácticas de sus funcionarios. E</w:t>
      </w:r>
      <w:r w:rsidRPr="00B32C67">
        <w:rPr>
          <w:rFonts w:ascii="Times New Roman" w:hAnsi="Times New Roman" w:cs="Times New Roman"/>
          <w:sz w:val="24"/>
          <w:szCs w:val="24"/>
          <w:lang w:val="es-ES"/>
        </w:rPr>
        <w:t>n otras palabras, para pasar de una retórica reformista a los hechos es necesario que la ineficiencia no quede impune.</w:t>
      </w:r>
    </w:p>
    <w:p w14:paraId="08769371" w14:textId="77777777" w:rsidR="00615C8B" w:rsidRPr="00B32C67" w:rsidRDefault="00615C8B" w:rsidP="00615C8B">
      <w:pPr>
        <w:pStyle w:val="NoSpacing"/>
        <w:rPr>
          <w:lang w:val="es-ES"/>
        </w:rPr>
      </w:pPr>
    </w:p>
    <w:p w14:paraId="480300E9" w14:textId="51A0C351" w:rsidR="001C3579" w:rsidRPr="00AF7582" w:rsidRDefault="00A72D7E" w:rsidP="00AF7582">
      <w:pPr>
        <w:spacing w:after="0" w:line="360" w:lineRule="auto"/>
        <w:ind w:firstLine="708"/>
        <w:jc w:val="right"/>
        <w:rPr>
          <w:rFonts w:ascii="Times New Roman"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F</m:t>
            </m:r>
          </m:e>
          <m:sub>
            <m:r>
              <w:rPr>
                <w:rFonts w:ascii="Cambria Math" w:hAnsi="Cambria Math" w:cs="Times New Roman"/>
                <w:sz w:val="24"/>
                <w:szCs w:val="24"/>
                <w:lang w:val="es-ES"/>
              </w:rPr>
              <m:t>i,t+1</m:t>
            </m:r>
          </m:sub>
        </m:sSub>
        <m:r>
          <w:rPr>
            <w:rFonts w:ascii="Cambria Math" w:hAnsi="Cambria Math" w:cs="Times New Roman"/>
            <w:sz w:val="24"/>
            <w:szCs w:val="24"/>
            <w:lang w:val="es-ES"/>
          </w:rPr>
          <m:t xml:space="preserve">= </m:t>
        </m:r>
        <m:r>
          <m:rPr>
            <m:sty m:val="p"/>
          </m:rPr>
          <w:rPr>
            <w:rFonts w:ascii="Cambria Math" w:hAnsi="Cambria Math" w:cs="Times New Roman"/>
            <w:sz w:val="24"/>
            <w:szCs w:val="24"/>
            <w:lang w:val="es-ES"/>
          </w:rPr>
          <m:t>Δ</m:t>
        </m:r>
        <m:sSubSup>
          <m:sSubSupPr>
            <m:ctrlPr>
              <w:rPr>
                <w:rFonts w:ascii="Cambria Math" w:hAnsi="Cambria Math" w:cs="Times New Roman"/>
                <w:i/>
                <w:sz w:val="24"/>
                <w:szCs w:val="24"/>
                <w:lang w:val="es-ES"/>
              </w:rPr>
            </m:ctrlPr>
          </m:sSubSupPr>
          <m:e>
            <m:r>
              <w:rPr>
                <w:rFonts w:ascii="Cambria Math" w:hAnsi="Cambria Math" w:cs="Times New Roman"/>
                <w:sz w:val="24"/>
                <w:szCs w:val="24"/>
                <w:lang w:val="es-ES"/>
              </w:rPr>
              <m:t>I</m:t>
            </m:r>
          </m:e>
          <m:sub>
            <m:r>
              <w:rPr>
                <w:rFonts w:ascii="Cambria Math" w:hAnsi="Cambria Math" w:cs="Times New Roman"/>
                <w:sz w:val="24"/>
                <w:szCs w:val="24"/>
                <w:lang w:val="es-ES"/>
              </w:rPr>
              <m:t>i,t</m:t>
            </m:r>
          </m:sub>
          <m:sup>
            <m:r>
              <w:rPr>
                <w:rFonts w:ascii="Cambria Math" w:hAnsi="Cambria Math" w:cs="Times New Roman"/>
                <w:sz w:val="24"/>
                <w:szCs w:val="24"/>
                <w:lang w:val="es-ES"/>
              </w:rPr>
              <m:t>*</m:t>
            </m:r>
          </m:sup>
        </m:sSubSup>
        <m:f>
          <m:fPr>
            <m:ctrlPr>
              <w:rPr>
                <w:rFonts w:ascii="Cambria Math" w:hAnsi="Cambria Math" w:cs="Times New Roman"/>
                <w:i/>
                <w:sz w:val="24"/>
                <w:szCs w:val="24"/>
                <w:lang w:val="es-ES"/>
              </w:rPr>
            </m:ctrlPr>
          </m:fPr>
          <m:num>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i,t</m:t>
                </m:r>
              </m:sub>
            </m:sSub>
          </m:num>
          <m:den>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i,t</m:t>
                </m:r>
              </m:sub>
            </m:sSub>
          </m:den>
        </m:f>
        <m:r>
          <w:rPr>
            <w:rFonts w:ascii="Cambria Math" w:hAnsi="Cambria Math" w:cs="Times New Roman"/>
            <w:sz w:val="24"/>
            <w:szCs w:val="24"/>
            <w:lang w:val="es-ES"/>
          </w:rPr>
          <m:t xml:space="preserve"> +   </m:t>
        </m:r>
        <m:d>
          <m:dPr>
            <m:ctrlPr>
              <w:rPr>
                <w:rFonts w:ascii="Cambria Math" w:hAnsi="Cambria Math" w:cs="Times New Roman"/>
                <w:i/>
                <w:sz w:val="24"/>
                <w:szCs w:val="24"/>
                <w:lang w:val="es-ES"/>
              </w:rPr>
            </m:ctrlPr>
          </m:dPr>
          <m:e>
            <m:r>
              <w:rPr>
                <w:rFonts w:ascii="Cambria Math" w:hAnsi="Cambria Math" w:cs="Times New Roman"/>
                <w:sz w:val="24"/>
                <w:szCs w:val="24"/>
                <w:lang w:val="es-ES"/>
              </w:rPr>
              <m:t>1-</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θ</m:t>
                </m:r>
              </m:e>
              <m:sub>
                <m:r>
                  <w:rPr>
                    <w:rFonts w:ascii="Cambria Math" w:hAnsi="Cambria Math" w:cs="Times New Roman"/>
                    <w:sz w:val="24"/>
                    <w:szCs w:val="24"/>
                    <w:lang w:val="es-ES"/>
                  </w:rPr>
                  <m:t>i,t</m:t>
                </m:r>
              </m:sub>
            </m:sSub>
            <m:r>
              <w:rPr>
                <w:rFonts w:ascii="Cambria Math" w:hAnsi="Cambria Math" w:cs="Times New Roman"/>
                <w:sz w:val="24"/>
                <w:szCs w:val="24"/>
                <w:lang w:val="es-ES"/>
              </w:rPr>
              <m:t>∙τ</m:t>
            </m:r>
          </m:e>
        </m:d>
        <m:f>
          <m:fPr>
            <m:ctrlPr>
              <w:rPr>
                <w:rFonts w:ascii="Cambria Math" w:hAnsi="Cambria Math" w:cs="Times New Roman"/>
                <w:i/>
                <w:sz w:val="24"/>
                <w:szCs w:val="24"/>
                <w:lang w:val="es-ES"/>
              </w:rPr>
            </m:ctrlPr>
          </m:fPr>
          <m:num>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i,t</m:t>
                    </m:r>
                  </m:sub>
                </m:sSub>
              </m:e>
            </m:d>
          </m:num>
          <m:den>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i,t</m:t>
                </m:r>
              </m:sub>
            </m:sSub>
          </m:den>
        </m:f>
      </m:oMath>
      <w:r w:rsidR="00AF7582">
        <w:rPr>
          <w:rFonts w:ascii="Times New Roman" w:eastAsiaTheme="minorEastAsia" w:hAnsi="Times New Roman" w:cs="Times New Roman"/>
          <w:sz w:val="24"/>
          <w:szCs w:val="24"/>
          <w:lang w:val="es-ES"/>
        </w:rPr>
        <w:t xml:space="preserve"> </w:t>
      </w:r>
      <w:r w:rsidR="00AF7582">
        <w:rPr>
          <w:rFonts w:ascii="Times New Roman" w:eastAsiaTheme="minorEastAsia" w:hAnsi="Times New Roman" w:cs="Times New Roman"/>
          <w:sz w:val="24"/>
          <w:szCs w:val="24"/>
          <w:lang w:val="es-ES"/>
        </w:rPr>
        <w:tab/>
      </w:r>
      <w:r w:rsidR="00AF7582">
        <w:rPr>
          <w:rFonts w:ascii="Times New Roman" w:eastAsiaTheme="minorEastAsia" w:hAnsi="Times New Roman" w:cs="Times New Roman"/>
          <w:sz w:val="24"/>
          <w:szCs w:val="24"/>
          <w:lang w:val="es-ES"/>
        </w:rPr>
        <w:tab/>
      </w:r>
      <w:r w:rsidR="00AF7582">
        <w:rPr>
          <w:rFonts w:ascii="Times New Roman" w:eastAsiaTheme="minorEastAsia" w:hAnsi="Times New Roman" w:cs="Times New Roman"/>
          <w:sz w:val="24"/>
          <w:szCs w:val="24"/>
          <w:lang w:val="es-ES"/>
        </w:rPr>
        <w:tab/>
      </w:r>
      <w:r w:rsidR="00AF7582">
        <w:rPr>
          <w:rFonts w:ascii="Times New Roman" w:eastAsiaTheme="minorEastAsia" w:hAnsi="Times New Roman" w:cs="Times New Roman"/>
          <w:sz w:val="24"/>
          <w:szCs w:val="24"/>
          <w:lang w:val="es-ES"/>
        </w:rPr>
        <w:tab/>
        <w:t>…(2)</w:t>
      </w:r>
    </w:p>
    <w:p w14:paraId="3646C097" w14:textId="2D4E9F4C" w:rsidR="00767ACE" w:rsidRPr="00B32C67" w:rsidRDefault="00767ACE" w:rsidP="00CC31FD">
      <w:pPr>
        <w:spacing w:after="0" w:line="360" w:lineRule="auto"/>
        <w:ind w:firstLine="708"/>
        <w:jc w:val="both"/>
        <w:rPr>
          <w:rFonts w:ascii="Times New Roman" w:hAnsi="Times New Roman" w:cs="Times New Roman"/>
          <w:sz w:val="24"/>
          <w:szCs w:val="24"/>
          <w:lang w:val="es-ES"/>
        </w:rPr>
      </w:pP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p>
    <w:p w14:paraId="53572171" w14:textId="65D2EAD1" w:rsidR="00CC31FD" w:rsidRPr="00B32C67" w:rsidRDefault="00AF7582" w:rsidP="00A702E8">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ecuación (2), </w:t>
      </w:r>
      <w:proofErr w:type="gramStart"/>
      <w:r w:rsidR="001E0769" w:rsidRPr="00B32C67">
        <w:rPr>
          <w:rFonts w:ascii="Times New Roman" w:hAnsi="Times New Roman" w:cs="Times New Roman"/>
          <w:i/>
          <w:sz w:val="24"/>
          <w:szCs w:val="24"/>
          <w:lang w:val="es-ES"/>
        </w:rPr>
        <w:t>F</w:t>
      </w:r>
      <w:r w:rsidR="001E0769" w:rsidRPr="00B32C67">
        <w:rPr>
          <w:rFonts w:ascii="Times New Roman" w:hAnsi="Times New Roman" w:cs="Times New Roman"/>
          <w:i/>
          <w:sz w:val="24"/>
          <w:szCs w:val="24"/>
          <w:vertAlign w:val="subscript"/>
          <w:lang w:val="es-ES"/>
        </w:rPr>
        <w:t>i,t</w:t>
      </w:r>
      <w:proofErr w:type="gramEnd"/>
      <w:r w:rsidR="001E0769" w:rsidRPr="00B32C67">
        <w:rPr>
          <w:rFonts w:ascii="Times New Roman" w:hAnsi="Times New Roman" w:cs="Times New Roman"/>
          <w:i/>
          <w:sz w:val="24"/>
          <w:szCs w:val="24"/>
          <w:vertAlign w:val="subscript"/>
          <w:lang w:val="es-ES"/>
        </w:rPr>
        <w:t xml:space="preserve">+1 </w:t>
      </w:r>
      <w:r w:rsidR="001E0769" w:rsidRPr="00B32C67">
        <w:rPr>
          <w:rFonts w:ascii="Times New Roman" w:hAnsi="Times New Roman" w:cs="Times New Roman"/>
          <w:sz w:val="24"/>
          <w:szCs w:val="24"/>
          <w:lang w:val="es-ES"/>
        </w:rPr>
        <w:t xml:space="preserve">representa el beneficio o utilidad del </w:t>
      </w:r>
      <w:r w:rsidR="001E0769" w:rsidRPr="00B32C67">
        <w:rPr>
          <w:rFonts w:ascii="Times New Roman" w:hAnsi="Times New Roman" w:cs="Times New Roman"/>
          <w:i/>
          <w:sz w:val="24"/>
          <w:szCs w:val="24"/>
          <w:lang w:val="es-ES"/>
        </w:rPr>
        <w:t>i-</w:t>
      </w:r>
      <w:proofErr w:type="spellStart"/>
      <w:r w:rsidR="001E0769" w:rsidRPr="00B32C67">
        <w:rPr>
          <w:rFonts w:ascii="Times New Roman" w:hAnsi="Times New Roman" w:cs="Times New Roman"/>
          <w:i/>
          <w:sz w:val="24"/>
          <w:szCs w:val="24"/>
          <w:lang w:val="es-ES"/>
        </w:rPr>
        <w:t>ésimo</w:t>
      </w:r>
      <w:proofErr w:type="spellEnd"/>
      <w:r w:rsidR="004B1EEE">
        <w:rPr>
          <w:rFonts w:ascii="Times New Roman" w:hAnsi="Times New Roman" w:cs="Times New Roman"/>
          <w:sz w:val="24"/>
          <w:szCs w:val="24"/>
          <w:lang w:val="es-ES"/>
        </w:rPr>
        <w:t xml:space="preserve"> burócrata. M</w:t>
      </w:r>
      <w:r w:rsidR="001E0769" w:rsidRPr="00B32C67">
        <w:rPr>
          <w:rFonts w:ascii="Times New Roman" w:hAnsi="Times New Roman" w:cs="Times New Roman"/>
          <w:sz w:val="24"/>
          <w:szCs w:val="24"/>
          <w:lang w:val="es-ES"/>
        </w:rPr>
        <w:t xml:space="preserve">ientras </w:t>
      </w:r>
      <w:r w:rsidR="00626DFD">
        <w:rPr>
          <w:rFonts w:ascii="Times New Roman" w:hAnsi="Times New Roman" w:cs="Times New Roman"/>
          <w:sz w:val="24"/>
          <w:szCs w:val="24"/>
          <w:lang w:val="es-ES"/>
        </w:rPr>
        <w:t>tanto,</w:t>
      </w:r>
      <w:r w:rsidR="00B334F5">
        <w:rPr>
          <w:rFonts w:ascii="Times New Roman" w:hAnsi="Times New Roman" w:cs="Times New Roman"/>
          <w:sz w:val="24"/>
          <w:szCs w:val="24"/>
          <w:lang w:val="es-ES"/>
        </w:rPr>
        <w:t xml:space="preserve"> en la expresión (3)</w:t>
      </w:r>
      <w:r w:rsidR="009157E8">
        <w:rPr>
          <w:rFonts w:ascii="Times New Roman" w:hAnsi="Times New Roman" w:cs="Times New Roman"/>
          <w:sz w:val="24"/>
          <w:szCs w:val="24"/>
          <w:lang w:val="es-ES"/>
        </w:rPr>
        <w:t>,</w:t>
      </w:r>
      <w:r w:rsidR="00B334F5">
        <w:rPr>
          <w:rFonts w:ascii="Times New Roman" w:hAnsi="Times New Roman" w:cs="Times New Roman"/>
          <w:sz w:val="24"/>
          <w:szCs w:val="24"/>
          <w:lang w:val="es-ES"/>
        </w:rPr>
        <w:t xml:space="preserve"> </w:t>
      </w:r>
      <w:r w:rsidR="009157E8">
        <w:rPr>
          <w:rFonts w:ascii="Times New Roman" w:hAnsi="Times New Roman" w:cs="Times New Roman"/>
          <w:sz w:val="24"/>
          <w:szCs w:val="24"/>
          <w:lang w:val="es-ES"/>
        </w:rPr>
        <w:t xml:space="preserve">el estatus </w:t>
      </w:r>
      <w:r w:rsidR="00B334F5">
        <w:rPr>
          <w:rFonts w:ascii="Times New Roman" w:hAnsi="Times New Roman" w:cs="Times New Roman"/>
          <w:sz w:val="24"/>
          <w:szCs w:val="24"/>
          <w:lang w:val="es-ES"/>
        </w:rPr>
        <w:t>se define</w:t>
      </w:r>
      <w:r w:rsidR="00626DFD">
        <w:rPr>
          <w:rFonts w:ascii="Times New Roman" w:hAnsi="Times New Roman" w:cs="Times New Roman"/>
          <w:sz w:val="24"/>
          <w:szCs w:val="24"/>
          <w:lang w:val="es-ES"/>
        </w:rPr>
        <w:t xml:space="preserve"> como</w:t>
      </w:r>
      <w:r w:rsidR="001E0769" w:rsidRPr="00B32C67">
        <w:rPr>
          <w:rFonts w:ascii="Times New Roman" w:hAnsi="Times New Roman" w:cs="Times New Roman"/>
          <w:sz w:val="24"/>
          <w:szCs w:val="24"/>
          <w:lang w:val="es-ES"/>
        </w:rPr>
        <w:t xml:space="preserve"> e</w:t>
      </w:r>
      <w:r w:rsidR="00CC31FD" w:rsidRPr="00B32C67">
        <w:rPr>
          <w:rFonts w:ascii="Times New Roman" w:hAnsi="Times New Roman" w:cs="Times New Roman"/>
          <w:sz w:val="24"/>
          <w:szCs w:val="24"/>
          <w:lang w:val="es-ES"/>
        </w:rPr>
        <w:t xml:space="preserve">l cambio </w:t>
      </w:r>
      <w:r w:rsidR="00B334F5">
        <w:rPr>
          <w:rFonts w:ascii="Times New Roman" w:hAnsi="Times New Roman" w:cs="Times New Roman"/>
          <w:sz w:val="24"/>
          <w:szCs w:val="24"/>
          <w:lang w:val="es-ES"/>
        </w:rPr>
        <w:t xml:space="preserve">en el </w:t>
      </w:r>
      <w:r w:rsidR="00B334F5" w:rsidRPr="00B334F5">
        <w:rPr>
          <w:rFonts w:ascii="Times New Roman" w:hAnsi="Times New Roman" w:cs="Times New Roman"/>
          <w:i/>
          <w:sz w:val="24"/>
          <w:szCs w:val="24"/>
          <w:lang w:val="es-ES"/>
        </w:rPr>
        <w:t>i-</w:t>
      </w:r>
      <w:proofErr w:type="spellStart"/>
      <w:r w:rsidR="00B334F5" w:rsidRPr="00B334F5">
        <w:rPr>
          <w:rFonts w:ascii="Times New Roman" w:hAnsi="Times New Roman" w:cs="Times New Roman"/>
          <w:i/>
          <w:sz w:val="24"/>
          <w:szCs w:val="24"/>
          <w:lang w:val="es-ES"/>
        </w:rPr>
        <w:t>ésimo</w:t>
      </w:r>
      <w:proofErr w:type="spellEnd"/>
      <w:r w:rsidR="00B334F5">
        <w:rPr>
          <w:rFonts w:ascii="Times New Roman" w:hAnsi="Times New Roman" w:cs="Times New Roman"/>
          <w:sz w:val="24"/>
          <w:szCs w:val="24"/>
          <w:lang w:val="es-ES"/>
        </w:rPr>
        <w:t xml:space="preserve"> indicador </w:t>
      </w:r>
      <w:r w:rsidR="00CC31FD" w:rsidRPr="00B32C67">
        <w:rPr>
          <w:rFonts w:ascii="Times New Roman" w:hAnsi="Times New Roman" w:cs="Times New Roman"/>
          <w:sz w:val="24"/>
          <w:szCs w:val="24"/>
          <w:lang w:val="es-ES"/>
        </w:rPr>
        <w:t xml:space="preserve">en </w:t>
      </w:r>
      <w:r w:rsidR="00592B40" w:rsidRPr="00B32C67">
        <w:rPr>
          <w:rFonts w:ascii="Times New Roman" w:hAnsi="Times New Roman" w:cs="Times New Roman"/>
          <w:sz w:val="24"/>
          <w:szCs w:val="24"/>
          <w:lang w:val="es-ES"/>
        </w:rPr>
        <w:t xml:space="preserve">relación a los cambios </w:t>
      </w:r>
      <w:r w:rsidR="00B334F5">
        <w:rPr>
          <w:rFonts w:ascii="Times New Roman" w:hAnsi="Times New Roman" w:cs="Times New Roman"/>
          <w:sz w:val="24"/>
          <w:szCs w:val="24"/>
          <w:lang w:val="es-ES"/>
        </w:rPr>
        <w:t>en la totalidad de los indicadores</w:t>
      </w:r>
      <w:r>
        <w:rPr>
          <w:rFonts w:ascii="Times New Roman" w:hAnsi="Times New Roman" w:cs="Times New Roman"/>
          <w:sz w:val="24"/>
          <w:szCs w:val="24"/>
          <w:lang w:val="es-ES"/>
        </w:rPr>
        <w:t>. Lo anterior</w:t>
      </w:r>
      <w:r w:rsidR="004E5320" w:rsidRPr="00B32C67">
        <w:rPr>
          <w:rFonts w:ascii="Times New Roman" w:hAnsi="Times New Roman" w:cs="Times New Roman"/>
          <w:sz w:val="24"/>
          <w:szCs w:val="24"/>
          <w:lang w:val="es-ES"/>
        </w:rPr>
        <w:t xml:space="preserve"> se debe a</w:t>
      </w:r>
      <w:r w:rsidR="00CC31FD" w:rsidRPr="00B32C67">
        <w:rPr>
          <w:rFonts w:ascii="Times New Roman" w:hAnsi="Times New Roman" w:cs="Times New Roman"/>
          <w:sz w:val="24"/>
          <w:szCs w:val="24"/>
          <w:lang w:val="es-ES"/>
        </w:rPr>
        <w:t xml:space="preserve"> que tener</w:t>
      </w:r>
      <w:r w:rsidR="007F2A29" w:rsidRPr="00B32C67">
        <w:rPr>
          <w:rFonts w:ascii="Times New Roman" w:hAnsi="Times New Roman" w:cs="Times New Roman"/>
          <w:sz w:val="24"/>
          <w:szCs w:val="24"/>
          <w:lang w:val="es-ES"/>
        </w:rPr>
        <w:t xml:space="preserve"> un </w:t>
      </w:r>
      <w:r w:rsidR="00CC31FD" w:rsidRPr="00B32C67">
        <w:rPr>
          <w:rFonts w:ascii="Times New Roman" w:hAnsi="Times New Roman" w:cs="Times New Roman"/>
          <w:sz w:val="24"/>
          <w:szCs w:val="24"/>
          <w:lang w:val="es-ES"/>
        </w:rPr>
        <w:t>mejor perfil político</w:t>
      </w:r>
      <w:r w:rsidR="00235F99" w:rsidRPr="00B32C67">
        <w:rPr>
          <w:rFonts w:ascii="Times New Roman" w:hAnsi="Times New Roman" w:cs="Times New Roman"/>
          <w:sz w:val="24"/>
          <w:szCs w:val="24"/>
          <w:lang w:val="es-ES"/>
        </w:rPr>
        <w:t xml:space="preserve"> a los ojos del gobierno</w:t>
      </w:r>
      <w:r w:rsidR="00CC31FD" w:rsidRPr="00B32C67">
        <w:rPr>
          <w:rFonts w:ascii="Times New Roman" w:hAnsi="Times New Roman" w:cs="Times New Roman"/>
          <w:sz w:val="24"/>
          <w:szCs w:val="24"/>
          <w:lang w:val="es-ES"/>
        </w:rPr>
        <w:t xml:space="preserve"> es un concepto relativo</w:t>
      </w:r>
      <w:r w:rsidR="00592B40" w:rsidRPr="00B32C67">
        <w:rPr>
          <w:rFonts w:ascii="Times New Roman" w:hAnsi="Times New Roman" w:cs="Times New Roman"/>
          <w:sz w:val="24"/>
          <w:szCs w:val="24"/>
          <w:lang w:val="es-ES"/>
        </w:rPr>
        <w:t>.</w:t>
      </w:r>
    </w:p>
    <w:p w14:paraId="50AADBEB" w14:textId="77777777" w:rsidR="004E5320" w:rsidRPr="00B32C67" w:rsidRDefault="004E5320" w:rsidP="004E5320">
      <w:pPr>
        <w:pStyle w:val="NoSpacing"/>
        <w:rPr>
          <w:lang w:val="es-ES"/>
        </w:rPr>
      </w:pPr>
    </w:p>
    <w:p w14:paraId="45C3A77A" w14:textId="142A386B" w:rsidR="00307C31" w:rsidRPr="00B32C67" w:rsidRDefault="00307C31" w:rsidP="00AF7582">
      <w:pPr>
        <w:spacing w:after="0" w:line="360" w:lineRule="auto"/>
        <w:jc w:val="right"/>
        <w:rPr>
          <w:rFonts w:ascii="Times New Roman" w:hAnsi="Times New Roman" w:cs="Times New Roman"/>
          <w:sz w:val="24"/>
          <w:szCs w:val="24"/>
          <w:lang w:val="es-ES"/>
        </w:rPr>
      </w:pPr>
      <m:oMath>
        <m:r>
          <w:rPr>
            <w:rFonts w:ascii="Cambria Math" w:hAnsi="Cambria Math" w:cs="Times New Roman"/>
            <w:sz w:val="24"/>
            <w:szCs w:val="24"/>
            <w:lang w:val="es-ES"/>
          </w:rPr>
          <m:t>∆</m:t>
        </m:r>
        <m:sSubSup>
          <m:sSubSupPr>
            <m:ctrlPr>
              <w:rPr>
                <w:rFonts w:ascii="Cambria Math" w:hAnsi="Cambria Math" w:cs="Times New Roman"/>
                <w:i/>
                <w:sz w:val="24"/>
                <w:szCs w:val="24"/>
                <w:lang w:val="es-ES"/>
              </w:rPr>
            </m:ctrlPr>
          </m:sSubSupPr>
          <m:e>
            <m:r>
              <w:rPr>
                <w:rFonts w:ascii="Cambria Math" w:hAnsi="Cambria Math" w:cs="Times New Roman"/>
                <w:sz w:val="24"/>
                <w:szCs w:val="24"/>
                <w:lang w:val="es-ES"/>
              </w:rPr>
              <m:t>I</m:t>
            </m:r>
          </m:e>
          <m:sub>
            <m:r>
              <w:rPr>
                <w:rFonts w:ascii="Cambria Math" w:hAnsi="Cambria Math" w:cs="Times New Roman"/>
                <w:sz w:val="24"/>
                <w:szCs w:val="24"/>
                <w:lang w:val="es-ES"/>
              </w:rPr>
              <m:t>i,t</m:t>
            </m:r>
          </m:sub>
          <m:sup>
            <m:r>
              <w:rPr>
                <w:rFonts w:ascii="Cambria Math" w:hAnsi="Cambria Math" w:cs="Times New Roman"/>
                <w:sz w:val="24"/>
                <w:szCs w:val="24"/>
                <w:lang w:val="es-ES"/>
              </w:rPr>
              <m:t>*</m:t>
            </m:r>
          </m:sup>
        </m:sSubSup>
        <m:r>
          <w:rPr>
            <w:rFonts w:ascii="Cambria Math" w:hAnsi="Cambria Math" w:cs="Times New Roman"/>
            <w:sz w:val="24"/>
            <w:szCs w:val="24"/>
            <w:lang w:val="es-ES"/>
          </w:rPr>
          <m:t xml:space="preserve">= </m:t>
        </m:r>
        <m:f>
          <m:fPr>
            <m:ctrlPr>
              <w:rPr>
                <w:rFonts w:ascii="Cambria Math" w:hAnsi="Cambria Math" w:cs="Times New Roman"/>
                <w:i/>
                <w:sz w:val="24"/>
                <w:szCs w:val="24"/>
                <w:lang w:val="es-ES"/>
              </w:rPr>
            </m:ctrlPr>
          </m:fPr>
          <m:num>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i,t-1</m:t>
                </m:r>
              </m:sub>
            </m:sSub>
          </m:num>
          <m:den>
            <m:nary>
              <m:naryPr>
                <m:chr m:val="∑"/>
                <m:limLoc m:val="undOvr"/>
                <m:supHide m:val="1"/>
                <m:ctrlPr>
                  <w:rPr>
                    <w:rFonts w:ascii="Cambria Math" w:hAnsi="Cambria Math" w:cs="Times New Roman"/>
                    <w:i/>
                    <w:sz w:val="24"/>
                    <w:szCs w:val="24"/>
                    <w:lang w:val="es-ES"/>
                  </w:rPr>
                </m:ctrlPr>
              </m:naryPr>
              <m:sub>
                <m:r>
                  <w:rPr>
                    <w:rFonts w:ascii="Cambria Math" w:hAnsi="Cambria Math" w:cs="Times New Roman"/>
                    <w:sz w:val="24"/>
                    <w:szCs w:val="24"/>
                    <w:lang w:val="es-ES"/>
                  </w:rPr>
                  <m:t>j</m:t>
                </m:r>
              </m:sub>
              <m:sup/>
              <m:e>
                <m:d>
                  <m:dPr>
                    <m:begChr m:val="|"/>
                    <m:endChr m:val="|"/>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j,t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j,t-1</m:t>
                        </m:r>
                      </m:sub>
                    </m:sSub>
                  </m:e>
                </m:d>
              </m:e>
            </m:nary>
          </m:den>
        </m:f>
      </m:oMath>
      <w:r w:rsidR="00AF7582">
        <w:rPr>
          <w:rFonts w:ascii="Times New Roman" w:eastAsiaTheme="minorEastAsia" w:hAnsi="Times New Roman" w:cs="Times New Roman"/>
          <w:sz w:val="24"/>
          <w:szCs w:val="24"/>
          <w:lang w:val="es-ES"/>
        </w:rPr>
        <w:tab/>
      </w:r>
      <w:r w:rsidR="00AF7582">
        <w:rPr>
          <w:rFonts w:ascii="Times New Roman" w:eastAsiaTheme="minorEastAsia" w:hAnsi="Times New Roman" w:cs="Times New Roman"/>
          <w:sz w:val="24"/>
          <w:szCs w:val="24"/>
          <w:lang w:val="es-ES"/>
        </w:rPr>
        <w:tab/>
      </w:r>
      <w:r w:rsidR="00AF7582">
        <w:rPr>
          <w:rFonts w:ascii="Times New Roman" w:eastAsiaTheme="minorEastAsia" w:hAnsi="Times New Roman" w:cs="Times New Roman"/>
          <w:sz w:val="24"/>
          <w:szCs w:val="24"/>
          <w:lang w:val="es-ES"/>
        </w:rPr>
        <w:tab/>
      </w:r>
      <w:r w:rsidR="00AF7582">
        <w:rPr>
          <w:rFonts w:ascii="Times New Roman" w:eastAsiaTheme="minorEastAsia" w:hAnsi="Times New Roman" w:cs="Times New Roman"/>
          <w:sz w:val="24"/>
          <w:szCs w:val="24"/>
          <w:lang w:val="es-ES"/>
        </w:rPr>
        <w:tab/>
      </w:r>
      <w:r w:rsidR="00AF7582">
        <w:rPr>
          <w:rFonts w:ascii="Times New Roman" w:eastAsiaTheme="minorEastAsia" w:hAnsi="Times New Roman" w:cs="Times New Roman"/>
          <w:sz w:val="24"/>
          <w:szCs w:val="24"/>
          <w:lang w:val="es-ES"/>
        </w:rPr>
        <w:tab/>
      </w:r>
      <w:r w:rsidR="00AF7582">
        <w:rPr>
          <w:rFonts w:ascii="Times New Roman" w:eastAsiaTheme="minorEastAsia" w:hAnsi="Times New Roman" w:cs="Times New Roman"/>
          <w:sz w:val="24"/>
          <w:szCs w:val="24"/>
          <w:lang w:val="es-ES"/>
        </w:rPr>
        <w:tab/>
        <w:t>…(3)</w:t>
      </w:r>
    </w:p>
    <w:p w14:paraId="779CD6EB" w14:textId="77777777" w:rsidR="00AF7582" w:rsidRDefault="00AF7582" w:rsidP="00CC31FD">
      <w:pPr>
        <w:spacing w:after="0" w:line="360" w:lineRule="auto"/>
        <w:ind w:firstLine="708"/>
        <w:jc w:val="both"/>
        <w:rPr>
          <w:rFonts w:ascii="Times New Roman" w:eastAsiaTheme="minorEastAsia" w:hAnsi="Times New Roman" w:cs="Times New Roman"/>
          <w:sz w:val="24"/>
          <w:szCs w:val="24"/>
          <w:lang w:val="es-ES"/>
        </w:rPr>
      </w:pPr>
    </w:p>
    <w:p w14:paraId="68AD54AA" w14:textId="029A5642" w:rsidR="003073D0" w:rsidRPr="00B32C67" w:rsidRDefault="00CC31FD" w:rsidP="00CC31FD">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Otra forma de interpretar la función objetivo del </w:t>
      </w:r>
      <w:r w:rsidR="001E0769" w:rsidRPr="00B32C67">
        <w:rPr>
          <w:rFonts w:ascii="Times New Roman" w:hAnsi="Times New Roman" w:cs="Times New Roman"/>
          <w:sz w:val="24"/>
          <w:szCs w:val="24"/>
          <w:lang w:val="es-ES"/>
        </w:rPr>
        <w:t>funcionario</w:t>
      </w:r>
      <w:r w:rsidRPr="00B32C67">
        <w:rPr>
          <w:rFonts w:ascii="Times New Roman" w:hAnsi="Times New Roman" w:cs="Times New Roman"/>
          <w:sz w:val="24"/>
          <w:szCs w:val="24"/>
          <w:lang w:val="es-ES"/>
        </w:rPr>
        <w:t xml:space="preserve"> es en términos de los beneficios provenientes de las contribuciones</w:t>
      </w:r>
      <w:r w:rsidR="004B1EEE">
        <w:rPr>
          <w:rFonts w:ascii="Times New Roman" w:hAnsi="Times New Roman" w:cs="Times New Roman"/>
          <w:sz w:val="24"/>
          <w:szCs w:val="24"/>
          <w:lang w:val="es-ES"/>
        </w:rPr>
        <w:t xml:space="preserve"> </w:t>
      </w:r>
      <w:r w:rsidR="00626DFD">
        <w:rPr>
          <w:rFonts w:ascii="Times New Roman" w:hAnsi="Times New Roman" w:cs="Times New Roman"/>
          <w:sz w:val="24"/>
          <w:szCs w:val="24"/>
          <w:lang w:val="es-ES"/>
        </w:rPr>
        <w:t>realizadas</w:t>
      </w:r>
      <w:r w:rsidRPr="00B32C67">
        <w:rPr>
          <w:rFonts w:ascii="Times New Roman" w:hAnsi="Times New Roman" w:cs="Times New Roman"/>
          <w:sz w:val="24"/>
          <w:szCs w:val="24"/>
          <w:lang w:val="es-ES"/>
        </w:rPr>
        <w:t xml:space="preserve"> y de las ganancias </w:t>
      </w:r>
      <w:r w:rsidR="004B1EEE">
        <w:rPr>
          <w:rFonts w:ascii="Times New Roman" w:hAnsi="Times New Roman" w:cs="Times New Roman"/>
          <w:sz w:val="24"/>
          <w:szCs w:val="24"/>
          <w:lang w:val="es-ES"/>
        </w:rPr>
        <w:t>personales</w:t>
      </w:r>
      <w:r w:rsidRPr="00B32C67">
        <w:rPr>
          <w:rFonts w:ascii="Times New Roman" w:hAnsi="Times New Roman" w:cs="Times New Roman"/>
          <w:sz w:val="24"/>
          <w:szCs w:val="24"/>
          <w:lang w:val="es-ES"/>
        </w:rPr>
        <w:t xml:space="preserve">. Cabe </w:t>
      </w:r>
      <w:r w:rsidR="00A702E8">
        <w:rPr>
          <w:rFonts w:ascii="Times New Roman" w:hAnsi="Times New Roman" w:cs="Times New Roman"/>
          <w:sz w:val="24"/>
          <w:szCs w:val="24"/>
          <w:lang w:val="es-ES"/>
        </w:rPr>
        <w:t>destacar</w:t>
      </w:r>
      <w:r w:rsidRPr="00B32C67">
        <w:rPr>
          <w:rFonts w:ascii="Times New Roman" w:hAnsi="Times New Roman" w:cs="Times New Roman"/>
          <w:sz w:val="24"/>
          <w:szCs w:val="24"/>
          <w:lang w:val="es-ES"/>
        </w:rPr>
        <w:t xml:space="preserve"> que ambos conceptos </w:t>
      </w:r>
      <w:r w:rsidR="004B1EEE">
        <w:rPr>
          <w:rFonts w:ascii="Times New Roman" w:hAnsi="Times New Roman" w:cs="Times New Roman"/>
          <w:sz w:val="24"/>
          <w:szCs w:val="24"/>
          <w:lang w:val="es-ES"/>
        </w:rPr>
        <w:t>se definen</w:t>
      </w:r>
      <w:r w:rsidRPr="00B32C67">
        <w:rPr>
          <w:rFonts w:ascii="Times New Roman" w:hAnsi="Times New Roman" w:cs="Times New Roman"/>
          <w:sz w:val="24"/>
          <w:szCs w:val="24"/>
          <w:lang w:val="es-ES"/>
        </w:rPr>
        <w:t xml:space="preserve"> en relación a las asignaciones recibidas con el propós</w:t>
      </w:r>
      <w:r w:rsidR="00235F99" w:rsidRPr="00B32C67">
        <w:rPr>
          <w:rFonts w:ascii="Times New Roman" w:hAnsi="Times New Roman" w:cs="Times New Roman"/>
          <w:sz w:val="24"/>
          <w:szCs w:val="24"/>
          <w:lang w:val="es-ES"/>
        </w:rPr>
        <w:t>ito de evitar</w:t>
      </w:r>
      <w:r w:rsidR="00836189" w:rsidRPr="00B32C67">
        <w:rPr>
          <w:rFonts w:ascii="Times New Roman" w:hAnsi="Times New Roman" w:cs="Times New Roman"/>
          <w:sz w:val="24"/>
          <w:szCs w:val="24"/>
          <w:lang w:val="es-ES"/>
        </w:rPr>
        <w:t xml:space="preserve"> efectos de escala. A</w:t>
      </w:r>
      <w:r w:rsidR="00235F99" w:rsidRPr="00B32C67">
        <w:rPr>
          <w:rFonts w:ascii="Times New Roman" w:hAnsi="Times New Roman" w:cs="Times New Roman"/>
          <w:sz w:val="24"/>
          <w:szCs w:val="24"/>
          <w:lang w:val="es-ES"/>
        </w:rPr>
        <w:t>simismo,</w:t>
      </w:r>
      <w:r w:rsidRPr="00B32C67">
        <w:rPr>
          <w:rFonts w:ascii="Times New Roman" w:hAnsi="Times New Roman" w:cs="Times New Roman"/>
          <w:sz w:val="24"/>
          <w:szCs w:val="24"/>
          <w:lang w:val="es-ES"/>
        </w:rPr>
        <w:t xml:space="preserve"> </w:t>
      </w:r>
      <w:r w:rsidR="00235F99" w:rsidRPr="00B32C67">
        <w:rPr>
          <w:rFonts w:ascii="Times New Roman" w:hAnsi="Times New Roman" w:cs="Times New Roman"/>
          <w:sz w:val="24"/>
          <w:szCs w:val="24"/>
          <w:lang w:val="es-ES"/>
        </w:rPr>
        <w:t xml:space="preserve">el término </w:t>
      </w:r>
      <w:proofErr w:type="spellStart"/>
      <w:proofErr w:type="gramStart"/>
      <w:r w:rsidR="00235F99" w:rsidRPr="00B32C67">
        <w:rPr>
          <w:rFonts w:ascii="Times New Roman" w:hAnsi="Times New Roman" w:cs="Times New Roman"/>
          <w:i/>
          <w:sz w:val="24"/>
          <w:szCs w:val="24"/>
          <w:lang w:val="es-ES"/>
        </w:rPr>
        <w:t>C</w:t>
      </w:r>
      <w:r w:rsidR="00235F99" w:rsidRPr="00B32C67">
        <w:rPr>
          <w:rFonts w:ascii="Times New Roman" w:hAnsi="Times New Roman" w:cs="Times New Roman"/>
          <w:i/>
          <w:sz w:val="24"/>
          <w:szCs w:val="24"/>
          <w:vertAlign w:val="subscript"/>
          <w:lang w:val="es-ES"/>
        </w:rPr>
        <w:t>i,t</w:t>
      </w:r>
      <w:proofErr w:type="spellEnd"/>
      <w:proofErr w:type="gramEnd"/>
      <w:r w:rsidR="00235F99" w:rsidRPr="00B32C67">
        <w:rPr>
          <w:rFonts w:ascii="Times New Roman" w:hAnsi="Times New Roman" w:cs="Times New Roman"/>
          <w:i/>
          <w:sz w:val="24"/>
          <w:szCs w:val="24"/>
          <w:lang w:val="es-ES"/>
        </w:rPr>
        <w:t>/</w:t>
      </w:r>
      <w:proofErr w:type="spellStart"/>
      <w:r w:rsidR="00235F99" w:rsidRPr="00B32C67">
        <w:rPr>
          <w:rFonts w:ascii="Times New Roman" w:hAnsi="Times New Roman" w:cs="Times New Roman"/>
          <w:i/>
          <w:sz w:val="24"/>
          <w:szCs w:val="24"/>
          <w:lang w:val="es-ES"/>
        </w:rPr>
        <w:t>P</w:t>
      </w:r>
      <w:r w:rsidR="00235F99" w:rsidRPr="00B32C67">
        <w:rPr>
          <w:rFonts w:ascii="Times New Roman" w:hAnsi="Times New Roman" w:cs="Times New Roman"/>
          <w:i/>
          <w:sz w:val="24"/>
          <w:szCs w:val="24"/>
          <w:vertAlign w:val="subscript"/>
          <w:lang w:val="es-ES"/>
        </w:rPr>
        <w:t>i,t</w:t>
      </w:r>
      <w:proofErr w:type="spellEnd"/>
      <w:r w:rsidR="00235F99" w:rsidRPr="00B32C67">
        <w:rPr>
          <w:rFonts w:ascii="Times New Roman" w:hAnsi="Times New Roman" w:cs="Times New Roman"/>
          <w:sz w:val="24"/>
          <w:szCs w:val="24"/>
          <w:lang w:val="es-ES"/>
        </w:rPr>
        <w:t xml:space="preserve"> mide el grado de eficiencia que impera en el </w:t>
      </w:r>
      <w:r w:rsidR="009157E8" w:rsidRPr="009157E8">
        <w:rPr>
          <w:rFonts w:ascii="Times New Roman" w:hAnsi="Times New Roman" w:cs="Times New Roman"/>
          <w:i/>
          <w:sz w:val="24"/>
          <w:szCs w:val="24"/>
          <w:lang w:val="es-ES"/>
        </w:rPr>
        <w:t>i-</w:t>
      </w:r>
      <w:proofErr w:type="spellStart"/>
      <w:r w:rsidR="009157E8" w:rsidRPr="009157E8">
        <w:rPr>
          <w:rFonts w:ascii="Times New Roman" w:hAnsi="Times New Roman" w:cs="Times New Roman"/>
          <w:i/>
          <w:sz w:val="24"/>
          <w:szCs w:val="24"/>
          <w:lang w:val="es-ES"/>
        </w:rPr>
        <w:t>ésimo</w:t>
      </w:r>
      <w:proofErr w:type="spellEnd"/>
      <w:r w:rsidR="009157E8">
        <w:rPr>
          <w:rFonts w:ascii="Times New Roman" w:hAnsi="Times New Roman" w:cs="Times New Roman"/>
          <w:sz w:val="24"/>
          <w:szCs w:val="24"/>
          <w:lang w:val="es-ES"/>
        </w:rPr>
        <w:t xml:space="preserve"> </w:t>
      </w:r>
      <w:r w:rsidR="00626DFD">
        <w:rPr>
          <w:rFonts w:ascii="Times New Roman" w:hAnsi="Times New Roman" w:cs="Times New Roman"/>
          <w:sz w:val="24"/>
          <w:szCs w:val="24"/>
          <w:lang w:val="es-ES"/>
        </w:rPr>
        <w:t xml:space="preserve">programa </w:t>
      </w:r>
      <w:r w:rsidR="009157E8">
        <w:rPr>
          <w:rFonts w:ascii="Times New Roman" w:hAnsi="Times New Roman" w:cs="Times New Roman"/>
          <w:sz w:val="24"/>
          <w:szCs w:val="24"/>
          <w:lang w:val="es-ES"/>
        </w:rPr>
        <w:t>gubernamental,</w:t>
      </w:r>
      <w:r w:rsidR="00235F99" w:rsidRPr="00B32C67">
        <w:rPr>
          <w:rFonts w:ascii="Times New Roman" w:hAnsi="Times New Roman" w:cs="Times New Roman"/>
          <w:sz w:val="24"/>
          <w:szCs w:val="24"/>
          <w:lang w:val="es-ES"/>
        </w:rPr>
        <w:t xml:space="preserve"> </w:t>
      </w:r>
      <w:r w:rsidR="009157E8">
        <w:rPr>
          <w:rFonts w:ascii="Times New Roman" w:hAnsi="Times New Roman" w:cs="Times New Roman"/>
          <w:sz w:val="24"/>
          <w:szCs w:val="24"/>
          <w:lang w:val="es-ES"/>
        </w:rPr>
        <w:t xml:space="preserve">por lo que es una </w:t>
      </w:r>
      <w:r w:rsidR="00235F99" w:rsidRPr="00B32C67">
        <w:rPr>
          <w:rFonts w:ascii="Times New Roman" w:hAnsi="Times New Roman" w:cs="Times New Roman"/>
          <w:sz w:val="24"/>
          <w:szCs w:val="24"/>
          <w:lang w:val="es-ES"/>
        </w:rPr>
        <w:t xml:space="preserve">variable de sumo interés en </w:t>
      </w:r>
      <w:r w:rsidR="009D452C" w:rsidRPr="00B32C67">
        <w:rPr>
          <w:rFonts w:ascii="Times New Roman" w:hAnsi="Times New Roman" w:cs="Times New Roman"/>
          <w:sz w:val="24"/>
          <w:szCs w:val="24"/>
          <w:lang w:val="es-ES"/>
        </w:rPr>
        <w:t xml:space="preserve">el análisis de </w:t>
      </w:r>
      <w:r w:rsidR="00235F99" w:rsidRPr="00B32C67">
        <w:rPr>
          <w:rFonts w:ascii="Times New Roman" w:hAnsi="Times New Roman" w:cs="Times New Roman"/>
          <w:sz w:val="24"/>
          <w:szCs w:val="24"/>
          <w:lang w:val="es-ES"/>
        </w:rPr>
        <w:t xml:space="preserve">las simulaciones. </w:t>
      </w:r>
      <w:r w:rsidR="004B1EEE">
        <w:rPr>
          <w:rFonts w:ascii="Times New Roman" w:hAnsi="Times New Roman" w:cs="Times New Roman"/>
          <w:sz w:val="24"/>
          <w:szCs w:val="24"/>
          <w:lang w:val="es-ES"/>
        </w:rPr>
        <w:t>Las</w:t>
      </w:r>
      <w:r w:rsidRPr="00B32C67">
        <w:rPr>
          <w:rFonts w:ascii="Times New Roman" w:hAnsi="Times New Roman" w:cs="Times New Roman"/>
          <w:sz w:val="24"/>
          <w:szCs w:val="24"/>
          <w:lang w:val="es-ES"/>
        </w:rPr>
        <w:t xml:space="preserve"> contribuciones </w:t>
      </w:r>
      <w:r w:rsidR="004B1EEE">
        <w:rPr>
          <w:rFonts w:ascii="Times New Roman" w:hAnsi="Times New Roman" w:cs="Times New Roman"/>
          <w:sz w:val="24"/>
          <w:szCs w:val="24"/>
          <w:lang w:val="es-ES"/>
        </w:rPr>
        <w:t>se ponderan</w:t>
      </w:r>
      <w:r w:rsidR="007031AE"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con el avance relativo del indicador y</w:t>
      </w:r>
      <w:r w:rsidR="004B1EEE">
        <w:rPr>
          <w:rFonts w:ascii="Times New Roman" w:hAnsi="Times New Roman" w:cs="Times New Roman"/>
          <w:sz w:val="24"/>
          <w:szCs w:val="24"/>
          <w:lang w:val="es-ES"/>
        </w:rPr>
        <w:t>, por ende, con</w:t>
      </w:r>
      <w:r w:rsidRPr="00B32C67">
        <w:rPr>
          <w:rFonts w:ascii="Times New Roman" w:hAnsi="Times New Roman" w:cs="Times New Roman"/>
          <w:sz w:val="24"/>
          <w:szCs w:val="24"/>
          <w:lang w:val="es-ES"/>
        </w:rPr>
        <w:t xml:space="preserve"> la correspondiente mejora en el perfil político del </w:t>
      </w:r>
      <w:r w:rsidR="007031AE" w:rsidRPr="00B32C67">
        <w:rPr>
          <w:rFonts w:ascii="Times New Roman" w:hAnsi="Times New Roman" w:cs="Times New Roman"/>
          <w:sz w:val="24"/>
          <w:szCs w:val="24"/>
          <w:lang w:val="es-ES"/>
        </w:rPr>
        <w:t>burócrata</w:t>
      </w:r>
      <w:r w:rsidR="004B1EEE">
        <w:rPr>
          <w:rFonts w:ascii="Times New Roman" w:hAnsi="Times New Roman" w:cs="Times New Roman"/>
          <w:sz w:val="24"/>
          <w:szCs w:val="24"/>
          <w:lang w:val="es-ES"/>
        </w:rPr>
        <w:t>. M</w:t>
      </w:r>
      <w:r w:rsidR="001326A1">
        <w:rPr>
          <w:rFonts w:ascii="Times New Roman" w:hAnsi="Times New Roman" w:cs="Times New Roman"/>
          <w:sz w:val="24"/>
          <w:szCs w:val="24"/>
          <w:lang w:val="es-ES"/>
        </w:rPr>
        <w:t>ientras que</w:t>
      </w:r>
      <w:r w:rsidR="007031AE"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las ganancias </w:t>
      </w:r>
      <w:r w:rsidR="00AE3958">
        <w:rPr>
          <w:rFonts w:ascii="Times New Roman" w:hAnsi="Times New Roman" w:cs="Times New Roman"/>
          <w:sz w:val="24"/>
          <w:szCs w:val="24"/>
          <w:lang w:val="es-ES"/>
        </w:rPr>
        <w:t xml:space="preserve">del funcionario </w:t>
      </w:r>
      <w:r w:rsidR="004B1EEE">
        <w:rPr>
          <w:rFonts w:ascii="Times New Roman" w:hAnsi="Times New Roman" w:cs="Times New Roman"/>
          <w:sz w:val="24"/>
          <w:szCs w:val="24"/>
          <w:lang w:val="es-ES"/>
        </w:rPr>
        <w:t>se ponderan</w:t>
      </w:r>
      <w:r w:rsidRPr="00B32C67">
        <w:rPr>
          <w:rFonts w:ascii="Times New Roman" w:hAnsi="Times New Roman" w:cs="Times New Roman"/>
          <w:sz w:val="24"/>
          <w:szCs w:val="24"/>
          <w:lang w:val="es-ES"/>
        </w:rPr>
        <w:t xml:space="preserve"> por un factor asociado co</w:t>
      </w:r>
      <w:r w:rsidR="004B1EEE">
        <w:rPr>
          <w:rFonts w:ascii="Times New Roman" w:hAnsi="Times New Roman" w:cs="Times New Roman"/>
          <w:sz w:val="24"/>
          <w:szCs w:val="24"/>
          <w:lang w:val="es-ES"/>
        </w:rPr>
        <w:t>n la posibilidad de perder beneficios</w:t>
      </w:r>
      <w:r w:rsidR="00AE3958">
        <w:rPr>
          <w:rFonts w:ascii="Times New Roman" w:hAnsi="Times New Roman" w:cs="Times New Roman"/>
          <w:sz w:val="24"/>
          <w:szCs w:val="24"/>
          <w:lang w:val="es-ES"/>
        </w:rPr>
        <w:t xml:space="preserve"> indebidos</w:t>
      </w:r>
      <w:r w:rsidRPr="00B32C67">
        <w:rPr>
          <w:rFonts w:ascii="Times New Roman" w:hAnsi="Times New Roman" w:cs="Times New Roman"/>
          <w:sz w:val="24"/>
          <w:szCs w:val="24"/>
          <w:lang w:val="es-ES"/>
        </w:rPr>
        <w:t xml:space="preserve">. </w:t>
      </w:r>
    </w:p>
    <w:p w14:paraId="5C95F079" w14:textId="4FBA2578" w:rsidR="00CC31FD" w:rsidRPr="00B32C67" w:rsidRDefault="00CC31FD" w:rsidP="00CC31FD">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A diferencia de </w:t>
      </w:r>
      <w:r w:rsidR="001326A1">
        <w:rPr>
          <w:rFonts w:ascii="Times New Roman" w:hAnsi="Times New Roman" w:cs="Times New Roman"/>
          <w:sz w:val="24"/>
          <w:szCs w:val="24"/>
          <w:lang w:val="es-ES"/>
        </w:rPr>
        <w:t>los</w:t>
      </w:r>
      <w:r w:rsidRPr="00B32C67">
        <w:rPr>
          <w:rFonts w:ascii="Times New Roman" w:hAnsi="Times New Roman" w:cs="Times New Roman"/>
          <w:sz w:val="24"/>
          <w:szCs w:val="24"/>
          <w:lang w:val="es-ES"/>
        </w:rPr>
        <w:t xml:space="preserve"> modelo</w:t>
      </w:r>
      <w:r w:rsidR="001326A1">
        <w:rPr>
          <w:rFonts w:ascii="Times New Roman" w:hAnsi="Times New Roman" w:cs="Times New Roman"/>
          <w:sz w:val="24"/>
          <w:szCs w:val="24"/>
          <w:lang w:val="es-ES"/>
        </w:rPr>
        <w:t>s</w:t>
      </w:r>
      <w:r w:rsidRPr="00B32C67">
        <w:rPr>
          <w:rFonts w:ascii="Times New Roman" w:hAnsi="Times New Roman" w:cs="Times New Roman"/>
          <w:sz w:val="24"/>
          <w:szCs w:val="24"/>
          <w:lang w:val="es-ES"/>
        </w:rPr>
        <w:t xml:space="preserve"> neoclásico</w:t>
      </w:r>
      <w:r w:rsidR="001326A1">
        <w:rPr>
          <w:rFonts w:ascii="Times New Roman" w:hAnsi="Times New Roman" w:cs="Times New Roman"/>
          <w:sz w:val="24"/>
          <w:szCs w:val="24"/>
          <w:lang w:val="es-ES"/>
        </w:rPr>
        <w:t>s</w:t>
      </w:r>
      <w:r w:rsidRPr="00B32C67">
        <w:rPr>
          <w:rFonts w:ascii="Times New Roman" w:hAnsi="Times New Roman" w:cs="Times New Roman"/>
          <w:sz w:val="24"/>
          <w:szCs w:val="24"/>
          <w:lang w:val="es-ES"/>
        </w:rPr>
        <w:t xml:space="preserve">, en </w:t>
      </w:r>
      <w:r w:rsidR="00AE3958">
        <w:rPr>
          <w:rFonts w:ascii="Times New Roman" w:hAnsi="Times New Roman" w:cs="Times New Roman"/>
          <w:sz w:val="24"/>
          <w:szCs w:val="24"/>
          <w:lang w:val="es-ES"/>
        </w:rPr>
        <w:t>los que</w:t>
      </w:r>
      <w:r w:rsidRPr="00B32C67">
        <w:rPr>
          <w:rFonts w:ascii="Times New Roman" w:hAnsi="Times New Roman" w:cs="Times New Roman"/>
          <w:sz w:val="24"/>
          <w:szCs w:val="24"/>
          <w:lang w:val="es-ES"/>
        </w:rPr>
        <w:t xml:space="preserve"> el nivel de las contribuciones </w:t>
      </w:r>
      <w:r w:rsidR="00AE3958">
        <w:rPr>
          <w:rFonts w:ascii="Times New Roman" w:hAnsi="Times New Roman" w:cs="Times New Roman"/>
          <w:sz w:val="24"/>
          <w:szCs w:val="24"/>
          <w:lang w:val="es-ES"/>
        </w:rPr>
        <w:t xml:space="preserve">se </w:t>
      </w:r>
      <w:r w:rsidR="009157E8">
        <w:rPr>
          <w:rFonts w:ascii="Times New Roman" w:hAnsi="Times New Roman" w:cs="Times New Roman"/>
          <w:sz w:val="24"/>
          <w:szCs w:val="24"/>
          <w:lang w:val="es-ES"/>
        </w:rPr>
        <w:t>elegiría</w:t>
      </w:r>
      <w:r w:rsidR="00AE3958">
        <w:rPr>
          <w:rFonts w:ascii="Times New Roman" w:hAnsi="Times New Roman" w:cs="Times New Roman"/>
          <w:sz w:val="24"/>
          <w:szCs w:val="24"/>
          <w:lang w:val="es-ES"/>
        </w:rPr>
        <w:t xml:space="preserve"> con el propósito</w:t>
      </w:r>
      <w:r w:rsidRPr="00B32C67">
        <w:rPr>
          <w:rFonts w:ascii="Times New Roman" w:hAnsi="Times New Roman" w:cs="Times New Roman"/>
          <w:sz w:val="24"/>
          <w:szCs w:val="24"/>
          <w:lang w:val="es-ES"/>
        </w:rPr>
        <w:t xml:space="preserve"> </w:t>
      </w:r>
      <w:r w:rsidR="00AE3958">
        <w:rPr>
          <w:rFonts w:ascii="Times New Roman" w:hAnsi="Times New Roman" w:cs="Times New Roman"/>
          <w:sz w:val="24"/>
          <w:szCs w:val="24"/>
          <w:lang w:val="es-ES"/>
        </w:rPr>
        <w:t>de</w:t>
      </w:r>
      <w:r w:rsidRPr="00B32C67">
        <w:rPr>
          <w:rFonts w:ascii="Times New Roman" w:hAnsi="Times New Roman" w:cs="Times New Roman"/>
          <w:sz w:val="24"/>
          <w:szCs w:val="24"/>
          <w:lang w:val="es-ES"/>
        </w:rPr>
        <w:t xml:space="preserve"> balancear el </w:t>
      </w:r>
      <w:r w:rsidR="00B334F5">
        <w:rPr>
          <w:rFonts w:ascii="Times New Roman" w:hAnsi="Times New Roman" w:cs="Times New Roman"/>
          <w:sz w:val="24"/>
          <w:szCs w:val="24"/>
          <w:lang w:val="es-ES"/>
        </w:rPr>
        <w:t>e</w:t>
      </w:r>
      <w:r w:rsidRPr="00B32C67">
        <w:rPr>
          <w:rFonts w:ascii="Times New Roman" w:hAnsi="Times New Roman" w:cs="Times New Roman"/>
          <w:sz w:val="24"/>
          <w:szCs w:val="24"/>
          <w:lang w:val="es-ES"/>
        </w:rPr>
        <w:t xml:space="preserve">status y las prebendas en el margen, aquí </w:t>
      </w:r>
      <w:r w:rsidR="00AE3958">
        <w:rPr>
          <w:rFonts w:ascii="Times New Roman" w:hAnsi="Times New Roman" w:cs="Times New Roman"/>
          <w:sz w:val="24"/>
          <w:szCs w:val="24"/>
          <w:lang w:val="es-ES"/>
        </w:rPr>
        <w:t>se supone</w:t>
      </w:r>
      <w:r w:rsidRPr="00B32C67">
        <w:rPr>
          <w:rFonts w:ascii="Times New Roman" w:hAnsi="Times New Roman" w:cs="Times New Roman"/>
          <w:sz w:val="24"/>
          <w:szCs w:val="24"/>
          <w:lang w:val="es-ES"/>
        </w:rPr>
        <w:t xml:space="preserve"> que los </w:t>
      </w:r>
      <w:r w:rsidR="007031AE" w:rsidRPr="00B32C67">
        <w:rPr>
          <w:rFonts w:ascii="Times New Roman" w:hAnsi="Times New Roman" w:cs="Times New Roman"/>
          <w:sz w:val="24"/>
          <w:szCs w:val="24"/>
          <w:lang w:val="es-ES"/>
        </w:rPr>
        <w:t>funcionarios</w:t>
      </w:r>
      <w:r w:rsidRPr="00B32C67">
        <w:rPr>
          <w:rFonts w:ascii="Times New Roman" w:hAnsi="Times New Roman" w:cs="Times New Roman"/>
          <w:sz w:val="24"/>
          <w:szCs w:val="24"/>
          <w:lang w:val="es-ES"/>
        </w:rPr>
        <w:t xml:space="preserve"> actúan con una racionalidad acotada</w:t>
      </w:r>
      <w:r w:rsidR="001326A1">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propia de un entorno complejo e incierto. Estos </w:t>
      </w:r>
      <w:r w:rsidR="003073D0" w:rsidRPr="00B32C67">
        <w:rPr>
          <w:rFonts w:ascii="Times New Roman" w:hAnsi="Times New Roman" w:cs="Times New Roman"/>
          <w:sz w:val="24"/>
          <w:szCs w:val="24"/>
          <w:lang w:val="es-ES"/>
        </w:rPr>
        <w:t xml:space="preserve">dos </w:t>
      </w:r>
      <w:r w:rsidRPr="00B32C67">
        <w:rPr>
          <w:rFonts w:ascii="Times New Roman" w:hAnsi="Times New Roman" w:cs="Times New Roman"/>
          <w:sz w:val="24"/>
          <w:szCs w:val="24"/>
          <w:lang w:val="es-ES"/>
        </w:rPr>
        <w:t>adjetivos quedan de manifiesto por las siguientes razones: (</w:t>
      </w:r>
      <w:r w:rsidRPr="001326A1">
        <w:rPr>
          <w:rFonts w:ascii="Times New Roman" w:hAnsi="Times New Roman" w:cs="Times New Roman"/>
          <w:i/>
          <w:sz w:val="24"/>
          <w:szCs w:val="24"/>
          <w:lang w:val="es-ES"/>
        </w:rPr>
        <w:t>i</w:t>
      </w:r>
      <w:r w:rsidRPr="00B32C67">
        <w:rPr>
          <w:rFonts w:ascii="Times New Roman" w:hAnsi="Times New Roman" w:cs="Times New Roman"/>
          <w:sz w:val="24"/>
          <w:szCs w:val="24"/>
          <w:lang w:val="es-ES"/>
        </w:rPr>
        <w:t>)</w:t>
      </w:r>
      <w:r w:rsidR="00626DFD">
        <w:rPr>
          <w:rFonts w:ascii="Times New Roman" w:hAnsi="Times New Roman" w:cs="Times New Roman"/>
          <w:sz w:val="24"/>
          <w:szCs w:val="24"/>
          <w:lang w:val="es-ES"/>
        </w:rPr>
        <w:t xml:space="preserve"> la variable</w:t>
      </w:r>
      <w:r w:rsidRPr="00B32C67">
        <w:rPr>
          <w:rFonts w:ascii="Times New Roman" w:hAnsi="Times New Roman" w:cs="Times New Roman"/>
          <w:sz w:val="24"/>
          <w:szCs w:val="24"/>
          <w:lang w:val="es-ES"/>
        </w:rPr>
        <w:t xml:space="preserve"> </w:t>
      </w:r>
      <m:oMath>
        <m:r>
          <w:rPr>
            <w:rFonts w:ascii="Cambria Math" w:hAnsi="Cambria Math" w:cs="Times New Roman"/>
            <w:sz w:val="24"/>
            <w:szCs w:val="24"/>
            <w:lang w:val="es-ES"/>
          </w:rPr>
          <m:t>∆</m:t>
        </m:r>
        <m:sSubSup>
          <m:sSubSupPr>
            <m:ctrlPr>
              <w:rPr>
                <w:rFonts w:ascii="Cambria Math" w:hAnsi="Cambria Math" w:cs="Times New Roman"/>
                <w:i/>
                <w:sz w:val="24"/>
                <w:szCs w:val="24"/>
                <w:lang w:val="es-ES"/>
              </w:rPr>
            </m:ctrlPr>
          </m:sSubSupPr>
          <m:e>
            <m:r>
              <w:rPr>
                <w:rFonts w:ascii="Cambria Math" w:hAnsi="Cambria Math" w:cs="Times New Roman"/>
                <w:sz w:val="24"/>
                <w:szCs w:val="24"/>
                <w:lang w:val="es-ES"/>
              </w:rPr>
              <m:t>I</m:t>
            </m:r>
          </m:e>
          <m:sub>
            <m:r>
              <w:rPr>
                <w:rFonts w:ascii="Cambria Math" w:hAnsi="Cambria Math" w:cs="Times New Roman"/>
                <w:sz w:val="24"/>
                <w:szCs w:val="24"/>
                <w:lang w:val="es-ES"/>
              </w:rPr>
              <m:t>i,t</m:t>
            </m:r>
          </m:sub>
          <m:sup>
            <m:r>
              <w:rPr>
                <w:rFonts w:ascii="Cambria Math" w:hAnsi="Cambria Math" w:cs="Times New Roman"/>
                <w:sz w:val="24"/>
                <w:szCs w:val="24"/>
                <w:lang w:val="es-ES"/>
              </w:rPr>
              <m:t>*</m:t>
            </m:r>
          </m:sup>
        </m:sSubSup>
      </m:oMath>
      <w:r w:rsidR="001326A1">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depende de la red de interdependencias y</w:t>
      </w:r>
      <w:r w:rsidR="003073D0"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por ende</w:t>
      </w:r>
      <w:r w:rsidR="003073D0"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de los efectos de </w:t>
      </w:r>
      <w:r w:rsidR="00626DFD">
        <w:rPr>
          <w:rFonts w:ascii="Times New Roman" w:hAnsi="Times New Roman" w:cs="Times New Roman"/>
          <w:sz w:val="24"/>
          <w:szCs w:val="24"/>
          <w:lang w:val="es-ES"/>
        </w:rPr>
        <w:t xml:space="preserve">las </w:t>
      </w:r>
      <w:r w:rsidRPr="00B32C67">
        <w:rPr>
          <w:rFonts w:ascii="Times New Roman" w:hAnsi="Times New Roman" w:cs="Times New Roman"/>
          <w:sz w:val="24"/>
          <w:szCs w:val="24"/>
          <w:lang w:val="es-ES"/>
        </w:rPr>
        <w:t>derrama</w:t>
      </w:r>
      <w:r w:rsidR="00626DFD">
        <w:rPr>
          <w:rFonts w:ascii="Times New Roman" w:hAnsi="Times New Roman" w:cs="Times New Roman"/>
          <w:sz w:val="24"/>
          <w:szCs w:val="24"/>
          <w:lang w:val="es-ES"/>
        </w:rPr>
        <w:t>s</w:t>
      </w:r>
      <w:r w:rsidRPr="00B32C67">
        <w:rPr>
          <w:rFonts w:ascii="Times New Roman" w:hAnsi="Times New Roman" w:cs="Times New Roman"/>
          <w:sz w:val="24"/>
          <w:szCs w:val="24"/>
          <w:lang w:val="es-ES"/>
        </w:rPr>
        <w:t xml:space="preserve">, los cuales no son posibles de determinar de manera </w:t>
      </w:r>
      <w:r w:rsidRPr="00B32C67">
        <w:rPr>
          <w:rFonts w:ascii="Times New Roman" w:hAnsi="Times New Roman" w:cs="Times New Roman"/>
          <w:i/>
          <w:sz w:val="24"/>
          <w:szCs w:val="24"/>
          <w:lang w:val="es-ES"/>
        </w:rPr>
        <w:t>ex–ante</w:t>
      </w:r>
      <w:r w:rsidRPr="00B32C67">
        <w:rPr>
          <w:rFonts w:ascii="Times New Roman" w:hAnsi="Times New Roman" w:cs="Times New Roman"/>
          <w:sz w:val="24"/>
          <w:szCs w:val="24"/>
          <w:lang w:val="es-ES"/>
        </w:rPr>
        <w:t>; (</w:t>
      </w:r>
      <w:r w:rsidRPr="001326A1">
        <w:rPr>
          <w:rFonts w:ascii="Times New Roman" w:hAnsi="Times New Roman" w:cs="Times New Roman"/>
          <w:i/>
          <w:sz w:val="24"/>
          <w:szCs w:val="24"/>
          <w:lang w:val="es-ES"/>
        </w:rPr>
        <w:t>ii</w:t>
      </w:r>
      <w:r w:rsidRPr="00B32C67">
        <w:rPr>
          <w:rFonts w:ascii="Times New Roman" w:hAnsi="Times New Roman" w:cs="Times New Roman"/>
          <w:sz w:val="24"/>
          <w:szCs w:val="24"/>
          <w:lang w:val="es-ES"/>
        </w:rPr>
        <w:t>)</w:t>
      </w:r>
      <w:r w:rsidR="00626DFD">
        <w:rPr>
          <w:rFonts w:ascii="Times New Roman" w:hAnsi="Times New Roman" w:cs="Times New Roman"/>
          <w:sz w:val="24"/>
          <w:szCs w:val="24"/>
          <w:lang w:val="es-ES"/>
        </w:rPr>
        <w:t xml:space="preserve"> la variable</w:t>
      </w:r>
      <w:r w:rsidRPr="00B32C67">
        <w:rPr>
          <w:rFonts w:ascii="Times New Roman" w:hAnsi="Times New Roman" w:cs="Times New Roman"/>
          <w:sz w:val="24"/>
          <w:szCs w:val="24"/>
          <w:lang w:val="es-ES"/>
        </w:rPr>
        <w:t xml:space="preserve"> </w:t>
      </w:r>
      <w:proofErr w:type="spellStart"/>
      <w:r w:rsidRPr="00B32C67">
        <w:rPr>
          <w:rFonts w:ascii="Times New Roman" w:hAnsi="Times New Roman" w:cs="Times New Roman"/>
          <w:i/>
          <w:sz w:val="24"/>
          <w:szCs w:val="24"/>
          <w:lang w:val="es-ES"/>
        </w:rPr>
        <w:t>P</w:t>
      </w:r>
      <w:r w:rsidRPr="00B32C67">
        <w:rPr>
          <w:rFonts w:ascii="Times New Roman" w:hAnsi="Times New Roman" w:cs="Times New Roman"/>
          <w:i/>
          <w:sz w:val="24"/>
          <w:szCs w:val="24"/>
          <w:vertAlign w:val="subscript"/>
          <w:lang w:val="es-ES"/>
        </w:rPr>
        <w:t>i,t</w:t>
      </w:r>
      <w:proofErr w:type="spellEnd"/>
      <w:r w:rsidRPr="00B32C67">
        <w:rPr>
          <w:rFonts w:ascii="Times New Roman" w:hAnsi="Times New Roman" w:cs="Times New Roman"/>
          <w:sz w:val="24"/>
          <w:szCs w:val="24"/>
          <w:vertAlign w:val="subscript"/>
          <w:lang w:val="es-ES"/>
        </w:rPr>
        <w:t xml:space="preserve"> </w:t>
      </w:r>
      <w:r w:rsidRPr="00B32C67">
        <w:rPr>
          <w:rFonts w:ascii="Times New Roman" w:hAnsi="Times New Roman" w:cs="Times New Roman"/>
          <w:sz w:val="24"/>
          <w:szCs w:val="24"/>
          <w:lang w:val="es-ES"/>
        </w:rPr>
        <w:t>se asocia a las decisiones de la autoridad y cuyo valor no se establece bajo consideraciones estratégicas</w:t>
      </w:r>
      <w:r w:rsidR="001326A1">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sino más bien a partir de un proceso de aprendizaje adaptativo; (</w:t>
      </w:r>
      <w:r w:rsidRPr="001326A1">
        <w:rPr>
          <w:rFonts w:ascii="Times New Roman" w:hAnsi="Times New Roman" w:cs="Times New Roman"/>
          <w:i/>
          <w:sz w:val="24"/>
          <w:szCs w:val="24"/>
          <w:lang w:val="es-ES"/>
        </w:rPr>
        <w:t>iii</w:t>
      </w:r>
      <w:r w:rsidRPr="00B32C67">
        <w:rPr>
          <w:rFonts w:ascii="Times New Roman" w:hAnsi="Times New Roman" w:cs="Times New Roman"/>
          <w:sz w:val="24"/>
          <w:szCs w:val="24"/>
          <w:lang w:val="es-ES"/>
        </w:rPr>
        <w:t>) la detección de la ineficiencia</w:t>
      </w:r>
      <w:r w:rsidR="008B3336" w:rsidRPr="00B32C67">
        <w:rPr>
          <w:rFonts w:ascii="Times New Roman" w:hAnsi="Times New Roman" w:cs="Times New Roman"/>
          <w:sz w:val="24"/>
          <w:szCs w:val="24"/>
          <w:lang w:val="es-ES"/>
        </w:rPr>
        <w:t xml:space="preserve"> en que incurre</w:t>
      </w:r>
      <w:r w:rsidRPr="00B32C67">
        <w:rPr>
          <w:rFonts w:ascii="Times New Roman" w:hAnsi="Times New Roman" w:cs="Times New Roman"/>
          <w:sz w:val="24"/>
          <w:szCs w:val="24"/>
          <w:lang w:val="es-ES"/>
        </w:rPr>
        <w:t xml:space="preserve"> </w:t>
      </w:r>
      <w:r w:rsidR="008B3336" w:rsidRPr="00B32C67">
        <w:rPr>
          <w:rFonts w:ascii="Times New Roman" w:hAnsi="Times New Roman" w:cs="Times New Roman"/>
          <w:sz w:val="24"/>
          <w:szCs w:val="24"/>
          <w:lang w:val="es-ES"/>
        </w:rPr>
        <w:t>cada</w:t>
      </w:r>
      <w:r w:rsidRPr="00B32C67">
        <w:rPr>
          <w:rFonts w:ascii="Times New Roman" w:hAnsi="Times New Roman" w:cs="Times New Roman"/>
          <w:sz w:val="24"/>
          <w:szCs w:val="24"/>
          <w:lang w:val="es-ES"/>
        </w:rPr>
        <w:t xml:space="preserve"> </w:t>
      </w:r>
      <w:r w:rsidR="008B3336" w:rsidRPr="00B32C67">
        <w:rPr>
          <w:rFonts w:ascii="Times New Roman" w:hAnsi="Times New Roman" w:cs="Times New Roman"/>
          <w:sz w:val="24"/>
          <w:szCs w:val="24"/>
          <w:lang w:val="es-ES"/>
        </w:rPr>
        <w:t>funcionario</w:t>
      </w:r>
      <w:r w:rsidR="00626DFD">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depende de </w:t>
      </w:r>
      <w:r w:rsidR="00626DFD">
        <w:rPr>
          <w:rFonts w:ascii="Times New Roman" w:hAnsi="Times New Roman" w:cs="Times New Roman"/>
          <w:sz w:val="24"/>
          <w:szCs w:val="24"/>
          <w:lang w:val="es-ES"/>
        </w:rPr>
        <w:t xml:space="preserve">las </w:t>
      </w:r>
      <w:r w:rsidRPr="00B32C67">
        <w:rPr>
          <w:rFonts w:ascii="Times New Roman" w:hAnsi="Times New Roman" w:cs="Times New Roman"/>
          <w:sz w:val="24"/>
          <w:szCs w:val="24"/>
          <w:lang w:val="es-ES"/>
        </w:rPr>
        <w:t xml:space="preserve">normas </w:t>
      </w:r>
      <w:r w:rsidRPr="00B32C67">
        <w:rPr>
          <w:rFonts w:ascii="Times New Roman" w:hAnsi="Times New Roman" w:cs="Times New Roman"/>
          <w:sz w:val="24"/>
          <w:szCs w:val="24"/>
          <w:lang w:val="es-ES"/>
        </w:rPr>
        <w:lastRenderedPageBreak/>
        <w:t>sociales que</w:t>
      </w:r>
      <w:r w:rsidR="000760B6">
        <w:rPr>
          <w:rFonts w:ascii="Times New Roman" w:hAnsi="Times New Roman" w:cs="Times New Roman"/>
          <w:sz w:val="24"/>
          <w:szCs w:val="24"/>
          <w:lang w:val="es-ES"/>
        </w:rPr>
        <w:t xml:space="preserve"> emergen de abajo-hacia-arriba</w:t>
      </w:r>
      <w:r w:rsidR="000516AE">
        <w:rPr>
          <w:rFonts w:ascii="Times New Roman" w:hAnsi="Times New Roman" w:cs="Times New Roman"/>
          <w:sz w:val="24"/>
          <w:szCs w:val="24"/>
          <w:lang w:val="es-ES"/>
        </w:rPr>
        <w:t>,</w:t>
      </w:r>
      <w:r w:rsidR="001326A1">
        <w:rPr>
          <w:rFonts w:ascii="Times New Roman" w:hAnsi="Times New Roman" w:cs="Times New Roman"/>
          <w:sz w:val="24"/>
          <w:szCs w:val="24"/>
          <w:lang w:val="es-ES"/>
        </w:rPr>
        <w:t xml:space="preserve"> </w:t>
      </w:r>
      <w:r w:rsidR="009477BD">
        <w:rPr>
          <w:rFonts w:ascii="Times New Roman" w:hAnsi="Times New Roman" w:cs="Times New Roman"/>
          <w:sz w:val="24"/>
          <w:szCs w:val="24"/>
          <w:lang w:val="es-ES"/>
        </w:rPr>
        <w:t>por lo que</w:t>
      </w:r>
      <w:r w:rsidR="001326A1">
        <w:rPr>
          <w:rFonts w:ascii="Times New Roman" w:hAnsi="Times New Roman" w:cs="Times New Roman"/>
          <w:sz w:val="24"/>
          <w:szCs w:val="24"/>
          <w:lang w:val="es-ES"/>
        </w:rPr>
        <w:t xml:space="preserve"> esta</w:t>
      </w:r>
      <w:r w:rsidRPr="00B32C67">
        <w:rPr>
          <w:rFonts w:ascii="Times New Roman" w:hAnsi="Times New Roman" w:cs="Times New Roman"/>
          <w:sz w:val="24"/>
          <w:szCs w:val="24"/>
          <w:lang w:val="es-ES"/>
        </w:rPr>
        <w:t xml:space="preserve"> prácti</w:t>
      </w:r>
      <w:r w:rsidR="008B3336" w:rsidRPr="00B32C67">
        <w:rPr>
          <w:rFonts w:ascii="Times New Roman" w:hAnsi="Times New Roman" w:cs="Times New Roman"/>
          <w:sz w:val="24"/>
          <w:szCs w:val="24"/>
          <w:lang w:val="es-ES"/>
        </w:rPr>
        <w:t xml:space="preserve">ca se hace notoria cuando </w:t>
      </w:r>
      <w:r w:rsidR="001326A1">
        <w:rPr>
          <w:rFonts w:ascii="Times New Roman" w:hAnsi="Times New Roman" w:cs="Times New Roman"/>
          <w:sz w:val="24"/>
          <w:szCs w:val="24"/>
          <w:lang w:val="es-ES"/>
        </w:rPr>
        <w:t>sobresale</w:t>
      </w:r>
      <w:r w:rsidRPr="00B32C67">
        <w:rPr>
          <w:rFonts w:ascii="Times New Roman" w:hAnsi="Times New Roman" w:cs="Times New Roman"/>
          <w:sz w:val="24"/>
          <w:szCs w:val="24"/>
          <w:lang w:val="es-ES"/>
        </w:rPr>
        <w:t xml:space="preserve"> </w:t>
      </w:r>
      <w:r w:rsidR="009477BD">
        <w:rPr>
          <w:rFonts w:ascii="Times New Roman" w:hAnsi="Times New Roman" w:cs="Times New Roman"/>
          <w:sz w:val="24"/>
          <w:szCs w:val="24"/>
          <w:lang w:val="es-ES"/>
        </w:rPr>
        <w:t>de la norma</w:t>
      </w:r>
      <w:r w:rsidR="00473D5B">
        <w:rPr>
          <w:rFonts w:ascii="Times New Roman" w:hAnsi="Times New Roman" w:cs="Times New Roman"/>
          <w:sz w:val="24"/>
          <w:szCs w:val="24"/>
          <w:lang w:val="es-ES"/>
        </w:rPr>
        <w:t>.</w:t>
      </w:r>
    </w:p>
    <w:p w14:paraId="7F372F50" w14:textId="258E003C" w:rsidR="00CC31FD" w:rsidRPr="00B32C67" w:rsidRDefault="00A27171" w:rsidP="00627893">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De</w:t>
      </w:r>
      <w:r w:rsidR="00CC31FD" w:rsidRPr="00B32C67">
        <w:rPr>
          <w:rFonts w:ascii="Times New Roman" w:hAnsi="Times New Roman" w:cs="Times New Roman"/>
          <w:sz w:val="24"/>
          <w:szCs w:val="24"/>
          <w:lang w:val="es-ES"/>
        </w:rPr>
        <w:t xml:space="preserve"> lo anterior,</w:t>
      </w:r>
      <w:r>
        <w:rPr>
          <w:rFonts w:ascii="Times New Roman" w:hAnsi="Times New Roman" w:cs="Times New Roman"/>
          <w:sz w:val="24"/>
          <w:szCs w:val="24"/>
          <w:lang w:val="es-ES"/>
        </w:rPr>
        <w:t xml:space="preserve"> se desprende que</w:t>
      </w:r>
      <w:r w:rsidR="00CC31FD" w:rsidRPr="00B32C67">
        <w:rPr>
          <w:rFonts w:ascii="Times New Roman" w:hAnsi="Times New Roman" w:cs="Times New Roman"/>
          <w:sz w:val="24"/>
          <w:szCs w:val="24"/>
          <w:lang w:val="es-ES"/>
        </w:rPr>
        <w:t xml:space="preserve"> los </w:t>
      </w:r>
      <w:r w:rsidR="00533C59" w:rsidRPr="00B32C67">
        <w:rPr>
          <w:rFonts w:ascii="Times New Roman" w:hAnsi="Times New Roman" w:cs="Times New Roman"/>
          <w:sz w:val="24"/>
          <w:szCs w:val="24"/>
          <w:lang w:val="es-ES"/>
        </w:rPr>
        <w:t>burócratas a cargo d</w:t>
      </w:r>
      <w:r w:rsidR="001326A1">
        <w:rPr>
          <w:rFonts w:ascii="Times New Roman" w:hAnsi="Times New Roman" w:cs="Times New Roman"/>
          <w:sz w:val="24"/>
          <w:szCs w:val="24"/>
          <w:lang w:val="es-ES"/>
        </w:rPr>
        <w:t>e los programas gubernamentales</w:t>
      </w:r>
      <w:r w:rsidR="00CC31FD" w:rsidRPr="00B32C67">
        <w:rPr>
          <w:rFonts w:ascii="Times New Roman" w:hAnsi="Times New Roman" w:cs="Times New Roman"/>
          <w:sz w:val="24"/>
          <w:szCs w:val="24"/>
          <w:lang w:val="es-ES"/>
        </w:rPr>
        <w:t xml:space="preserve"> </w:t>
      </w:r>
      <w:r w:rsidR="0079781D">
        <w:rPr>
          <w:rFonts w:ascii="Times New Roman" w:hAnsi="Times New Roman" w:cs="Times New Roman"/>
          <w:sz w:val="24"/>
          <w:szCs w:val="24"/>
          <w:lang w:val="es-ES"/>
        </w:rPr>
        <w:t>tratan de aprender</w:t>
      </w:r>
      <w:r w:rsidR="00CC31FD" w:rsidRPr="00B32C67">
        <w:rPr>
          <w:rFonts w:ascii="Times New Roman" w:hAnsi="Times New Roman" w:cs="Times New Roman"/>
          <w:sz w:val="24"/>
          <w:szCs w:val="24"/>
          <w:lang w:val="es-ES"/>
        </w:rPr>
        <w:t xml:space="preserve"> cuáles son las consecuencias de sus acciones, por lo que </w:t>
      </w:r>
      <w:r w:rsidR="00A26993">
        <w:rPr>
          <w:rFonts w:ascii="Times New Roman" w:hAnsi="Times New Roman" w:cs="Times New Roman"/>
          <w:sz w:val="24"/>
          <w:szCs w:val="24"/>
          <w:lang w:val="es-ES"/>
        </w:rPr>
        <w:t>toman decisiones a partir de</w:t>
      </w:r>
      <w:r w:rsidR="008C3AC5">
        <w:rPr>
          <w:rFonts w:ascii="Times New Roman" w:hAnsi="Times New Roman" w:cs="Times New Roman"/>
          <w:sz w:val="24"/>
          <w:szCs w:val="24"/>
          <w:lang w:val="es-ES"/>
        </w:rPr>
        <w:t xml:space="preserve"> un</w:t>
      </w:r>
      <w:r w:rsidR="00A26993">
        <w:rPr>
          <w:rFonts w:ascii="Times New Roman" w:hAnsi="Times New Roman" w:cs="Times New Roman"/>
          <w:sz w:val="24"/>
          <w:szCs w:val="24"/>
          <w:lang w:val="es-ES"/>
        </w:rPr>
        <w:t xml:space="preserve"> </w:t>
      </w:r>
      <w:r w:rsidR="00CC31FD" w:rsidRPr="00B32C67">
        <w:rPr>
          <w:rFonts w:ascii="Times New Roman" w:hAnsi="Times New Roman" w:cs="Times New Roman"/>
          <w:sz w:val="24"/>
          <w:szCs w:val="24"/>
          <w:lang w:val="es-ES"/>
        </w:rPr>
        <w:t>aprendizaje por reforzamiento</w:t>
      </w:r>
      <w:r w:rsidR="0093432C" w:rsidRPr="00B32C67">
        <w:rPr>
          <w:rFonts w:ascii="Times New Roman" w:hAnsi="Times New Roman" w:cs="Times New Roman"/>
          <w:sz w:val="24"/>
          <w:szCs w:val="24"/>
          <w:lang w:val="es-ES"/>
        </w:rPr>
        <w:t xml:space="preserve">. </w:t>
      </w:r>
      <w:r w:rsidR="00B823DB">
        <w:rPr>
          <w:rFonts w:ascii="Times New Roman" w:hAnsi="Times New Roman" w:cs="Times New Roman"/>
          <w:sz w:val="24"/>
          <w:szCs w:val="24"/>
          <w:lang w:val="es-ES"/>
        </w:rPr>
        <w:t xml:space="preserve">De acuerdo </w:t>
      </w:r>
      <w:r w:rsidR="000516AE">
        <w:rPr>
          <w:rFonts w:ascii="Times New Roman" w:hAnsi="Times New Roman" w:cs="Times New Roman"/>
          <w:sz w:val="24"/>
          <w:szCs w:val="24"/>
          <w:lang w:val="es-ES"/>
        </w:rPr>
        <w:t>con</w:t>
      </w:r>
      <w:r w:rsidR="00B823DB">
        <w:rPr>
          <w:rFonts w:ascii="Times New Roman" w:hAnsi="Times New Roman" w:cs="Times New Roman"/>
          <w:sz w:val="24"/>
          <w:szCs w:val="24"/>
          <w:lang w:val="es-ES"/>
        </w:rPr>
        <w:t xml:space="preserve"> la literatura </w:t>
      </w:r>
      <w:r w:rsidR="00A26993">
        <w:rPr>
          <w:rFonts w:ascii="Times New Roman" w:hAnsi="Times New Roman" w:cs="Times New Roman"/>
          <w:sz w:val="24"/>
          <w:szCs w:val="24"/>
          <w:lang w:val="es-ES"/>
        </w:rPr>
        <w:t>de</w:t>
      </w:r>
      <w:r w:rsidR="00B823DB">
        <w:rPr>
          <w:rFonts w:ascii="Times New Roman" w:hAnsi="Times New Roman" w:cs="Times New Roman"/>
          <w:sz w:val="24"/>
          <w:szCs w:val="24"/>
          <w:lang w:val="es-ES"/>
        </w:rPr>
        <w:t xml:space="preserve"> economía </w:t>
      </w:r>
      <w:r w:rsidR="008C3AC5">
        <w:rPr>
          <w:rFonts w:ascii="Times New Roman" w:hAnsi="Times New Roman" w:cs="Times New Roman"/>
          <w:sz w:val="24"/>
          <w:szCs w:val="24"/>
          <w:lang w:val="es-ES"/>
        </w:rPr>
        <w:t>conductual</w:t>
      </w:r>
      <w:r w:rsidR="00B823DB">
        <w:rPr>
          <w:rFonts w:ascii="Times New Roman" w:hAnsi="Times New Roman" w:cs="Times New Roman"/>
          <w:sz w:val="24"/>
          <w:szCs w:val="24"/>
          <w:lang w:val="es-ES"/>
        </w:rPr>
        <w:t xml:space="preserve">, </w:t>
      </w:r>
      <w:r w:rsidR="00A26993">
        <w:rPr>
          <w:rFonts w:ascii="Times New Roman" w:hAnsi="Times New Roman" w:cs="Times New Roman"/>
          <w:sz w:val="24"/>
          <w:szCs w:val="24"/>
          <w:lang w:val="es-ES"/>
        </w:rPr>
        <w:t>este</w:t>
      </w:r>
      <w:r w:rsidR="00A239EF">
        <w:rPr>
          <w:rFonts w:ascii="Times New Roman" w:hAnsi="Times New Roman" w:cs="Times New Roman"/>
          <w:sz w:val="24"/>
          <w:szCs w:val="24"/>
          <w:lang w:val="es-ES"/>
        </w:rPr>
        <w:t xml:space="preserve"> </w:t>
      </w:r>
      <w:r w:rsidR="008C3AC5">
        <w:rPr>
          <w:rFonts w:ascii="Times New Roman" w:hAnsi="Times New Roman" w:cs="Times New Roman"/>
          <w:sz w:val="24"/>
          <w:szCs w:val="24"/>
          <w:lang w:val="es-ES"/>
        </w:rPr>
        <w:t>esquema</w:t>
      </w:r>
      <w:r w:rsidR="00B823DB">
        <w:rPr>
          <w:rFonts w:ascii="Times New Roman" w:hAnsi="Times New Roman" w:cs="Times New Roman"/>
          <w:sz w:val="24"/>
          <w:szCs w:val="24"/>
          <w:lang w:val="es-ES"/>
        </w:rPr>
        <w:t xml:space="preserve"> </w:t>
      </w:r>
      <w:r w:rsidR="00A26993">
        <w:rPr>
          <w:rFonts w:ascii="Times New Roman" w:hAnsi="Times New Roman" w:cs="Times New Roman"/>
          <w:sz w:val="24"/>
          <w:szCs w:val="24"/>
          <w:lang w:val="es-ES"/>
        </w:rPr>
        <w:t xml:space="preserve">de aprendizaje </w:t>
      </w:r>
      <w:r w:rsidR="00810FF8">
        <w:rPr>
          <w:rFonts w:ascii="Times New Roman" w:hAnsi="Times New Roman" w:cs="Times New Roman"/>
          <w:sz w:val="24"/>
          <w:szCs w:val="24"/>
          <w:lang w:val="es-ES"/>
        </w:rPr>
        <w:t>tiene</w:t>
      </w:r>
      <w:r w:rsidR="00B823DB">
        <w:rPr>
          <w:rFonts w:ascii="Times New Roman" w:hAnsi="Times New Roman" w:cs="Times New Roman"/>
          <w:sz w:val="24"/>
          <w:szCs w:val="24"/>
          <w:lang w:val="es-ES"/>
        </w:rPr>
        <w:t xml:space="preserve"> </w:t>
      </w:r>
      <w:r w:rsidR="00810FF8">
        <w:rPr>
          <w:rFonts w:ascii="Times New Roman" w:hAnsi="Times New Roman" w:cs="Times New Roman"/>
          <w:sz w:val="24"/>
          <w:szCs w:val="24"/>
          <w:lang w:val="es-ES"/>
        </w:rPr>
        <w:t xml:space="preserve">un </w:t>
      </w:r>
      <w:r w:rsidR="00B823DB">
        <w:rPr>
          <w:rFonts w:ascii="Times New Roman" w:hAnsi="Times New Roman" w:cs="Times New Roman"/>
          <w:sz w:val="24"/>
          <w:szCs w:val="24"/>
          <w:lang w:val="es-ES"/>
        </w:rPr>
        <w:t>sustento empírico</w:t>
      </w:r>
      <w:r w:rsidR="00810FF8">
        <w:rPr>
          <w:rFonts w:ascii="Times New Roman" w:hAnsi="Times New Roman" w:cs="Times New Roman"/>
          <w:sz w:val="24"/>
          <w:szCs w:val="24"/>
          <w:lang w:val="es-ES"/>
        </w:rPr>
        <w:t xml:space="preserve"> importante</w:t>
      </w:r>
      <w:r w:rsidR="00A26993">
        <w:rPr>
          <w:rFonts w:ascii="Times New Roman" w:hAnsi="Times New Roman" w:cs="Times New Roman"/>
          <w:sz w:val="24"/>
          <w:szCs w:val="24"/>
          <w:lang w:val="es-ES"/>
        </w:rPr>
        <w:t xml:space="preserve"> </w:t>
      </w:r>
      <w:r w:rsidR="00A26993" w:rsidRPr="00B32C67">
        <w:rPr>
          <w:rFonts w:ascii="Times New Roman" w:hAnsi="Times New Roman" w:cs="Times New Roman"/>
          <w:sz w:val="24"/>
          <w:szCs w:val="24"/>
          <w:lang w:val="es-ES"/>
        </w:rPr>
        <w:t>[</w:t>
      </w:r>
      <w:proofErr w:type="spellStart"/>
      <w:r w:rsidR="00A26993" w:rsidRPr="00B32C67">
        <w:rPr>
          <w:rFonts w:ascii="Times New Roman" w:hAnsi="Times New Roman" w:cs="Times New Roman"/>
          <w:sz w:val="24"/>
          <w:szCs w:val="24"/>
          <w:lang w:val="es-ES"/>
        </w:rPr>
        <w:t>Dhami</w:t>
      </w:r>
      <w:proofErr w:type="spellEnd"/>
      <w:r w:rsidR="00A26993" w:rsidRPr="00B32C67">
        <w:rPr>
          <w:rFonts w:ascii="Times New Roman" w:hAnsi="Times New Roman" w:cs="Times New Roman"/>
          <w:sz w:val="24"/>
          <w:szCs w:val="24"/>
          <w:lang w:val="es-ES"/>
        </w:rPr>
        <w:t>, 2016]</w:t>
      </w:r>
      <w:r w:rsidR="00CC31FD" w:rsidRPr="00B32C67">
        <w:rPr>
          <w:rFonts w:ascii="Times New Roman" w:hAnsi="Times New Roman" w:cs="Times New Roman"/>
          <w:sz w:val="24"/>
          <w:szCs w:val="24"/>
          <w:lang w:val="es-ES"/>
        </w:rPr>
        <w:t xml:space="preserve">. En particular, </w:t>
      </w:r>
      <w:r w:rsidR="00A26993">
        <w:rPr>
          <w:rFonts w:ascii="Times New Roman" w:hAnsi="Times New Roman" w:cs="Times New Roman"/>
          <w:sz w:val="24"/>
          <w:szCs w:val="24"/>
          <w:lang w:val="es-ES"/>
        </w:rPr>
        <w:t>IPP asume</w:t>
      </w:r>
      <w:r w:rsidR="00CC31FD" w:rsidRPr="00B32C67">
        <w:rPr>
          <w:rFonts w:ascii="Times New Roman" w:hAnsi="Times New Roman" w:cs="Times New Roman"/>
          <w:sz w:val="24"/>
          <w:szCs w:val="24"/>
          <w:lang w:val="es-ES"/>
        </w:rPr>
        <w:t xml:space="preserve"> </w:t>
      </w:r>
      <w:r w:rsidR="00A26993">
        <w:rPr>
          <w:rFonts w:ascii="Times New Roman" w:hAnsi="Times New Roman" w:cs="Times New Roman"/>
          <w:sz w:val="24"/>
          <w:szCs w:val="24"/>
          <w:lang w:val="es-ES"/>
        </w:rPr>
        <w:t xml:space="preserve">una versión conocida como </w:t>
      </w:r>
      <w:r w:rsidR="00A26993" w:rsidRPr="00A26993">
        <w:rPr>
          <w:rFonts w:ascii="Times New Roman" w:hAnsi="Times New Roman" w:cs="Times New Roman"/>
          <w:i/>
          <w:sz w:val="24"/>
          <w:szCs w:val="24"/>
          <w:lang w:val="es-ES"/>
        </w:rPr>
        <w:t>aprendizaje dirigido</w:t>
      </w:r>
      <w:r w:rsidR="00A26993">
        <w:rPr>
          <w:rFonts w:ascii="Times New Roman" w:hAnsi="Times New Roman" w:cs="Times New Roman"/>
          <w:sz w:val="24"/>
          <w:szCs w:val="24"/>
          <w:lang w:val="es-ES"/>
        </w:rPr>
        <w:t>, inspirada</w:t>
      </w:r>
      <w:r w:rsidR="002B6AC2" w:rsidRPr="00B32C67">
        <w:rPr>
          <w:rFonts w:ascii="Times New Roman" w:hAnsi="Times New Roman" w:cs="Times New Roman"/>
          <w:sz w:val="24"/>
          <w:szCs w:val="24"/>
          <w:lang w:val="es-ES"/>
        </w:rPr>
        <w:t xml:space="preserve"> en las </w:t>
      </w:r>
      <w:r w:rsidR="00A26993">
        <w:rPr>
          <w:rFonts w:ascii="Times New Roman" w:hAnsi="Times New Roman" w:cs="Times New Roman"/>
          <w:sz w:val="24"/>
          <w:szCs w:val="24"/>
          <w:lang w:val="es-ES"/>
        </w:rPr>
        <w:t xml:space="preserve">formulaciones de </w:t>
      </w:r>
      <w:proofErr w:type="spellStart"/>
      <w:r w:rsidR="00A26993">
        <w:rPr>
          <w:rFonts w:ascii="Times New Roman" w:hAnsi="Times New Roman" w:cs="Times New Roman"/>
          <w:sz w:val="24"/>
          <w:szCs w:val="24"/>
          <w:lang w:val="es-ES"/>
        </w:rPr>
        <w:t>Carella</w:t>
      </w:r>
      <w:proofErr w:type="spellEnd"/>
      <w:r w:rsidR="00A26993">
        <w:rPr>
          <w:rFonts w:ascii="Times New Roman" w:hAnsi="Times New Roman" w:cs="Times New Roman"/>
          <w:sz w:val="24"/>
          <w:szCs w:val="24"/>
          <w:lang w:val="es-ES"/>
        </w:rPr>
        <w:t xml:space="preserve"> [2014]</w:t>
      </w:r>
      <w:r w:rsidR="002B6AC2" w:rsidRPr="00B32C67">
        <w:rPr>
          <w:rFonts w:ascii="Times New Roman" w:hAnsi="Times New Roman" w:cs="Times New Roman"/>
          <w:sz w:val="24"/>
          <w:szCs w:val="24"/>
          <w:lang w:val="es-ES"/>
        </w:rPr>
        <w:t xml:space="preserve"> y Bayer </w:t>
      </w:r>
      <w:r w:rsidR="002B6AC2" w:rsidRPr="00B32C67">
        <w:rPr>
          <w:rFonts w:ascii="Times New Roman" w:hAnsi="Times New Roman" w:cs="Times New Roman"/>
          <w:i/>
          <w:sz w:val="24"/>
          <w:szCs w:val="24"/>
          <w:lang w:val="es-ES"/>
        </w:rPr>
        <w:t>et al</w:t>
      </w:r>
      <w:r w:rsidR="00A26993">
        <w:rPr>
          <w:rFonts w:ascii="Times New Roman" w:hAnsi="Times New Roman" w:cs="Times New Roman"/>
          <w:i/>
          <w:sz w:val="24"/>
          <w:szCs w:val="24"/>
          <w:lang w:val="es-ES"/>
        </w:rPr>
        <w:t>.</w:t>
      </w:r>
      <w:r w:rsidR="00A26993">
        <w:rPr>
          <w:rFonts w:ascii="Times New Roman" w:hAnsi="Times New Roman" w:cs="Times New Roman"/>
          <w:sz w:val="24"/>
          <w:szCs w:val="24"/>
          <w:lang w:val="es-ES"/>
        </w:rPr>
        <w:t>, [2009]</w:t>
      </w:r>
      <w:r w:rsidR="00A756C2" w:rsidRPr="00B32C67">
        <w:rPr>
          <w:rFonts w:ascii="Times New Roman" w:hAnsi="Times New Roman" w:cs="Times New Roman"/>
          <w:sz w:val="24"/>
          <w:szCs w:val="24"/>
          <w:lang w:val="es-ES"/>
        </w:rPr>
        <w:t>.</w:t>
      </w:r>
      <w:r w:rsidR="00CC31FD" w:rsidRPr="00B32C67">
        <w:rPr>
          <w:rFonts w:ascii="Times New Roman" w:hAnsi="Times New Roman" w:cs="Times New Roman"/>
          <w:sz w:val="24"/>
          <w:szCs w:val="24"/>
          <w:lang w:val="es-ES"/>
        </w:rPr>
        <w:t xml:space="preserve"> </w:t>
      </w:r>
      <w:r w:rsidR="00627893" w:rsidRPr="00B32C67">
        <w:rPr>
          <w:rFonts w:ascii="Times New Roman" w:hAnsi="Times New Roman" w:cs="Times New Roman"/>
          <w:sz w:val="24"/>
          <w:szCs w:val="24"/>
          <w:lang w:val="es-ES"/>
        </w:rPr>
        <w:t xml:space="preserve">En </w:t>
      </w:r>
      <w:r w:rsidR="00810FF8">
        <w:rPr>
          <w:rFonts w:ascii="Times New Roman" w:hAnsi="Times New Roman" w:cs="Times New Roman"/>
          <w:sz w:val="24"/>
          <w:szCs w:val="24"/>
          <w:lang w:val="es-ES"/>
        </w:rPr>
        <w:t>esta</w:t>
      </w:r>
      <w:r w:rsidR="00CD59D7">
        <w:rPr>
          <w:rFonts w:ascii="Times New Roman" w:hAnsi="Times New Roman" w:cs="Times New Roman"/>
          <w:sz w:val="24"/>
          <w:szCs w:val="24"/>
          <w:lang w:val="es-ES"/>
        </w:rPr>
        <w:t xml:space="preserve"> especificación</w:t>
      </w:r>
      <w:r w:rsidR="00627893" w:rsidRPr="00B32C67">
        <w:rPr>
          <w:rFonts w:ascii="Times New Roman" w:hAnsi="Times New Roman" w:cs="Times New Roman"/>
          <w:sz w:val="24"/>
          <w:szCs w:val="24"/>
          <w:lang w:val="es-ES"/>
        </w:rPr>
        <w:t>,</w:t>
      </w:r>
      <w:r w:rsidR="00CC31FD" w:rsidRPr="00B32C67">
        <w:rPr>
          <w:rFonts w:ascii="Times New Roman" w:hAnsi="Times New Roman" w:cs="Times New Roman"/>
          <w:sz w:val="24"/>
          <w:szCs w:val="24"/>
          <w:lang w:val="es-ES"/>
        </w:rPr>
        <w:t xml:space="preserve"> las acciones a emprender pueden ir en una de dos direcciones (continuar o retroceder)</w:t>
      </w:r>
      <w:r w:rsidR="00627893" w:rsidRPr="00B32C67">
        <w:rPr>
          <w:rFonts w:ascii="Times New Roman" w:hAnsi="Times New Roman" w:cs="Times New Roman"/>
          <w:sz w:val="24"/>
          <w:szCs w:val="24"/>
          <w:lang w:val="es-ES"/>
        </w:rPr>
        <w:t>,</w:t>
      </w:r>
      <w:r w:rsidR="00CC31FD" w:rsidRPr="00B32C67">
        <w:rPr>
          <w:rFonts w:ascii="Times New Roman" w:hAnsi="Times New Roman" w:cs="Times New Roman"/>
          <w:sz w:val="24"/>
          <w:szCs w:val="24"/>
          <w:lang w:val="es-ES"/>
        </w:rPr>
        <w:t xml:space="preserve"> </w:t>
      </w:r>
      <w:r w:rsidR="00627893" w:rsidRPr="00B32C67">
        <w:rPr>
          <w:rFonts w:ascii="Times New Roman" w:hAnsi="Times New Roman" w:cs="Times New Roman"/>
          <w:sz w:val="24"/>
          <w:szCs w:val="24"/>
          <w:lang w:val="es-ES"/>
        </w:rPr>
        <w:t xml:space="preserve">lo </w:t>
      </w:r>
      <w:r w:rsidR="00810FF8">
        <w:rPr>
          <w:rFonts w:ascii="Times New Roman" w:hAnsi="Times New Roman" w:cs="Times New Roman"/>
          <w:sz w:val="24"/>
          <w:szCs w:val="24"/>
          <w:lang w:val="es-ES"/>
        </w:rPr>
        <w:t>que</w:t>
      </w:r>
      <w:r w:rsidR="00627893" w:rsidRPr="00B32C67">
        <w:rPr>
          <w:rFonts w:ascii="Times New Roman" w:hAnsi="Times New Roman" w:cs="Times New Roman"/>
          <w:sz w:val="24"/>
          <w:szCs w:val="24"/>
          <w:lang w:val="es-ES"/>
        </w:rPr>
        <w:t xml:space="preserve"> depende</w:t>
      </w:r>
      <w:r w:rsidR="00CC31FD" w:rsidRPr="00B32C67">
        <w:rPr>
          <w:rFonts w:ascii="Times New Roman" w:hAnsi="Times New Roman" w:cs="Times New Roman"/>
          <w:sz w:val="24"/>
          <w:szCs w:val="24"/>
          <w:lang w:val="es-ES"/>
        </w:rPr>
        <w:t xml:space="preserve"> de l</w:t>
      </w:r>
      <w:r w:rsidR="00810FF8">
        <w:rPr>
          <w:rFonts w:ascii="Times New Roman" w:hAnsi="Times New Roman" w:cs="Times New Roman"/>
          <w:sz w:val="24"/>
          <w:szCs w:val="24"/>
          <w:lang w:val="es-ES"/>
        </w:rPr>
        <w:t>os</w:t>
      </w:r>
      <w:r w:rsidR="00CC31FD" w:rsidRPr="00B32C67">
        <w:rPr>
          <w:rFonts w:ascii="Times New Roman" w:hAnsi="Times New Roman" w:cs="Times New Roman"/>
          <w:sz w:val="24"/>
          <w:szCs w:val="24"/>
          <w:lang w:val="es-ES"/>
        </w:rPr>
        <w:t xml:space="preserve"> </w:t>
      </w:r>
      <w:r w:rsidR="00810FF8">
        <w:rPr>
          <w:rFonts w:ascii="Times New Roman" w:hAnsi="Times New Roman" w:cs="Times New Roman"/>
          <w:sz w:val="24"/>
          <w:szCs w:val="24"/>
          <w:lang w:val="es-ES"/>
        </w:rPr>
        <w:t>beneficios netos</w:t>
      </w:r>
      <w:r w:rsidR="00CC31FD" w:rsidRPr="00B32C67">
        <w:rPr>
          <w:rFonts w:ascii="Times New Roman" w:hAnsi="Times New Roman" w:cs="Times New Roman"/>
          <w:sz w:val="24"/>
          <w:szCs w:val="24"/>
          <w:lang w:val="es-ES"/>
        </w:rPr>
        <w:t xml:space="preserve"> que estas mismas acciones tuvieron en el pasado inmediato. Por</w:t>
      </w:r>
      <w:r w:rsidR="00CD59D7">
        <w:rPr>
          <w:rFonts w:ascii="Times New Roman" w:hAnsi="Times New Roman" w:cs="Times New Roman"/>
          <w:sz w:val="24"/>
          <w:szCs w:val="24"/>
          <w:lang w:val="es-ES"/>
        </w:rPr>
        <w:t xml:space="preserve"> ejemplo,</w:t>
      </w:r>
      <w:r w:rsidR="00627893" w:rsidRPr="00B32C67">
        <w:rPr>
          <w:rFonts w:ascii="Times New Roman" w:hAnsi="Times New Roman" w:cs="Times New Roman"/>
          <w:sz w:val="24"/>
          <w:szCs w:val="24"/>
          <w:lang w:val="es-ES"/>
        </w:rPr>
        <w:t xml:space="preserve"> </w:t>
      </w:r>
      <w:r w:rsidR="00CD59D7">
        <w:rPr>
          <w:rFonts w:ascii="Times New Roman" w:hAnsi="Times New Roman" w:cs="Times New Roman"/>
          <w:sz w:val="24"/>
          <w:szCs w:val="24"/>
          <w:lang w:val="es-ES"/>
        </w:rPr>
        <w:t xml:space="preserve">si incrementos recientes en ineficiencia son seguidos por </w:t>
      </w:r>
      <w:r w:rsidR="000516AE">
        <w:rPr>
          <w:rFonts w:ascii="Times New Roman" w:hAnsi="Times New Roman" w:cs="Times New Roman"/>
          <w:sz w:val="24"/>
          <w:szCs w:val="24"/>
          <w:lang w:val="es-ES"/>
        </w:rPr>
        <w:t>el</w:t>
      </w:r>
      <w:r w:rsidR="00CD59D7">
        <w:rPr>
          <w:rFonts w:ascii="Times New Roman" w:hAnsi="Times New Roman" w:cs="Times New Roman"/>
          <w:sz w:val="24"/>
          <w:szCs w:val="24"/>
          <w:lang w:val="es-ES"/>
        </w:rPr>
        <w:t xml:space="preserve"> aumento </w:t>
      </w:r>
      <w:r w:rsidR="000516AE">
        <w:rPr>
          <w:rFonts w:ascii="Times New Roman" w:hAnsi="Times New Roman" w:cs="Times New Roman"/>
          <w:sz w:val="24"/>
          <w:szCs w:val="24"/>
          <w:lang w:val="es-ES"/>
        </w:rPr>
        <w:t>de</w:t>
      </w:r>
      <w:r w:rsidR="00CD59D7">
        <w:rPr>
          <w:rFonts w:ascii="Times New Roman" w:hAnsi="Times New Roman" w:cs="Times New Roman"/>
          <w:sz w:val="24"/>
          <w:szCs w:val="24"/>
          <w:lang w:val="es-ES"/>
        </w:rPr>
        <w:t xml:space="preserve"> beneficios</w:t>
      </w:r>
      <w:r w:rsidR="000516AE">
        <w:rPr>
          <w:rFonts w:ascii="Times New Roman" w:hAnsi="Times New Roman" w:cs="Times New Roman"/>
          <w:sz w:val="24"/>
          <w:szCs w:val="24"/>
          <w:lang w:val="es-ES"/>
        </w:rPr>
        <w:t xml:space="preserve"> en el presente</w:t>
      </w:r>
      <w:r w:rsidR="00CD59D7">
        <w:rPr>
          <w:rFonts w:ascii="Times New Roman" w:hAnsi="Times New Roman" w:cs="Times New Roman"/>
          <w:sz w:val="24"/>
          <w:szCs w:val="24"/>
          <w:lang w:val="es-ES"/>
        </w:rPr>
        <w:t xml:space="preserve">, entonces el agente </w:t>
      </w:r>
      <w:r w:rsidR="007031AE" w:rsidRPr="00B32C67">
        <w:rPr>
          <w:rFonts w:ascii="Times New Roman" w:hAnsi="Times New Roman" w:cs="Times New Roman"/>
          <w:sz w:val="24"/>
          <w:szCs w:val="24"/>
          <w:lang w:val="es-ES"/>
        </w:rPr>
        <w:t>opta</w:t>
      </w:r>
      <w:r w:rsidR="006A5309" w:rsidRPr="00B32C67">
        <w:rPr>
          <w:rFonts w:ascii="Times New Roman" w:hAnsi="Times New Roman" w:cs="Times New Roman"/>
          <w:sz w:val="24"/>
          <w:szCs w:val="24"/>
          <w:lang w:val="es-ES"/>
        </w:rPr>
        <w:t>rá</w:t>
      </w:r>
      <w:r w:rsidR="007031AE" w:rsidRPr="00B32C67">
        <w:rPr>
          <w:rFonts w:ascii="Times New Roman" w:hAnsi="Times New Roman" w:cs="Times New Roman"/>
          <w:sz w:val="24"/>
          <w:szCs w:val="24"/>
          <w:lang w:val="es-ES"/>
        </w:rPr>
        <w:t xml:space="preserve"> por ser</w:t>
      </w:r>
      <w:r w:rsidR="00CC31FD" w:rsidRPr="00B32C67">
        <w:rPr>
          <w:rFonts w:ascii="Times New Roman" w:hAnsi="Times New Roman" w:cs="Times New Roman"/>
          <w:sz w:val="24"/>
          <w:szCs w:val="24"/>
          <w:lang w:val="es-ES"/>
        </w:rPr>
        <w:t xml:space="preserve"> todavía más ineficiente. Si, por el contrario, </w:t>
      </w:r>
      <w:r w:rsidR="00CD59D7">
        <w:rPr>
          <w:rFonts w:ascii="Times New Roman" w:hAnsi="Times New Roman" w:cs="Times New Roman"/>
          <w:sz w:val="24"/>
          <w:szCs w:val="24"/>
          <w:lang w:val="es-ES"/>
        </w:rPr>
        <w:t>los beneficios se reducen (por ejemplo, porque la autoridad central detectó y castigó las ineficiencias), entonces</w:t>
      </w:r>
      <w:r w:rsidR="00CC31FD" w:rsidRPr="00B32C67">
        <w:rPr>
          <w:rFonts w:ascii="Times New Roman" w:hAnsi="Times New Roman" w:cs="Times New Roman"/>
          <w:sz w:val="24"/>
          <w:szCs w:val="24"/>
          <w:lang w:val="es-ES"/>
        </w:rPr>
        <w:t xml:space="preserve"> el </w:t>
      </w:r>
      <w:r w:rsidR="006A5309" w:rsidRPr="00B32C67">
        <w:rPr>
          <w:rFonts w:ascii="Times New Roman" w:hAnsi="Times New Roman" w:cs="Times New Roman"/>
          <w:sz w:val="24"/>
          <w:szCs w:val="24"/>
          <w:lang w:val="es-ES"/>
        </w:rPr>
        <w:t>burócrata</w:t>
      </w:r>
      <w:r w:rsidR="00CC31FD" w:rsidRPr="00B32C67">
        <w:rPr>
          <w:rFonts w:ascii="Times New Roman" w:hAnsi="Times New Roman" w:cs="Times New Roman"/>
          <w:sz w:val="24"/>
          <w:szCs w:val="24"/>
          <w:lang w:val="es-ES"/>
        </w:rPr>
        <w:t xml:space="preserve"> optará </w:t>
      </w:r>
      <w:r w:rsidR="00810FF8">
        <w:rPr>
          <w:rFonts w:ascii="Times New Roman" w:hAnsi="Times New Roman" w:cs="Times New Roman"/>
          <w:sz w:val="24"/>
          <w:szCs w:val="24"/>
          <w:lang w:val="es-ES"/>
        </w:rPr>
        <w:t xml:space="preserve">más adelante </w:t>
      </w:r>
      <w:r w:rsidR="00CC31FD" w:rsidRPr="00B32C67">
        <w:rPr>
          <w:rFonts w:ascii="Times New Roman" w:hAnsi="Times New Roman" w:cs="Times New Roman"/>
          <w:sz w:val="24"/>
          <w:szCs w:val="24"/>
          <w:lang w:val="es-ES"/>
        </w:rPr>
        <w:t xml:space="preserve">por usar los recursos públicos de manera más eficiente. En términos formales, la acción </w:t>
      </w:r>
      <w:proofErr w:type="spellStart"/>
      <w:proofErr w:type="gramStart"/>
      <w:r w:rsidR="00CC31FD" w:rsidRPr="00B32C67">
        <w:rPr>
          <w:rFonts w:ascii="Times New Roman" w:hAnsi="Times New Roman" w:cs="Times New Roman"/>
          <w:i/>
          <w:sz w:val="24"/>
          <w:szCs w:val="24"/>
          <w:lang w:val="es-ES"/>
        </w:rPr>
        <w:t>X</w:t>
      </w:r>
      <w:r w:rsidR="00CC31FD" w:rsidRPr="00B32C67">
        <w:rPr>
          <w:rFonts w:ascii="Times New Roman" w:hAnsi="Times New Roman" w:cs="Times New Roman"/>
          <w:i/>
          <w:sz w:val="24"/>
          <w:szCs w:val="24"/>
          <w:vertAlign w:val="subscript"/>
          <w:lang w:val="es-ES"/>
        </w:rPr>
        <w:t>i,t</w:t>
      </w:r>
      <w:proofErr w:type="spellEnd"/>
      <w:proofErr w:type="gramEnd"/>
      <w:r w:rsidR="00CC31FD" w:rsidRPr="00B32C67">
        <w:rPr>
          <w:rFonts w:ascii="Times New Roman" w:hAnsi="Times New Roman" w:cs="Times New Roman"/>
          <w:sz w:val="24"/>
          <w:szCs w:val="24"/>
          <w:vertAlign w:val="subscript"/>
          <w:lang w:val="es-ES"/>
        </w:rPr>
        <w:t xml:space="preserve"> </w:t>
      </w:r>
      <w:r w:rsidR="00CC31FD" w:rsidRPr="00B32C67">
        <w:rPr>
          <w:rFonts w:ascii="Times New Roman" w:hAnsi="Times New Roman" w:cs="Times New Roman"/>
          <w:sz w:val="24"/>
          <w:szCs w:val="24"/>
          <w:lang w:val="es-ES"/>
        </w:rPr>
        <w:t xml:space="preserve">del </w:t>
      </w:r>
      <w:r w:rsidR="00CC31FD" w:rsidRPr="00B32C67">
        <w:rPr>
          <w:rFonts w:ascii="Times New Roman" w:hAnsi="Times New Roman" w:cs="Times New Roman"/>
          <w:i/>
          <w:sz w:val="24"/>
          <w:szCs w:val="24"/>
          <w:lang w:val="es-ES"/>
        </w:rPr>
        <w:t>i-</w:t>
      </w:r>
      <w:proofErr w:type="spellStart"/>
      <w:r w:rsidR="00CC31FD" w:rsidRPr="00B32C67">
        <w:rPr>
          <w:rFonts w:ascii="Times New Roman" w:hAnsi="Times New Roman" w:cs="Times New Roman"/>
          <w:i/>
          <w:sz w:val="24"/>
          <w:szCs w:val="24"/>
          <w:lang w:val="es-ES"/>
        </w:rPr>
        <w:t>ésimo</w:t>
      </w:r>
      <w:proofErr w:type="spellEnd"/>
      <w:r w:rsidR="00CC31FD" w:rsidRPr="00B32C67">
        <w:rPr>
          <w:rFonts w:ascii="Times New Roman" w:hAnsi="Times New Roman" w:cs="Times New Roman"/>
          <w:sz w:val="24"/>
          <w:szCs w:val="24"/>
          <w:lang w:val="es-ES"/>
        </w:rPr>
        <w:t xml:space="preserve"> </w:t>
      </w:r>
      <w:r w:rsidR="00627893" w:rsidRPr="00B32C67">
        <w:rPr>
          <w:rFonts w:ascii="Times New Roman" w:hAnsi="Times New Roman" w:cs="Times New Roman"/>
          <w:sz w:val="24"/>
          <w:szCs w:val="24"/>
          <w:lang w:val="es-ES"/>
        </w:rPr>
        <w:t xml:space="preserve">funcionario </w:t>
      </w:r>
      <w:r w:rsidR="00810FF8">
        <w:rPr>
          <w:rFonts w:ascii="Times New Roman" w:hAnsi="Times New Roman" w:cs="Times New Roman"/>
          <w:sz w:val="24"/>
          <w:szCs w:val="24"/>
          <w:lang w:val="es-ES"/>
        </w:rPr>
        <w:t xml:space="preserve">se modela </w:t>
      </w:r>
      <w:r w:rsidR="00627893" w:rsidRPr="00B32C67">
        <w:rPr>
          <w:rFonts w:ascii="Times New Roman" w:hAnsi="Times New Roman" w:cs="Times New Roman"/>
          <w:sz w:val="24"/>
          <w:szCs w:val="24"/>
          <w:lang w:val="es-ES"/>
        </w:rPr>
        <w:t>con la expresión</w:t>
      </w:r>
      <w:r w:rsidR="00CC31FD" w:rsidRPr="00B32C67">
        <w:rPr>
          <w:rFonts w:ascii="Times New Roman" w:hAnsi="Times New Roman" w:cs="Times New Roman"/>
          <w:sz w:val="24"/>
          <w:szCs w:val="24"/>
          <w:lang w:val="es-ES"/>
        </w:rPr>
        <w:t xml:space="preserve">  </w:t>
      </w:r>
    </w:p>
    <w:p w14:paraId="031F1CB5" w14:textId="77777777" w:rsidR="00DD6FDB" w:rsidRPr="00B32C67" w:rsidRDefault="00DD6FDB" w:rsidP="00DD6FDB">
      <w:pPr>
        <w:pStyle w:val="NoSpacing"/>
        <w:rPr>
          <w:lang w:val="es-ES"/>
        </w:rPr>
      </w:pPr>
    </w:p>
    <w:p w14:paraId="5B9CFCFB" w14:textId="6C389761" w:rsidR="00307C31" w:rsidRPr="00CD59D7" w:rsidRDefault="00A72D7E" w:rsidP="00CD59D7">
      <w:pPr>
        <w:spacing w:after="0" w:line="360" w:lineRule="auto"/>
        <w:ind w:firstLine="708"/>
        <w:jc w:val="right"/>
        <w:rPr>
          <w:rFonts w:ascii="Times New Roman"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i,t+1</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i,t</m:t>
            </m:r>
          </m:sub>
        </m:sSub>
        <m:r>
          <w:rPr>
            <w:rFonts w:ascii="Cambria Math" w:hAnsi="Cambria Math" w:cs="Times New Roman"/>
            <w:sz w:val="24"/>
            <w:szCs w:val="24"/>
            <w:lang w:val="es-ES"/>
          </w:rPr>
          <m:t>+  sgn</m:t>
        </m:r>
        <m:d>
          <m:dPr>
            <m:ctrlPr>
              <w:rPr>
                <w:rFonts w:ascii="Cambria Math" w:hAnsi="Cambria Math" w:cs="Times New Roman"/>
                <w:i/>
                <w:sz w:val="24"/>
                <w:szCs w:val="24"/>
                <w:lang w:val="es-ES"/>
              </w:rPr>
            </m:ctrlPr>
          </m:dPr>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i,t-1</m:t>
                    </m:r>
                  </m:sub>
                </m:sSub>
              </m:e>
            </m:d>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F</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F</m:t>
                    </m:r>
                  </m:e>
                  <m:sub>
                    <m:r>
                      <w:rPr>
                        <w:rFonts w:ascii="Cambria Math" w:hAnsi="Cambria Math" w:cs="Times New Roman"/>
                        <w:sz w:val="24"/>
                        <w:szCs w:val="24"/>
                        <w:lang w:val="es-ES"/>
                      </w:rPr>
                      <m:t>i,t-1</m:t>
                    </m:r>
                  </m:sub>
                </m:sSub>
              </m:e>
            </m:d>
          </m:e>
        </m:d>
        <m:d>
          <m:dPr>
            <m:begChr m:val="|"/>
            <m:endChr m:val="|"/>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F</m:t>
                </m:r>
              </m:e>
              <m:sub>
                <m:r>
                  <w:rPr>
                    <w:rFonts w:ascii="Cambria Math" w:eastAsiaTheme="minorEastAsia" w:hAnsi="Cambria Math" w:cs="Times New Roman"/>
                    <w:sz w:val="24"/>
                    <w:szCs w:val="24"/>
                    <w:lang w:val="es-ES"/>
                  </w:rPr>
                  <m:t>i,t</m:t>
                </m:r>
              </m:sub>
            </m:sSub>
            <m:r>
              <w:rPr>
                <w:rFonts w:ascii="Cambria Math" w:eastAsiaTheme="minorEastAsia" w:hAnsi="Cambria Math" w:cs="Times New Roman"/>
                <w:sz w:val="24"/>
                <w:szCs w:val="24"/>
                <w:lang w:val="es-ES"/>
              </w:rPr>
              <m:t xml:space="preserve">- </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F</m:t>
                </m:r>
              </m:e>
              <m:sub>
                <m:r>
                  <w:rPr>
                    <w:rFonts w:ascii="Cambria Math" w:eastAsiaTheme="minorEastAsia" w:hAnsi="Cambria Math" w:cs="Times New Roman"/>
                    <w:sz w:val="24"/>
                    <w:szCs w:val="24"/>
                    <w:lang w:val="es-ES"/>
                  </w:rPr>
                  <m:t>i,t-1</m:t>
                </m:r>
              </m:sub>
            </m:sSub>
          </m:e>
        </m:d>
      </m:oMath>
      <w:r w:rsidR="00CD59D7">
        <w:rPr>
          <w:rFonts w:ascii="Times New Roman" w:eastAsiaTheme="minorEastAsia" w:hAnsi="Times New Roman" w:cs="Times New Roman"/>
          <w:sz w:val="24"/>
          <w:szCs w:val="24"/>
          <w:lang w:val="es-ES"/>
        </w:rPr>
        <w:tab/>
      </w:r>
      <w:r w:rsidR="00CD59D7">
        <w:rPr>
          <w:rFonts w:ascii="Times New Roman" w:eastAsiaTheme="minorEastAsia" w:hAnsi="Times New Roman" w:cs="Times New Roman"/>
          <w:sz w:val="24"/>
          <w:szCs w:val="24"/>
          <w:lang w:val="es-ES"/>
        </w:rPr>
        <w:tab/>
        <w:t>…(4)</w:t>
      </w:r>
    </w:p>
    <w:p w14:paraId="30A20FFD" w14:textId="12BE5A0A" w:rsidR="00307C31" w:rsidRPr="00B32C67" w:rsidRDefault="00422651" w:rsidP="0000756B">
      <w:pPr>
        <w:spacing w:after="0" w:line="360" w:lineRule="auto"/>
        <w:ind w:firstLine="708"/>
        <w:jc w:val="both"/>
        <w:rPr>
          <w:rFonts w:ascii="Times New Roman" w:hAnsi="Times New Roman" w:cs="Times New Roman"/>
          <w:sz w:val="24"/>
          <w:szCs w:val="24"/>
          <w:lang w:val="es-ES"/>
        </w:rPr>
      </w:pPr>
      <w:r w:rsidRPr="00B32C67">
        <w:rPr>
          <w:rFonts w:ascii="Times New Roman" w:eastAsiaTheme="minorEastAsia" w:hAnsi="Times New Roman" w:cs="Times New Roman"/>
          <w:sz w:val="24"/>
          <w:szCs w:val="24"/>
          <w:lang w:val="es-ES"/>
        </w:rPr>
        <w:t xml:space="preserve">   </w:t>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005E364F" w:rsidRPr="00B32C67">
        <w:rPr>
          <w:rFonts w:ascii="Times New Roman" w:eastAsiaTheme="minorEastAsia" w:hAnsi="Times New Roman" w:cs="Times New Roman"/>
          <w:sz w:val="24"/>
          <w:szCs w:val="24"/>
          <w:lang w:val="es-ES"/>
        </w:rPr>
        <w:tab/>
      </w:r>
    </w:p>
    <w:p w14:paraId="544C2F7B" w14:textId="65278B51" w:rsidR="00CC31FD" w:rsidRPr="00B32C67" w:rsidRDefault="00CC31FD" w:rsidP="00CC31FD">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en don</w:t>
      </w:r>
      <w:r w:rsidR="00CD59D7">
        <w:rPr>
          <w:rFonts w:ascii="Times New Roman" w:hAnsi="Times New Roman" w:cs="Times New Roman"/>
          <w:sz w:val="24"/>
          <w:szCs w:val="24"/>
          <w:lang w:val="es-ES"/>
        </w:rPr>
        <w:t xml:space="preserve">de </w:t>
      </w:r>
      <w:proofErr w:type="spellStart"/>
      <w:proofErr w:type="gramStart"/>
      <w:r w:rsidR="00CD59D7" w:rsidRPr="00CD59D7">
        <w:rPr>
          <w:rFonts w:ascii="Times New Roman" w:hAnsi="Times New Roman" w:cs="Times New Roman"/>
          <w:i/>
          <w:sz w:val="24"/>
          <w:szCs w:val="24"/>
          <w:lang w:val="es-ES"/>
        </w:rPr>
        <w:t>sgn</w:t>
      </w:r>
      <w:proofErr w:type="spellEnd"/>
      <w:r w:rsidR="00CD59D7">
        <w:rPr>
          <w:rFonts w:ascii="Times New Roman" w:hAnsi="Times New Roman" w:cs="Times New Roman"/>
          <w:sz w:val="24"/>
          <w:szCs w:val="24"/>
          <w:lang w:val="es-ES"/>
        </w:rPr>
        <w:t>(</w:t>
      </w:r>
      <w:proofErr w:type="gramEnd"/>
      <w:r w:rsidRPr="00B32C67">
        <w:rPr>
          <w:rFonts w:ascii="Times New Roman" w:hAnsi="Times New Roman" w:cs="Times New Roman"/>
          <w:sz w:val="24"/>
          <w:szCs w:val="24"/>
          <w:lang w:val="es-ES"/>
        </w:rPr>
        <w:t xml:space="preserve">•) es una función que define </w:t>
      </w:r>
      <w:r w:rsidR="002E303B" w:rsidRPr="00B32C67">
        <w:rPr>
          <w:rFonts w:ascii="Times New Roman" w:hAnsi="Times New Roman" w:cs="Times New Roman"/>
          <w:sz w:val="24"/>
          <w:szCs w:val="24"/>
          <w:lang w:val="es-ES"/>
        </w:rPr>
        <w:t>el signo</w:t>
      </w:r>
      <w:r w:rsidR="006069FF">
        <w:rPr>
          <w:rFonts w:ascii="Times New Roman" w:hAnsi="Times New Roman" w:cs="Times New Roman"/>
          <w:sz w:val="24"/>
          <w:szCs w:val="24"/>
          <w:lang w:val="es-ES"/>
        </w:rPr>
        <w:t xml:space="preserve"> de</w:t>
      </w:r>
      <w:r w:rsidR="002E303B"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la dirección a seguir</w:t>
      </w:r>
      <w:r w:rsidR="002E303B" w:rsidRPr="00B32C67">
        <w:rPr>
          <w:rFonts w:ascii="Times New Roman" w:hAnsi="Times New Roman" w:cs="Times New Roman"/>
          <w:sz w:val="24"/>
          <w:szCs w:val="24"/>
          <w:lang w:val="es-ES"/>
        </w:rPr>
        <w:t xml:space="preserve"> de acuerdo a los criterios arriba referidos</w:t>
      </w:r>
      <w:r w:rsidRPr="00B32C67">
        <w:rPr>
          <w:rFonts w:ascii="Times New Roman" w:hAnsi="Times New Roman" w:cs="Times New Roman"/>
          <w:sz w:val="24"/>
          <w:szCs w:val="24"/>
          <w:lang w:val="es-ES"/>
        </w:rPr>
        <w:t xml:space="preserve">, y | </w:t>
      </w:r>
      <w:proofErr w:type="spellStart"/>
      <w:r w:rsidRPr="00B32C67">
        <w:rPr>
          <w:rFonts w:ascii="Times New Roman" w:hAnsi="Times New Roman" w:cs="Times New Roman"/>
          <w:i/>
          <w:sz w:val="24"/>
          <w:szCs w:val="24"/>
          <w:lang w:val="es-ES"/>
        </w:rPr>
        <w:t>F</w:t>
      </w:r>
      <w:r w:rsidRPr="00B32C67">
        <w:rPr>
          <w:rFonts w:ascii="Times New Roman" w:hAnsi="Times New Roman" w:cs="Times New Roman"/>
          <w:i/>
          <w:sz w:val="24"/>
          <w:szCs w:val="24"/>
          <w:vertAlign w:val="subscript"/>
          <w:lang w:val="es-ES"/>
        </w:rPr>
        <w:t>i,t</w:t>
      </w:r>
      <w:proofErr w:type="spellEnd"/>
      <w:r w:rsidRPr="00B32C67">
        <w:rPr>
          <w:rFonts w:ascii="Times New Roman" w:hAnsi="Times New Roman" w:cs="Times New Roman"/>
          <w:i/>
          <w:sz w:val="24"/>
          <w:szCs w:val="24"/>
          <w:vertAlign w:val="subscript"/>
          <w:lang w:val="es-ES"/>
        </w:rPr>
        <w:t xml:space="preserve"> </w:t>
      </w:r>
      <w:r w:rsidRPr="00B32C67">
        <w:rPr>
          <w:rFonts w:ascii="Times New Roman" w:hAnsi="Times New Roman" w:cs="Times New Roman"/>
          <w:i/>
          <w:sz w:val="24"/>
          <w:szCs w:val="24"/>
          <w:lang w:val="es-ES"/>
        </w:rPr>
        <w:t>– F</w:t>
      </w:r>
      <w:r w:rsidRPr="00B32C67">
        <w:rPr>
          <w:rFonts w:ascii="Times New Roman" w:hAnsi="Times New Roman" w:cs="Times New Roman"/>
          <w:i/>
          <w:sz w:val="24"/>
          <w:szCs w:val="24"/>
          <w:vertAlign w:val="subscript"/>
          <w:lang w:val="es-ES"/>
        </w:rPr>
        <w:t>i,t-1</w:t>
      </w:r>
      <w:r w:rsidRPr="00B32C67">
        <w:rPr>
          <w:rFonts w:ascii="Times New Roman" w:hAnsi="Times New Roman" w:cs="Times New Roman"/>
          <w:sz w:val="24"/>
          <w:szCs w:val="24"/>
          <w:lang w:val="es-ES"/>
        </w:rPr>
        <w:t xml:space="preserve">| </w:t>
      </w:r>
      <w:r w:rsidR="002E303B" w:rsidRPr="00B32C67">
        <w:rPr>
          <w:rFonts w:ascii="Times New Roman" w:hAnsi="Times New Roman" w:cs="Times New Roman"/>
          <w:sz w:val="24"/>
          <w:szCs w:val="24"/>
          <w:lang w:val="es-ES"/>
        </w:rPr>
        <w:t>especifica</w:t>
      </w:r>
      <w:r w:rsidRPr="00B32C67">
        <w:rPr>
          <w:rFonts w:ascii="Times New Roman" w:hAnsi="Times New Roman" w:cs="Times New Roman"/>
          <w:sz w:val="24"/>
          <w:szCs w:val="24"/>
          <w:lang w:val="es-ES"/>
        </w:rPr>
        <w:t xml:space="preserve"> la magnitud del paso</w:t>
      </w:r>
      <w:r w:rsidR="002E303B" w:rsidRPr="00B32C67">
        <w:rPr>
          <w:rFonts w:ascii="Times New Roman" w:hAnsi="Times New Roman" w:cs="Times New Roman"/>
          <w:sz w:val="24"/>
          <w:szCs w:val="24"/>
          <w:lang w:val="es-ES"/>
        </w:rPr>
        <w:t xml:space="preserve"> (o incremento de la acción)</w:t>
      </w:r>
      <w:r w:rsidRPr="00B32C67">
        <w:rPr>
          <w:rFonts w:ascii="Times New Roman" w:hAnsi="Times New Roman" w:cs="Times New Roman"/>
          <w:sz w:val="24"/>
          <w:szCs w:val="24"/>
          <w:lang w:val="es-ES"/>
        </w:rPr>
        <w:t>.</w:t>
      </w:r>
    </w:p>
    <w:p w14:paraId="09C661F8" w14:textId="31A06B4F" w:rsidR="00CC31FD" w:rsidRPr="00B32C67" w:rsidRDefault="00CC31FD" w:rsidP="00CC31FD">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79781D">
        <w:rPr>
          <w:rFonts w:ascii="Times New Roman" w:hAnsi="Times New Roman" w:cs="Times New Roman"/>
          <w:sz w:val="24"/>
          <w:szCs w:val="24"/>
          <w:lang w:val="es-ES"/>
        </w:rPr>
        <w:t>La variable</w:t>
      </w:r>
      <w:r w:rsidRPr="00B32C67">
        <w:rPr>
          <w:rFonts w:ascii="Times New Roman" w:hAnsi="Times New Roman" w:cs="Times New Roman"/>
          <w:sz w:val="24"/>
          <w:szCs w:val="24"/>
          <w:lang w:val="es-ES"/>
        </w:rPr>
        <w:t xml:space="preserve"> </w:t>
      </w:r>
      <w:proofErr w:type="spellStart"/>
      <w:proofErr w:type="gramStart"/>
      <w:r w:rsidRPr="00B32C67">
        <w:rPr>
          <w:rFonts w:ascii="Times New Roman" w:hAnsi="Times New Roman" w:cs="Times New Roman"/>
          <w:i/>
          <w:sz w:val="24"/>
          <w:szCs w:val="24"/>
          <w:lang w:val="es-ES"/>
        </w:rPr>
        <w:t>X</w:t>
      </w:r>
      <w:r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vertAlign w:val="subscript"/>
          <w:lang w:val="es-ES"/>
        </w:rPr>
        <w:t xml:space="preserve"> </w:t>
      </w:r>
      <w:r w:rsidRPr="00B32C67">
        <w:rPr>
          <w:rFonts w:ascii="Times New Roman" w:hAnsi="Times New Roman" w:cs="Times New Roman"/>
          <w:sz w:val="24"/>
          <w:szCs w:val="24"/>
          <w:lang w:val="es-ES"/>
        </w:rPr>
        <w:t xml:space="preserve">es una abstracción que describe cualquier tipo de acción que el </w:t>
      </w:r>
      <w:r w:rsidR="00A930E9" w:rsidRPr="00B32C67">
        <w:rPr>
          <w:rFonts w:ascii="Times New Roman" w:hAnsi="Times New Roman" w:cs="Times New Roman"/>
          <w:sz w:val="24"/>
          <w:szCs w:val="24"/>
          <w:lang w:val="es-ES"/>
        </w:rPr>
        <w:t>funcionario</w:t>
      </w:r>
      <w:r w:rsidRPr="00B32C67">
        <w:rPr>
          <w:rFonts w:ascii="Times New Roman" w:hAnsi="Times New Roman" w:cs="Times New Roman"/>
          <w:sz w:val="24"/>
          <w:szCs w:val="24"/>
          <w:lang w:val="es-ES"/>
        </w:rPr>
        <w:t xml:space="preserve"> </w:t>
      </w:r>
      <w:r w:rsidRPr="00481786">
        <w:rPr>
          <w:rFonts w:ascii="Times New Roman" w:hAnsi="Times New Roman" w:cs="Times New Roman"/>
          <w:i/>
          <w:sz w:val="24"/>
          <w:szCs w:val="24"/>
          <w:lang w:val="es-ES"/>
        </w:rPr>
        <w:t>i</w:t>
      </w:r>
      <w:r w:rsidRPr="00B32C67">
        <w:rPr>
          <w:rFonts w:ascii="Times New Roman" w:hAnsi="Times New Roman" w:cs="Times New Roman"/>
          <w:sz w:val="24"/>
          <w:szCs w:val="24"/>
          <w:lang w:val="es-ES"/>
        </w:rPr>
        <w:t xml:space="preserve"> p</w:t>
      </w:r>
      <w:r w:rsidR="0000756B" w:rsidRPr="00B32C67">
        <w:rPr>
          <w:rFonts w:ascii="Times New Roman" w:hAnsi="Times New Roman" w:cs="Times New Roman"/>
          <w:sz w:val="24"/>
          <w:szCs w:val="24"/>
          <w:lang w:val="es-ES"/>
        </w:rPr>
        <w:t>udiera</w:t>
      </w:r>
      <w:r w:rsidRPr="00B32C67">
        <w:rPr>
          <w:rFonts w:ascii="Times New Roman" w:hAnsi="Times New Roman" w:cs="Times New Roman"/>
          <w:sz w:val="24"/>
          <w:szCs w:val="24"/>
          <w:lang w:val="es-ES"/>
        </w:rPr>
        <w:t xml:space="preserve"> adoptar para lograr sus objetivos. Debido a que esta variable toma cualquier valor real, </w:t>
      </w:r>
      <w:r w:rsidR="00810FF8">
        <w:rPr>
          <w:rFonts w:ascii="Times New Roman" w:hAnsi="Times New Roman" w:cs="Times New Roman"/>
          <w:sz w:val="24"/>
          <w:szCs w:val="24"/>
          <w:lang w:val="es-ES"/>
        </w:rPr>
        <w:t>es necesario</w:t>
      </w:r>
      <w:r w:rsidRPr="00B32C67">
        <w:rPr>
          <w:rFonts w:ascii="Times New Roman" w:hAnsi="Times New Roman" w:cs="Times New Roman"/>
          <w:sz w:val="24"/>
          <w:szCs w:val="24"/>
          <w:lang w:val="es-ES"/>
        </w:rPr>
        <w:t xml:space="preserve"> mapear la acción </w:t>
      </w:r>
      <w:proofErr w:type="spellStart"/>
      <w:proofErr w:type="gramStart"/>
      <w:r w:rsidRPr="00B32C67">
        <w:rPr>
          <w:rFonts w:ascii="Times New Roman" w:hAnsi="Times New Roman" w:cs="Times New Roman"/>
          <w:i/>
          <w:sz w:val="24"/>
          <w:szCs w:val="24"/>
          <w:lang w:val="es-ES"/>
        </w:rPr>
        <w:t>X</w:t>
      </w:r>
      <w:r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lang w:val="es-ES"/>
        </w:rPr>
        <w:t xml:space="preserve"> en los recursos efectivos a usar</w:t>
      </w:r>
      <w:r w:rsidR="00481786">
        <w:rPr>
          <w:rFonts w:ascii="Times New Roman" w:hAnsi="Times New Roman" w:cs="Times New Roman"/>
          <w:sz w:val="24"/>
          <w:szCs w:val="24"/>
          <w:lang w:val="es-ES"/>
        </w:rPr>
        <w:t xml:space="preserve"> </w:t>
      </w:r>
      <w:proofErr w:type="spellStart"/>
      <w:r w:rsidR="00481786">
        <w:rPr>
          <w:rFonts w:ascii="Times New Roman" w:hAnsi="Times New Roman" w:cs="Times New Roman"/>
          <w:i/>
          <w:sz w:val="24"/>
          <w:szCs w:val="24"/>
          <w:lang w:val="es-ES"/>
        </w:rPr>
        <w:t>C</w:t>
      </w:r>
      <w:r w:rsidR="00481786" w:rsidRPr="00B32C67">
        <w:rPr>
          <w:rFonts w:ascii="Times New Roman" w:hAnsi="Times New Roman" w:cs="Times New Roman"/>
          <w:i/>
          <w:sz w:val="24"/>
          <w:szCs w:val="24"/>
          <w:vertAlign w:val="subscript"/>
          <w:lang w:val="es-ES"/>
        </w:rPr>
        <w:t>i,t</w:t>
      </w:r>
      <w:proofErr w:type="spellEnd"/>
      <w:r w:rsidRPr="00B32C67">
        <w:rPr>
          <w:rFonts w:ascii="Times New Roman" w:hAnsi="Times New Roman" w:cs="Times New Roman"/>
          <w:sz w:val="24"/>
          <w:szCs w:val="24"/>
          <w:lang w:val="es-ES"/>
        </w:rPr>
        <w:t xml:space="preserve">, para lo cual </w:t>
      </w:r>
      <w:r w:rsidR="00810FF8">
        <w:rPr>
          <w:rFonts w:ascii="Times New Roman" w:hAnsi="Times New Roman" w:cs="Times New Roman"/>
          <w:sz w:val="24"/>
          <w:szCs w:val="24"/>
          <w:lang w:val="es-ES"/>
        </w:rPr>
        <w:t>se define</w:t>
      </w:r>
      <w:r w:rsidRPr="00B32C67">
        <w:rPr>
          <w:rFonts w:ascii="Times New Roman" w:hAnsi="Times New Roman" w:cs="Times New Roman"/>
          <w:sz w:val="24"/>
          <w:szCs w:val="24"/>
          <w:lang w:val="es-ES"/>
        </w:rPr>
        <w:t xml:space="preserve"> la función (</w:t>
      </w:r>
      <w:r w:rsidR="0000756B" w:rsidRPr="00B32C67">
        <w:rPr>
          <w:rFonts w:ascii="Times New Roman" w:hAnsi="Times New Roman" w:cs="Times New Roman"/>
          <w:sz w:val="24"/>
          <w:szCs w:val="24"/>
          <w:lang w:val="es-ES"/>
        </w:rPr>
        <w:t>5</w:t>
      </w:r>
      <w:r w:rsidR="00A930E9" w:rsidRPr="00B32C67">
        <w:rPr>
          <w:rFonts w:ascii="Times New Roman" w:hAnsi="Times New Roman" w:cs="Times New Roman"/>
          <w:sz w:val="24"/>
          <w:szCs w:val="24"/>
          <w:lang w:val="es-ES"/>
        </w:rPr>
        <w:t>). E</w:t>
      </w:r>
      <w:r w:rsidRPr="00B32C67">
        <w:rPr>
          <w:rFonts w:ascii="Times New Roman" w:hAnsi="Times New Roman" w:cs="Times New Roman"/>
          <w:sz w:val="24"/>
          <w:szCs w:val="24"/>
          <w:lang w:val="es-ES"/>
        </w:rPr>
        <w:t>sta expresión garantiza que las contribuciones sean positivas</w:t>
      </w:r>
      <w:r w:rsidR="00810FF8">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pero menores</w:t>
      </w:r>
      <w:r w:rsidR="0000756B" w:rsidRPr="00B32C67">
        <w:rPr>
          <w:rFonts w:ascii="Times New Roman" w:hAnsi="Times New Roman" w:cs="Times New Roman"/>
          <w:sz w:val="24"/>
          <w:szCs w:val="24"/>
          <w:lang w:val="es-ES"/>
        </w:rPr>
        <w:t xml:space="preserve"> o iguales</w:t>
      </w:r>
      <w:r w:rsidRPr="00B32C67">
        <w:rPr>
          <w:rFonts w:ascii="Times New Roman" w:hAnsi="Times New Roman" w:cs="Times New Roman"/>
          <w:sz w:val="24"/>
          <w:szCs w:val="24"/>
          <w:lang w:val="es-ES"/>
        </w:rPr>
        <w:t xml:space="preserve"> a los recursos que recibe el </w:t>
      </w:r>
      <w:r w:rsidR="00A930E9" w:rsidRPr="00B32C67">
        <w:rPr>
          <w:rFonts w:ascii="Times New Roman" w:hAnsi="Times New Roman" w:cs="Times New Roman"/>
          <w:sz w:val="24"/>
          <w:szCs w:val="24"/>
          <w:lang w:val="es-ES"/>
        </w:rPr>
        <w:t>burócrata</w:t>
      </w:r>
      <w:r w:rsidRPr="00B32C67">
        <w:rPr>
          <w:rFonts w:ascii="Times New Roman" w:hAnsi="Times New Roman" w:cs="Times New Roman"/>
          <w:sz w:val="24"/>
          <w:szCs w:val="24"/>
          <w:lang w:val="es-ES"/>
        </w:rPr>
        <w:t xml:space="preserve"> </w:t>
      </w:r>
      <w:r w:rsidR="00481786">
        <w:rPr>
          <w:rFonts w:ascii="Times New Roman" w:hAnsi="Times New Roman" w:cs="Times New Roman"/>
          <w:sz w:val="24"/>
          <w:szCs w:val="24"/>
          <w:lang w:val="es-ES"/>
        </w:rPr>
        <w:t>con el mandato</w:t>
      </w:r>
      <w:r w:rsidRPr="00B32C67">
        <w:rPr>
          <w:rFonts w:ascii="Times New Roman" w:hAnsi="Times New Roman" w:cs="Times New Roman"/>
          <w:sz w:val="24"/>
          <w:szCs w:val="24"/>
          <w:lang w:val="es-ES"/>
        </w:rPr>
        <w:t xml:space="preserve"> </w:t>
      </w:r>
      <w:r w:rsidR="00A930E9" w:rsidRPr="00B32C67">
        <w:rPr>
          <w:rFonts w:ascii="Times New Roman" w:hAnsi="Times New Roman" w:cs="Times New Roman"/>
          <w:sz w:val="24"/>
          <w:szCs w:val="24"/>
          <w:lang w:val="es-ES"/>
        </w:rPr>
        <w:t xml:space="preserve">de transformar el indicador que está </w:t>
      </w:r>
      <w:r w:rsidR="00A91300" w:rsidRPr="00B32C67">
        <w:rPr>
          <w:rFonts w:ascii="Times New Roman" w:hAnsi="Times New Roman" w:cs="Times New Roman"/>
          <w:sz w:val="24"/>
          <w:szCs w:val="24"/>
          <w:lang w:val="es-ES"/>
        </w:rPr>
        <w:t>bajo su tutela</w:t>
      </w:r>
      <w:r w:rsidR="00A930E9" w:rsidRPr="00B32C67">
        <w:rPr>
          <w:rFonts w:ascii="Times New Roman" w:hAnsi="Times New Roman" w:cs="Times New Roman"/>
          <w:sz w:val="24"/>
          <w:szCs w:val="24"/>
          <w:lang w:val="es-ES"/>
        </w:rPr>
        <w:t>.</w:t>
      </w:r>
    </w:p>
    <w:p w14:paraId="1AA92A3B" w14:textId="77777777" w:rsidR="00A930E9" w:rsidRPr="00B32C67" w:rsidRDefault="00A930E9" w:rsidP="00A930E9">
      <w:pPr>
        <w:pStyle w:val="NoSpacing"/>
        <w:rPr>
          <w:lang w:val="es-ES"/>
        </w:rPr>
      </w:pPr>
    </w:p>
    <w:p w14:paraId="66C5E9AE" w14:textId="674E7A8B" w:rsidR="005E364F" w:rsidRPr="00B32C67" w:rsidRDefault="00A72D7E" w:rsidP="00481786">
      <w:pPr>
        <w:spacing w:after="0" w:line="360" w:lineRule="auto"/>
        <w:jc w:val="right"/>
        <w:rPr>
          <w:rFonts w:ascii="Times New Roman"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m:t>
        </m:r>
        <m:f>
          <m:fPr>
            <m:ctrlPr>
              <w:rPr>
                <w:rFonts w:ascii="Cambria Math" w:hAnsi="Cambria Math" w:cs="Times New Roman"/>
                <w:i/>
                <w:sz w:val="24"/>
                <w:szCs w:val="24"/>
                <w:lang w:val="es-ES"/>
              </w:rPr>
            </m:ctrlPr>
          </m:fPr>
          <m:num>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i,t</m:t>
                </m:r>
              </m:sub>
            </m:sSub>
          </m:num>
          <m:den>
            <m:r>
              <w:rPr>
                <w:rFonts w:ascii="Cambria Math" w:hAnsi="Cambria Math" w:cs="Times New Roman"/>
                <w:sz w:val="24"/>
                <w:szCs w:val="24"/>
                <w:lang w:val="es-ES"/>
              </w:rPr>
              <m:t xml:space="preserve">1  +   </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e</m:t>
                </m:r>
              </m:e>
              <m:sup>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i,t</m:t>
                    </m:r>
                  </m:sub>
                </m:sSub>
              </m:sup>
            </m:sSup>
          </m:den>
        </m:f>
      </m:oMath>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t>…(5)</w:t>
      </w:r>
    </w:p>
    <w:p w14:paraId="2A1D6A3A" w14:textId="77777777" w:rsidR="00481786" w:rsidRDefault="00481786" w:rsidP="00CC31FD">
      <w:pPr>
        <w:spacing w:after="0" w:line="360" w:lineRule="auto"/>
        <w:jc w:val="both"/>
        <w:rPr>
          <w:rFonts w:ascii="Times New Roman" w:hAnsi="Times New Roman" w:cs="Times New Roman"/>
          <w:sz w:val="24"/>
          <w:szCs w:val="24"/>
          <w:lang w:val="es-ES"/>
        </w:rPr>
      </w:pPr>
    </w:p>
    <w:p w14:paraId="67E04AD4" w14:textId="6252B2DA" w:rsidR="00CC31FD" w:rsidRPr="00B32C67" w:rsidRDefault="00CC31FD" w:rsidP="00CC31FD">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Ahora bien, para establecer la probabilidad</w:t>
      </w:r>
      <w:r w:rsidR="0000756B" w:rsidRPr="00B32C67">
        <w:rPr>
          <w:rFonts w:ascii="Times New Roman" w:hAnsi="Times New Roman" w:cs="Times New Roman"/>
          <w:sz w:val="24"/>
          <w:szCs w:val="24"/>
          <w:lang w:val="es-ES"/>
        </w:rPr>
        <w:t xml:space="preserve"> </w:t>
      </w:r>
      <w:r w:rsidRPr="00B32C67">
        <w:rPr>
          <w:rFonts w:ascii="Symbol" w:hAnsi="Symbol" w:cs="Times New Roman"/>
          <w:i/>
          <w:sz w:val="24"/>
          <w:szCs w:val="24"/>
          <w:lang w:val="es-ES"/>
        </w:rPr>
        <w:t></w:t>
      </w:r>
      <w:proofErr w:type="spellStart"/>
      <w:proofErr w:type="gramStart"/>
      <w:r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lang w:val="es-ES"/>
        </w:rPr>
        <w:t xml:space="preserve"> con la que el monitoreo gubernamental</w:t>
      </w:r>
      <w:r w:rsidR="00A03734" w:rsidRPr="00B32C67">
        <w:rPr>
          <w:rFonts w:ascii="Times New Roman" w:hAnsi="Times New Roman" w:cs="Times New Roman"/>
          <w:sz w:val="24"/>
          <w:szCs w:val="24"/>
          <w:lang w:val="es-ES"/>
        </w:rPr>
        <w:t xml:space="preserve"> y mediático</w:t>
      </w:r>
      <w:r w:rsidRPr="00B32C67">
        <w:rPr>
          <w:rFonts w:ascii="Times New Roman" w:hAnsi="Times New Roman" w:cs="Times New Roman"/>
          <w:sz w:val="24"/>
          <w:szCs w:val="24"/>
          <w:lang w:val="es-ES"/>
        </w:rPr>
        <w:t xml:space="preserve"> </w:t>
      </w:r>
      <w:r w:rsidR="001D63B9">
        <w:rPr>
          <w:rFonts w:ascii="Times New Roman" w:hAnsi="Times New Roman" w:cs="Times New Roman"/>
          <w:sz w:val="24"/>
          <w:szCs w:val="24"/>
          <w:lang w:val="es-ES"/>
        </w:rPr>
        <w:t xml:space="preserve">es capaz de detectar </w:t>
      </w:r>
      <w:r w:rsidRPr="00B32C67">
        <w:rPr>
          <w:rFonts w:ascii="Times New Roman" w:hAnsi="Times New Roman" w:cs="Times New Roman"/>
          <w:sz w:val="24"/>
          <w:szCs w:val="24"/>
          <w:lang w:val="es-ES"/>
        </w:rPr>
        <w:t xml:space="preserve">las </w:t>
      </w:r>
      <w:r w:rsidR="00481786">
        <w:rPr>
          <w:rFonts w:ascii="Times New Roman" w:hAnsi="Times New Roman" w:cs="Times New Roman"/>
          <w:sz w:val="24"/>
          <w:szCs w:val="24"/>
          <w:lang w:val="es-ES"/>
        </w:rPr>
        <w:t>ineficiencias</w:t>
      </w:r>
      <w:r w:rsidRPr="00B32C67">
        <w:rPr>
          <w:rFonts w:ascii="Times New Roman" w:hAnsi="Times New Roman" w:cs="Times New Roman"/>
          <w:sz w:val="24"/>
          <w:szCs w:val="24"/>
          <w:lang w:val="es-ES"/>
        </w:rPr>
        <w:t xml:space="preserve"> cometidas por los </w:t>
      </w:r>
      <w:r w:rsidR="0000756B" w:rsidRPr="00B32C67">
        <w:rPr>
          <w:rFonts w:ascii="Times New Roman" w:hAnsi="Times New Roman" w:cs="Times New Roman"/>
          <w:sz w:val="24"/>
          <w:szCs w:val="24"/>
          <w:lang w:val="es-ES"/>
        </w:rPr>
        <w:t>burócratas,</w:t>
      </w:r>
      <w:r w:rsidR="00481786">
        <w:rPr>
          <w:rFonts w:ascii="Times New Roman" w:hAnsi="Times New Roman" w:cs="Times New Roman"/>
          <w:sz w:val="24"/>
          <w:szCs w:val="24"/>
          <w:lang w:val="es-ES"/>
        </w:rPr>
        <w:t xml:space="preserve"> se plantea </w:t>
      </w:r>
      <w:r w:rsidR="001411B1" w:rsidRPr="00B32C67">
        <w:rPr>
          <w:rFonts w:ascii="Times New Roman" w:hAnsi="Times New Roman" w:cs="Times New Roman"/>
          <w:sz w:val="24"/>
          <w:szCs w:val="24"/>
          <w:lang w:val="es-ES"/>
        </w:rPr>
        <w:t>una probabilidad de éxito a partir de</w:t>
      </w:r>
      <w:r w:rsidRPr="00B32C67">
        <w:rPr>
          <w:rFonts w:ascii="Times New Roman" w:hAnsi="Times New Roman" w:cs="Times New Roman"/>
          <w:sz w:val="24"/>
          <w:szCs w:val="24"/>
          <w:lang w:val="es-ES"/>
        </w:rPr>
        <w:t xml:space="preserve"> </w:t>
      </w:r>
      <w:r w:rsidR="00DD0BF6" w:rsidRPr="00B32C67">
        <w:rPr>
          <w:rFonts w:ascii="Times New Roman" w:hAnsi="Times New Roman" w:cs="Times New Roman"/>
          <w:sz w:val="24"/>
          <w:szCs w:val="24"/>
          <w:lang w:val="es-ES"/>
        </w:rPr>
        <w:t>un p</w:t>
      </w:r>
      <w:r w:rsidR="009D452C" w:rsidRPr="00B32C67">
        <w:rPr>
          <w:rFonts w:ascii="Times New Roman" w:hAnsi="Times New Roman" w:cs="Times New Roman"/>
          <w:sz w:val="24"/>
          <w:szCs w:val="24"/>
          <w:lang w:val="es-ES"/>
        </w:rPr>
        <w:t>roceso</w:t>
      </w:r>
      <w:r w:rsidR="00481786">
        <w:rPr>
          <w:rFonts w:ascii="Times New Roman" w:hAnsi="Times New Roman" w:cs="Times New Roman"/>
          <w:sz w:val="24"/>
          <w:szCs w:val="24"/>
          <w:lang w:val="es-ES"/>
        </w:rPr>
        <w:t xml:space="preserve"> Bernoulli, en cuyo caso</w:t>
      </w:r>
      <w:r w:rsidRPr="00B32C67">
        <w:rPr>
          <w:rFonts w:ascii="Times New Roman" w:hAnsi="Times New Roman" w:cs="Times New Roman"/>
          <w:sz w:val="24"/>
          <w:szCs w:val="24"/>
          <w:lang w:val="es-ES"/>
        </w:rPr>
        <w:t xml:space="preserve"> </w:t>
      </w:r>
      <w:r w:rsidRPr="00B32C67">
        <w:rPr>
          <w:rFonts w:ascii="Symbol" w:hAnsi="Symbol" w:cs="Times New Roman"/>
          <w:i/>
          <w:sz w:val="24"/>
          <w:szCs w:val="24"/>
          <w:lang w:val="es-ES"/>
        </w:rPr>
        <w:t></w:t>
      </w:r>
      <w:proofErr w:type="spellStart"/>
      <w:r w:rsidRPr="00B32C67">
        <w:rPr>
          <w:rFonts w:ascii="Times New Roman" w:hAnsi="Times New Roman" w:cs="Times New Roman"/>
          <w:i/>
          <w:sz w:val="24"/>
          <w:szCs w:val="24"/>
          <w:vertAlign w:val="subscript"/>
          <w:lang w:val="es-ES"/>
        </w:rPr>
        <w:t>i,t</w:t>
      </w:r>
      <w:proofErr w:type="spellEnd"/>
      <w:r w:rsidR="00473D5B">
        <w:rPr>
          <w:rFonts w:ascii="Times New Roman" w:hAnsi="Times New Roman" w:cs="Times New Roman"/>
          <w:sz w:val="24"/>
          <w:szCs w:val="24"/>
          <w:lang w:val="es-ES"/>
        </w:rPr>
        <w:t xml:space="preserve"> = 1.</w:t>
      </w:r>
      <w:r w:rsidRPr="00B32C67">
        <w:rPr>
          <w:rFonts w:ascii="Times New Roman" w:hAnsi="Times New Roman" w:cs="Times New Roman"/>
          <w:sz w:val="24"/>
          <w:szCs w:val="24"/>
          <w:lang w:val="es-ES"/>
        </w:rPr>
        <w:t xml:space="preserve"> </w:t>
      </w:r>
      <w:r w:rsidR="007318E6">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probabilidad </w:t>
      </w:r>
      <w:r w:rsidR="001411B1" w:rsidRPr="00B32C67">
        <w:rPr>
          <w:rFonts w:ascii="Times New Roman" w:hAnsi="Times New Roman" w:cs="Times New Roman"/>
          <w:sz w:val="24"/>
          <w:szCs w:val="24"/>
          <w:lang w:val="es-ES"/>
        </w:rPr>
        <w:t xml:space="preserve">(6) </w:t>
      </w:r>
      <w:r w:rsidRPr="00B32C67">
        <w:rPr>
          <w:rFonts w:ascii="Times New Roman" w:hAnsi="Times New Roman" w:cs="Times New Roman"/>
          <w:sz w:val="24"/>
          <w:szCs w:val="24"/>
          <w:lang w:val="es-ES"/>
        </w:rPr>
        <w:t xml:space="preserve">se determina </w:t>
      </w:r>
      <w:r w:rsidR="00481786">
        <w:rPr>
          <w:rFonts w:ascii="Times New Roman" w:hAnsi="Times New Roman" w:cs="Times New Roman"/>
          <w:sz w:val="24"/>
          <w:szCs w:val="24"/>
          <w:lang w:val="es-ES"/>
        </w:rPr>
        <w:t>por medio de</w:t>
      </w:r>
      <w:r w:rsidRPr="00B32C67">
        <w:rPr>
          <w:rFonts w:ascii="Times New Roman" w:hAnsi="Times New Roman" w:cs="Times New Roman"/>
          <w:sz w:val="24"/>
          <w:szCs w:val="24"/>
          <w:lang w:val="es-ES"/>
        </w:rPr>
        <w:t xml:space="preserve"> la combinación de un parámetro </w:t>
      </w:r>
      <w:r w:rsidRPr="00481786">
        <w:rPr>
          <w:rFonts w:ascii="Symbol" w:hAnsi="Symbol" w:cs="Times New Roman"/>
          <w:i/>
          <w:sz w:val="24"/>
          <w:szCs w:val="24"/>
          <w:lang w:val="es-ES"/>
        </w:rPr>
        <w:t></w:t>
      </w:r>
      <w:r w:rsidRPr="00B32C67">
        <w:rPr>
          <w:rFonts w:ascii="Times New Roman" w:hAnsi="Times New Roman" w:cs="Times New Roman"/>
          <w:sz w:val="24"/>
          <w:szCs w:val="24"/>
          <w:lang w:val="es-ES"/>
        </w:rPr>
        <w:t xml:space="preserve"> que mide la calidad con la que se realiza el </w:t>
      </w:r>
      <w:r w:rsidRPr="00B32C67">
        <w:rPr>
          <w:rFonts w:ascii="Times New Roman" w:hAnsi="Times New Roman" w:cs="Times New Roman"/>
          <w:sz w:val="24"/>
          <w:szCs w:val="24"/>
          <w:lang w:val="es-ES"/>
        </w:rPr>
        <w:lastRenderedPageBreak/>
        <w:t xml:space="preserve">monitoreo en un país, y una función que </w:t>
      </w:r>
      <w:r w:rsidR="0000756B" w:rsidRPr="00B32C67">
        <w:rPr>
          <w:rFonts w:ascii="Times New Roman" w:hAnsi="Times New Roman" w:cs="Times New Roman"/>
          <w:sz w:val="24"/>
          <w:szCs w:val="24"/>
          <w:lang w:val="es-ES"/>
        </w:rPr>
        <w:t>depende de qué</w:t>
      </w:r>
      <w:r w:rsidRPr="00B32C67">
        <w:rPr>
          <w:rFonts w:ascii="Times New Roman" w:hAnsi="Times New Roman" w:cs="Times New Roman"/>
          <w:sz w:val="24"/>
          <w:szCs w:val="24"/>
          <w:lang w:val="es-ES"/>
        </w:rPr>
        <w:t xml:space="preserve"> tan saliente es el grado de ineficiencia del funcionario en relación a la norma social</w:t>
      </w:r>
      <w:r w:rsidR="001411B1" w:rsidRPr="00B32C67">
        <w:rPr>
          <w:rFonts w:ascii="Times New Roman" w:hAnsi="Times New Roman" w:cs="Times New Roman"/>
          <w:sz w:val="24"/>
          <w:szCs w:val="24"/>
          <w:lang w:val="es-ES"/>
        </w:rPr>
        <w:t xml:space="preserve"> que prevalece en el sistema.</w:t>
      </w:r>
      <w:r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ab/>
      </w:r>
    </w:p>
    <w:p w14:paraId="22A39204" w14:textId="77777777" w:rsidR="005E364F" w:rsidRPr="00B32C67" w:rsidRDefault="005E364F" w:rsidP="001411B1">
      <w:pPr>
        <w:pStyle w:val="NoSpacing"/>
        <w:rPr>
          <w:lang w:val="es-ES"/>
        </w:rPr>
      </w:pPr>
    </w:p>
    <w:p w14:paraId="7825659D" w14:textId="759B0B2D" w:rsidR="005E364F" w:rsidRPr="00B32C67" w:rsidRDefault="00A72D7E" w:rsidP="00481786">
      <w:pPr>
        <w:spacing w:after="0" w:line="360" w:lineRule="auto"/>
        <w:jc w:val="right"/>
        <w:rPr>
          <w:rFonts w:ascii="Times New Roman"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λ</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   φ </m:t>
        </m:r>
        <m:f>
          <m:fPr>
            <m:ctrlPr>
              <w:rPr>
                <w:rFonts w:ascii="Cambria Math" w:hAnsi="Cambria Math" w:cs="Times New Roman"/>
                <w:i/>
                <w:sz w:val="24"/>
                <w:szCs w:val="24"/>
                <w:lang w:val="es-ES"/>
              </w:rPr>
            </m:ctrlPr>
          </m:fPr>
          <m:num>
            <m:r>
              <w:rPr>
                <w:rFonts w:ascii="Cambria Math" w:hAnsi="Cambria Math" w:cs="Times New Roman"/>
                <w:sz w:val="24"/>
                <w:szCs w:val="24"/>
                <w:lang w:val="es-ES"/>
              </w:rPr>
              <m:t>1</m:t>
            </m:r>
          </m:num>
          <m:den>
            <m:r>
              <w:rPr>
                <w:rFonts w:ascii="Cambria Math" w:hAnsi="Cambria Math" w:cs="Times New Roman"/>
                <w:sz w:val="24"/>
                <w:szCs w:val="24"/>
                <w:lang w:val="es-ES"/>
              </w:rPr>
              <m:t xml:space="preserve">1  +   </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e</m:t>
                </m:r>
              </m:e>
              <m:sup>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D</m:t>
                    </m:r>
                  </m:e>
                  <m:sub>
                    <m:r>
                      <w:rPr>
                        <w:rFonts w:ascii="Cambria Math" w:hAnsi="Cambria Math" w:cs="Times New Roman"/>
                        <w:sz w:val="24"/>
                        <w:szCs w:val="24"/>
                        <w:lang w:val="es-ES"/>
                      </w:rPr>
                      <m:t>i,t</m:t>
                    </m:r>
                  </m:sub>
                </m:sSub>
              </m:sup>
            </m:sSup>
          </m:den>
        </m:f>
      </m:oMath>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t>…(6)</w:t>
      </w:r>
    </w:p>
    <w:p w14:paraId="2BCE9676" w14:textId="480D758D" w:rsidR="001411B1" w:rsidRPr="00B32C67" w:rsidRDefault="00162EDB" w:rsidP="00162EDB">
      <w:pPr>
        <w:spacing w:after="0" w:line="360" w:lineRule="auto"/>
        <w:ind w:firstLine="708"/>
        <w:jc w:val="both"/>
        <w:rPr>
          <w:rFonts w:ascii="Times New Roman" w:hAnsi="Times New Roman" w:cs="Times New Roman"/>
          <w:sz w:val="24"/>
          <w:szCs w:val="24"/>
          <w:lang w:val="es-ES"/>
        </w:rPr>
      </w:pPr>
      <w:r>
        <w:rPr>
          <w:rFonts w:ascii="Times New Roman" w:eastAsiaTheme="minorEastAsia" w:hAnsi="Times New Roman" w:cs="Times New Roman"/>
          <w:sz w:val="24"/>
          <w:szCs w:val="24"/>
          <w:lang w:val="es-ES"/>
        </w:rPr>
        <w:t>El parámetro</w:t>
      </w:r>
      <w:r w:rsidR="00481786">
        <w:rPr>
          <w:rFonts w:ascii="Times New Roman" w:eastAsiaTheme="minorEastAsia" w:hAnsi="Times New Roman" w:cs="Times New Roman"/>
          <w:sz w:val="24"/>
          <w:szCs w:val="24"/>
          <w:lang w:val="es-ES"/>
        </w:rPr>
        <w:t xml:space="preserve"> </w:t>
      </w:r>
      <w:r w:rsidR="00CC31FD" w:rsidRPr="00B32C67">
        <w:rPr>
          <w:rFonts w:ascii="Symbol" w:hAnsi="Symbol" w:cs="Times New Roman"/>
          <w:i/>
          <w:sz w:val="24"/>
          <w:szCs w:val="24"/>
          <w:lang w:val="es-ES"/>
        </w:rPr>
        <w:t></w:t>
      </w:r>
      <w:r w:rsidR="00473D5B">
        <w:rPr>
          <w:rFonts w:ascii="Times New Roman" w:hAnsi="Times New Roman" w:cs="Times New Roman"/>
          <w:sz w:val="24"/>
          <w:szCs w:val="24"/>
          <w:lang w:val="es-ES"/>
        </w:rPr>
        <w:t xml:space="preserve"> </w:t>
      </w:r>
      <w:r w:rsidR="00CC31FD" w:rsidRPr="00B32C67">
        <w:rPr>
          <w:rFonts w:ascii="Times New Roman" w:hAnsi="Times New Roman" w:cs="Times New Roman"/>
          <w:sz w:val="24"/>
          <w:szCs w:val="24"/>
          <w:lang w:val="es-ES"/>
        </w:rPr>
        <w:t xml:space="preserve">no requiere </w:t>
      </w:r>
      <w:r>
        <w:rPr>
          <w:rFonts w:ascii="Times New Roman" w:hAnsi="Times New Roman" w:cs="Times New Roman"/>
          <w:sz w:val="24"/>
          <w:szCs w:val="24"/>
          <w:lang w:val="es-ES"/>
        </w:rPr>
        <w:t>ser calibrado</w:t>
      </w:r>
      <w:r w:rsidR="00CC31FD" w:rsidRPr="00B32C67">
        <w:rPr>
          <w:rFonts w:ascii="Times New Roman" w:hAnsi="Times New Roman" w:cs="Times New Roman"/>
          <w:sz w:val="24"/>
          <w:szCs w:val="24"/>
          <w:lang w:val="es-ES"/>
        </w:rPr>
        <w:t xml:space="preserve"> ya que </w:t>
      </w:r>
      <w:r>
        <w:rPr>
          <w:rFonts w:ascii="Times New Roman" w:hAnsi="Times New Roman" w:cs="Times New Roman"/>
          <w:sz w:val="24"/>
          <w:szCs w:val="24"/>
          <w:lang w:val="es-ES"/>
        </w:rPr>
        <w:t>es posible</w:t>
      </w:r>
      <w:r w:rsidR="00CC31FD" w:rsidRPr="00B32C67">
        <w:rPr>
          <w:rFonts w:ascii="Times New Roman" w:hAnsi="Times New Roman" w:cs="Times New Roman"/>
          <w:sz w:val="24"/>
          <w:szCs w:val="24"/>
          <w:lang w:val="es-ES"/>
        </w:rPr>
        <w:t xml:space="preserve"> obtener </w:t>
      </w:r>
      <w:r>
        <w:rPr>
          <w:rFonts w:ascii="Times New Roman" w:hAnsi="Times New Roman" w:cs="Times New Roman"/>
          <w:sz w:val="24"/>
          <w:szCs w:val="24"/>
          <w:lang w:val="es-ES"/>
        </w:rPr>
        <w:t>su valor de las</w:t>
      </w:r>
      <w:r w:rsidR="00CC31FD" w:rsidRPr="00B32C67">
        <w:rPr>
          <w:rFonts w:ascii="Times New Roman" w:hAnsi="Times New Roman" w:cs="Times New Roman"/>
          <w:sz w:val="24"/>
          <w:szCs w:val="24"/>
          <w:lang w:val="es-ES"/>
        </w:rPr>
        <w:t xml:space="preserve"> bases de datos</w:t>
      </w:r>
      <w:r w:rsidR="00481786">
        <w:rPr>
          <w:rFonts w:ascii="Times New Roman" w:hAnsi="Times New Roman" w:cs="Times New Roman"/>
          <w:sz w:val="24"/>
          <w:szCs w:val="24"/>
          <w:lang w:val="es-ES"/>
        </w:rPr>
        <w:t xml:space="preserve"> internacionales</w:t>
      </w:r>
      <w:r w:rsidR="00CC31FD" w:rsidRPr="00B32C67">
        <w:rPr>
          <w:rFonts w:ascii="Times New Roman" w:hAnsi="Times New Roman" w:cs="Times New Roman"/>
          <w:sz w:val="24"/>
          <w:szCs w:val="24"/>
          <w:lang w:val="es-ES"/>
        </w:rPr>
        <w:t xml:space="preserve"> sobre gobernanza, </w:t>
      </w:r>
      <w:r>
        <w:rPr>
          <w:rFonts w:ascii="Times New Roman" w:hAnsi="Times New Roman" w:cs="Times New Roman"/>
          <w:sz w:val="24"/>
          <w:szCs w:val="24"/>
          <w:lang w:val="es-ES"/>
        </w:rPr>
        <w:t>en tanto que</w:t>
      </w:r>
      <w:r w:rsidR="00CC31FD" w:rsidRPr="00B32C67">
        <w:rPr>
          <w:rFonts w:ascii="Times New Roman" w:hAnsi="Times New Roman" w:cs="Times New Roman"/>
          <w:sz w:val="24"/>
          <w:szCs w:val="24"/>
          <w:lang w:val="es-ES"/>
        </w:rPr>
        <w:t xml:space="preserve"> </w:t>
      </w:r>
      <w:proofErr w:type="spellStart"/>
      <w:proofErr w:type="gramStart"/>
      <w:r w:rsidR="00CC31FD" w:rsidRPr="00B32C67">
        <w:rPr>
          <w:rFonts w:ascii="Times New Roman" w:hAnsi="Times New Roman" w:cs="Times New Roman"/>
          <w:i/>
          <w:sz w:val="24"/>
          <w:szCs w:val="24"/>
          <w:lang w:val="es-ES"/>
        </w:rPr>
        <w:t>D</w:t>
      </w:r>
      <w:r w:rsidR="00CC31FD" w:rsidRPr="00B32C67">
        <w:rPr>
          <w:rFonts w:ascii="Times New Roman" w:hAnsi="Times New Roman" w:cs="Times New Roman"/>
          <w:i/>
          <w:sz w:val="24"/>
          <w:szCs w:val="24"/>
          <w:vertAlign w:val="subscript"/>
          <w:lang w:val="es-ES"/>
        </w:rPr>
        <w:t>i,t</w:t>
      </w:r>
      <w:proofErr w:type="spellEnd"/>
      <w:proofErr w:type="gramEnd"/>
      <w:r w:rsidR="00CC31FD" w:rsidRPr="00473D5B">
        <w:rPr>
          <w:rFonts w:ascii="Times New Roman" w:hAnsi="Times New Roman" w:cs="Times New Roman"/>
          <w:sz w:val="24"/>
          <w:szCs w:val="24"/>
          <w:lang w:val="es-ES"/>
        </w:rPr>
        <w:t xml:space="preserve"> </w:t>
      </w:r>
      <w:r w:rsidR="00CC31FD" w:rsidRPr="00B32C67">
        <w:rPr>
          <w:rFonts w:ascii="Times New Roman" w:hAnsi="Times New Roman" w:cs="Times New Roman"/>
          <w:sz w:val="24"/>
          <w:szCs w:val="24"/>
          <w:lang w:val="es-ES"/>
        </w:rPr>
        <w:t xml:space="preserve">es la ineficiencia relativa que se determina de manera endógena </w:t>
      </w:r>
      <w:r w:rsidR="001411B1" w:rsidRPr="00B32C67">
        <w:rPr>
          <w:rFonts w:ascii="Times New Roman" w:hAnsi="Times New Roman" w:cs="Times New Roman"/>
          <w:sz w:val="24"/>
          <w:szCs w:val="24"/>
          <w:lang w:val="es-ES"/>
        </w:rPr>
        <w:t xml:space="preserve">con la expresión (7) que </w:t>
      </w:r>
      <w:r w:rsidR="00890155">
        <w:rPr>
          <w:rFonts w:ascii="Times New Roman" w:hAnsi="Times New Roman" w:cs="Times New Roman"/>
          <w:sz w:val="24"/>
          <w:szCs w:val="24"/>
          <w:lang w:val="es-ES"/>
        </w:rPr>
        <w:t>se describe</w:t>
      </w:r>
      <w:r w:rsidR="001411B1" w:rsidRPr="00B32C67">
        <w:rPr>
          <w:rFonts w:ascii="Times New Roman" w:hAnsi="Times New Roman" w:cs="Times New Roman"/>
          <w:sz w:val="24"/>
          <w:szCs w:val="24"/>
          <w:lang w:val="es-ES"/>
        </w:rPr>
        <w:t xml:space="preserve"> a continuación</w:t>
      </w:r>
      <w:r w:rsidR="00CC31FD" w:rsidRPr="00B32C67">
        <w:rPr>
          <w:rFonts w:ascii="Times New Roman" w:hAnsi="Times New Roman" w:cs="Times New Roman"/>
          <w:sz w:val="24"/>
          <w:szCs w:val="24"/>
          <w:lang w:val="es-ES"/>
        </w:rPr>
        <w:t>.</w:t>
      </w:r>
      <w:r w:rsidR="009D452C" w:rsidRPr="00B32C67">
        <w:rPr>
          <w:rStyle w:val="FootnoteReference"/>
          <w:rFonts w:ascii="Times New Roman" w:hAnsi="Times New Roman" w:cs="Times New Roman"/>
          <w:sz w:val="24"/>
          <w:szCs w:val="24"/>
          <w:lang w:val="es-ES"/>
        </w:rPr>
        <w:footnoteReference w:id="9"/>
      </w:r>
      <w:r w:rsidR="00CC31FD" w:rsidRPr="00B32C67">
        <w:rPr>
          <w:rFonts w:ascii="Times New Roman" w:hAnsi="Times New Roman" w:cs="Times New Roman"/>
          <w:sz w:val="24"/>
          <w:szCs w:val="24"/>
          <w:lang w:val="es-ES"/>
        </w:rPr>
        <w:tab/>
      </w:r>
    </w:p>
    <w:p w14:paraId="2F6F05BC" w14:textId="77777777" w:rsidR="005E364F" w:rsidRPr="00B32C67" w:rsidRDefault="00CC31FD" w:rsidP="001411B1">
      <w:pPr>
        <w:pStyle w:val="NoSpacing"/>
        <w:rPr>
          <w:lang w:val="es-ES"/>
        </w:rPr>
      </w:pPr>
      <w:r w:rsidRPr="00B32C67">
        <w:rPr>
          <w:lang w:val="es-ES"/>
        </w:rPr>
        <w:tab/>
      </w:r>
    </w:p>
    <w:p w14:paraId="513BC11B" w14:textId="3C6090EC" w:rsidR="005E364F" w:rsidRPr="00481786" w:rsidRDefault="00A72D7E" w:rsidP="00481786">
      <w:pPr>
        <w:spacing w:after="0" w:line="360" w:lineRule="auto"/>
        <w:jc w:val="right"/>
        <w:rPr>
          <w:rFonts w:ascii="Times New Roman"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D</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m:t>
        </m:r>
        <m:f>
          <m:fPr>
            <m:ctrlPr>
              <w:rPr>
                <w:rFonts w:ascii="Cambria Math" w:hAnsi="Cambria Math" w:cs="Times New Roman"/>
                <w:i/>
                <w:sz w:val="24"/>
                <w:szCs w:val="24"/>
                <w:lang w:val="es-ES"/>
              </w:rPr>
            </m:ctrlPr>
          </m:fPr>
          <m:num>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i,t</m:t>
                    </m:r>
                  </m:sub>
                </m:sSub>
              </m:e>
            </m:d>
            <m:r>
              <w:rPr>
                <w:rFonts w:ascii="Cambria Math" w:hAnsi="Cambria Math" w:cs="Times New Roman"/>
                <w:sz w:val="24"/>
                <w:szCs w:val="24"/>
                <w:lang w:val="es-ES"/>
              </w:rPr>
              <m:t xml:space="preserve">    -  </m:t>
            </m:r>
            <m:r>
              <m:rPr>
                <m:sty m:val="p"/>
              </m:rPr>
              <w:rPr>
                <w:rFonts w:ascii="Cambria Math" w:hAnsi="Cambria Math" w:cs="Times New Roman"/>
                <w:sz w:val="24"/>
                <w:szCs w:val="24"/>
                <w:lang w:val="es-ES"/>
              </w:rPr>
              <m:t>min</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*,t</m:t>
                    </m:r>
                  </m:sub>
                </m:sSub>
              </m:e>
            </m:d>
          </m:num>
          <m:den>
            <m:r>
              <m:rPr>
                <m:sty m:val="p"/>
              </m:rPr>
              <w:rPr>
                <w:rFonts w:ascii="Cambria Math" w:hAnsi="Cambria Math" w:cs="Times New Roman"/>
                <w:sz w:val="24"/>
                <w:szCs w:val="24"/>
                <w:lang w:val="es-ES"/>
              </w:rPr>
              <m:t>max</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*,t</m:t>
                    </m:r>
                  </m:sub>
                </m:sSub>
                <m:r>
                  <w:rPr>
                    <w:rFonts w:ascii="Cambria Math" w:hAnsi="Cambria Math" w:cs="Times New Roman"/>
                    <w:sz w:val="24"/>
                    <w:szCs w:val="24"/>
                    <w:lang w:val="es-ES"/>
                  </w:rPr>
                  <m:t xml:space="preserve">-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*,t</m:t>
                    </m:r>
                  </m:sub>
                </m:sSub>
              </m:e>
            </m:d>
            <m:r>
              <w:rPr>
                <w:rFonts w:ascii="Cambria Math" w:hAnsi="Cambria Math" w:cs="Times New Roman"/>
                <w:sz w:val="24"/>
                <w:szCs w:val="24"/>
                <w:lang w:val="es-ES"/>
              </w:rPr>
              <m:t xml:space="preserve"> -  </m:t>
            </m:r>
            <m:r>
              <m:rPr>
                <m:sty m:val="p"/>
              </m:rPr>
              <w:rPr>
                <w:rFonts w:ascii="Cambria Math" w:hAnsi="Cambria Math" w:cs="Times New Roman"/>
                <w:sz w:val="24"/>
                <w:szCs w:val="24"/>
                <w:lang w:val="es-ES"/>
              </w:rPr>
              <m:t>min</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*,t</m:t>
                    </m:r>
                  </m:sub>
                </m:sSub>
              </m:e>
            </m:d>
          </m:den>
        </m:f>
        <m:r>
          <w:rPr>
            <w:rFonts w:ascii="Cambria Math" w:hAnsi="Cambria Math" w:cs="Times New Roman"/>
            <w:sz w:val="24"/>
            <w:szCs w:val="24"/>
            <w:lang w:val="es-ES"/>
          </w:rPr>
          <m:t xml:space="preserve"> -  </m:t>
        </m:r>
        <m:f>
          <m:fPr>
            <m:ctrlPr>
              <w:rPr>
                <w:rFonts w:ascii="Cambria Math" w:hAnsi="Cambria Math" w:cs="Times New Roman"/>
                <w:i/>
                <w:sz w:val="24"/>
                <w:szCs w:val="24"/>
                <w:lang w:val="es-ES"/>
              </w:rPr>
            </m:ctrlPr>
          </m:fPr>
          <m:num>
            <m:r>
              <w:rPr>
                <w:rFonts w:ascii="Cambria Math" w:hAnsi="Cambria Math" w:cs="Times New Roman"/>
                <w:sz w:val="24"/>
                <w:szCs w:val="24"/>
                <w:lang w:val="es-ES"/>
              </w:rPr>
              <m:t>1</m:t>
            </m:r>
          </m:num>
          <m:den>
            <m:r>
              <w:rPr>
                <w:rFonts w:ascii="Cambria Math" w:hAnsi="Cambria Math" w:cs="Times New Roman"/>
                <w:sz w:val="24"/>
                <w:szCs w:val="24"/>
                <w:lang w:val="es-ES"/>
              </w:rPr>
              <m:t>2</m:t>
            </m:r>
          </m:den>
        </m:f>
      </m:oMath>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r>
      <w:r w:rsidR="00481786">
        <w:rPr>
          <w:rFonts w:ascii="Times New Roman" w:eastAsiaTheme="minorEastAsia" w:hAnsi="Times New Roman" w:cs="Times New Roman"/>
          <w:sz w:val="24"/>
          <w:szCs w:val="24"/>
          <w:lang w:val="es-ES"/>
        </w:rPr>
        <w:tab/>
        <w:t>…(7)</w:t>
      </w:r>
    </w:p>
    <w:p w14:paraId="7C6C1168" w14:textId="157CBE5B" w:rsidR="00CC31FD" w:rsidRPr="00B32C67" w:rsidRDefault="00CC31FD" w:rsidP="00CC31FD">
      <w:pPr>
        <w:spacing w:after="0" w:line="360" w:lineRule="auto"/>
        <w:jc w:val="both"/>
        <w:rPr>
          <w:rFonts w:ascii="Times New Roman" w:hAnsi="Times New Roman" w:cs="Times New Roman"/>
          <w:sz w:val="24"/>
          <w:szCs w:val="24"/>
          <w:lang w:val="es-ES"/>
        </w:rPr>
      </w:pPr>
    </w:p>
    <w:p w14:paraId="58A0ABBF" w14:textId="0D4EC6E6" w:rsidR="00CC31FD" w:rsidRPr="00B32C67" w:rsidRDefault="00CC31FD" w:rsidP="003576C2">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La variable </w:t>
      </w:r>
      <w:proofErr w:type="spellStart"/>
      <w:proofErr w:type="gramStart"/>
      <w:r w:rsidRPr="00B32C67">
        <w:rPr>
          <w:rFonts w:ascii="Times New Roman" w:hAnsi="Times New Roman" w:cs="Times New Roman"/>
          <w:i/>
          <w:sz w:val="24"/>
          <w:szCs w:val="24"/>
          <w:lang w:val="es-ES"/>
        </w:rPr>
        <w:t>D</w:t>
      </w:r>
      <w:r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lang w:val="es-ES"/>
        </w:rPr>
        <w:t xml:space="preserve"> </w:t>
      </w:r>
      <w:r w:rsidR="00773806" w:rsidRPr="00B32C67">
        <w:rPr>
          <w:rFonts w:ascii="Times New Roman" w:hAnsi="Times New Roman" w:cs="Times New Roman"/>
          <w:sz w:val="24"/>
          <w:szCs w:val="24"/>
          <w:lang w:val="es-ES"/>
        </w:rPr>
        <w:t xml:space="preserve">proviene de </w:t>
      </w:r>
      <w:r w:rsidRPr="00B32C67">
        <w:rPr>
          <w:rFonts w:ascii="Times New Roman" w:hAnsi="Times New Roman" w:cs="Times New Roman"/>
          <w:sz w:val="24"/>
          <w:szCs w:val="24"/>
          <w:lang w:val="es-ES"/>
        </w:rPr>
        <w:t>normalizar la desviación de fondos en términos del rango en el que ocurren las ineficiencias en el periodo (</w:t>
      </w:r>
      <w:r w:rsidRPr="00B32C67">
        <w:rPr>
          <w:rFonts w:ascii="Times New Roman" w:hAnsi="Times New Roman" w:cs="Times New Roman"/>
          <w:i/>
          <w:sz w:val="24"/>
          <w:szCs w:val="24"/>
          <w:lang w:val="es-ES"/>
        </w:rPr>
        <w:t>i.e</w:t>
      </w:r>
      <w:r w:rsidRPr="00B32C67">
        <w:rPr>
          <w:rFonts w:ascii="Times New Roman" w:hAnsi="Times New Roman" w:cs="Times New Roman"/>
          <w:sz w:val="24"/>
          <w:szCs w:val="24"/>
          <w:lang w:val="es-ES"/>
        </w:rPr>
        <w:t xml:space="preserve">., el </w:t>
      </w:r>
      <w:r w:rsidR="00773806" w:rsidRPr="00B32C67">
        <w:rPr>
          <w:rFonts w:ascii="Times New Roman" w:hAnsi="Times New Roman" w:cs="Times New Roman"/>
          <w:sz w:val="24"/>
          <w:szCs w:val="24"/>
          <w:lang w:val="es-ES"/>
        </w:rPr>
        <w:t xml:space="preserve">asterisco </w:t>
      </w:r>
      <w:r w:rsidRPr="00B32C67">
        <w:rPr>
          <w:rFonts w:ascii="Times New Roman" w:hAnsi="Times New Roman" w:cs="Times New Roman"/>
          <w:sz w:val="24"/>
          <w:szCs w:val="24"/>
          <w:lang w:val="es-ES"/>
        </w:rPr>
        <w:t xml:space="preserve">en el primer subíndice indica que el operador se aplica para todos los </w:t>
      </w:r>
      <w:r w:rsidR="0000756B" w:rsidRPr="00B32C67">
        <w:rPr>
          <w:rFonts w:ascii="Times New Roman" w:hAnsi="Times New Roman" w:cs="Times New Roman"/>
          <w:sz w:val="24"/>
          <w:szCs w:val="24"/>
          <w:lang w:val="es-ES"/>
        </w:rPr>
        <w:t>funcionarios</w:t>
      </w:r>
      <w:r w:rsidRPr="00B32C67">
        <w:rPr>
          <w:rFonts w:ascii="Times New Roman" w:hAnsi="Times New Roman" w:cs="Times New Roman"/>
          <w:sz w:val="24"/>
          <w:szCs w:val="24"/>
          <w:lang w:val="es-ES"/>
        </w:rPr>
        <w:t xml:space="preserve">). Por lo tanto, cuando </w:t>
      </w:r>
      <w:r w:rsidR="006169A6">
        <w:rPr>
          <w:rFonts w:ascii="Times New Roman" w:hAnsi="Times New Roman" w:cs="Times New Roman"/>
          <w:sz w:val="24"/>
          <w:szCs w:val="24"/>
          <w:lang w:val="es-ES"/>
        </w:rPr>
        <w:t xml:space="preserve">la </w:t>
      </w:r>
      <w:r w:rsidRPr="00B32C67">
        <w:rPr>
          <w:rFonts w:ascii="Times New Roman" w:hAnsi="Times New Roman" w:cs="Times New Roman"/>
          <w:sz w:val="24"/>
          <w:szCs w:val="24"/>
          <w:lang w:val="es-ES"/>
        </w:rPr>
        <w:t>desviación</w:t>
      </w:r>
      <w:r w:rsidR="00773806" w:rsidRPr="00B32C67">
        <w:rPr>
          <w:rFonts w:ascii="Times New Roman" w:hAnsi="Times New Roman" w:cs="Times New Roman"/>
          <w:sz w:val="24"/>
          <w:szCs w:val="24"/>
          <w:lang w:val="es-ES"/>
        </w:rPr>
        <w:t xml:space="preserve"> de fondos</w:t>
      </w:r>
      <w:r w:rsidRPr="00B32C67">
        <w:rPr>
          <w:rFonts w:ascii="Times New Roman" w:hAnsi="Times New Roman" w:cs="Times New Roman"/>
          <w:sz w:val="24"/>
          <w:szCs w:val="24"/>
          <w:lang w:val="es-ES"/>
        </w:rPr>
        <w:t xml:space="preserve"> </w:t>
      </w:r>
      <w:r w:rsidR="00773806" w:rsidRPr="00B32C67">
        <w:rPr>
          <w:rFonts w:ascii="Times New Roman" w:hAnsi="Times New Roman" w:cs="Times New Roman"/>
          <w:sz w:val="24"/>
          <w:szCs w:val="24"/>
          <w:lang w:val="es-ES"/>
        </w:rPr>
        <w:t xml:space="preserve">por parte </w:t>
      </w:r>
      <w:r w:rsidRPr="00B32C67">
        <w:rPr>
          <w:rFonts w:ascii="Times New Roman" w:hAnsi="Times New Roman" w:cs="Times New Roman"/>
          <w:sz w:val="24"/>
          <w:szCs w:val="24"/>
          <w:lang w:val="es-ES"/>
        </w:rPr>
        <w:t xml:space="preserve">del </w:t>
      </w:r>
      <w:r w:rsidR="006169A6" w:rsidRPr="006169A6">
        <w:rPr>
          <w:rFonts w:ascii="Times New Roman" w:hAnsi="Times New Roman" w:cs="Times New Roman"/>
          <w:i/>
          <w:sz w:val="24"/>
          <w:szCs w:val="24"/>
          <w:lang w:val="es-ES"/>
        </w:rPr>
        <w:t>i-</w:t>
      </w:r>
      <w:proofErr w:type="spellStart"/>
      <w:r w:rsidR="006169A6" w:rsidRPr="006169A6">
        <w:rPr>
          <w:rFonts w:ascii="Times New Roman" w:hAnsi="Times New Roman" w:cs="Times New Roman"/>
          <w:i/>
          <w:sz w:val="24"/>
          <w:szCs w:val="24"/>
          <w:lang w:val="es-ES"/>
        </w:rPr>
        <w:t>ésimo</w:t>
      </w:r>
      <w:proofErr w:type="spellEnd"/>
      <w:r w:rsidR="006169A6">
        <w:rPr>
          <w:rFonts w:ascii="Times New Roman" w:hAnsi="Times New Roman" w:cs="Times New Roman"/>
          <w:sz w:val="24"/>
          <w:szCs w:val="24"/>
          <w:lang w:val="es-ES"/>
        </w:rPr>
        <w:t xml:space="preserve"> </w:t>
      </w:r>
      <w:r w:rsidR="0000756B" w:rsidRPr="00B32C67">
        <w:rPr>
          <w:rFonts w:ascii="Times New Roman" w:hAnsi="Times New Roman" w:cs="Times New Roman"/>
          <w:sz w:val="24"/>
          <w:szCs w:val="24"/>
          <w:lang w:val="es-ES"/>
        </w:rPr>
        <w:t xml:space="preserve">burócrata </w:t>
      </w:r>
      <w:r w:rsidR="006169A6">
        <w:rPr>
          <w:rFonts w:ascii="Times New Roman" w:hAnsi="Times New Roman" w:cs="Times New Roman"/>
          <w:sz w:val="24"/>
          <w:szCs w:val="24"/>
          <w:lang w:val="es-ES"/>
        </w:rPr>
        <w:t>es de un nivel</w:t>
      </w:r>
      <w:r w:rsidR="004E6D84" w:rsidRPr="00B32C67">
        <w:rPr>
          <w:rFonts w:ascii="Times New Roman" w:hAnsi="Times New Roman" w:cs="Times New Roman"/>
          <w:sz w:val="24"/>
          <w:szCs w:val="24"/>
          <w:lang w:val="es-ES"/>
        </w:rPr>
        <w:t xml:space="preserve"> </w:t>
      </w:r>
      <w:r w:rsidR="006169A6">
        <w:rPr>
          <w:rFonts w:ascii="Times New Roman" w:hAnsi="Times New Roman" w:cs="Times New Roman"/>
          <w:sz w:val="24"/>
          <w:szCs w:val="24"/>
          <w:lang w:val="es-ES"/>
        </w:rPr>
        <w:t>intermedio entonces</w:t>
      </w:r>
      <w:r w:rsidRPr="00B32C67">
        <w:rPr>
          <w:rFonts w:ascii="Times New Roman" w:hAnsi="Times New Roman" w:cs="Times New Roman"/>
          <w:sz w:val="24"/>
          <w:szCs w:val="24"/>
          <w:lang w:val="es-ES"/>
        </w:rPr>
        <w:t xml:space="preserve"> </w:t>
      </w:r>
      <w:proofErr w:type="spellStart"/>
      <w:proofErr w:type="gramStart"/>
      <w:r w:rsidRPr="00B32C67">
        <w:rPr>
          <w:rFonts w:ascii="Times New Roman" w:hAnsi="Times New Roman" w:cs="Times New Roman"/>
          <w:i/>
          <w:sz w:val="24"/>
          <w:szCs w:val="24"/>
          <w:lang w:val="es-ES"/>
        </w:rPr>
        <w:t>D</w:t>
      </w:r>
      <w:r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lang w:val="es-ES"/>
        </w:rPr>
        <w:t xml:space="preserve"> = 0 y, por ende, la probabilidad de ser detectado es de ½ veces la calidad del monitoreo. </w:t>
      </w:r>
      <w:r w:rsidR="009B298E">
        <w:rPr>
          <w:rFonts w:ascii="Times New Roman" w:hAnsi="Times New Roman" w:cs="Times New Roman"/>
          <w:sz w:val="24"/>
          <w:szCs w:val="24"/>
          <w:lang w:val="es-ES"/>
        </w:rPr>
        <w:t>Las ecuaciones (6) y (</w:t>
      </w:r>
      <w:r w:rsidR="00E31757">
        <w:rPr>
          <w:rFonts w:ascii="Times New Roman" w:hAnsi="Times New Roman" w:cs="Times New Roman"/>
          <w:sz w:val="24"/>
          <w:szCs w:val="24"/>
          <w:lang w:val="es-ES"/>
        </w:rPr>
        <w:t>7</w:t>
      </w:r>
      <w:r w:rsidR="009B298E">
        <w:rPr>
          <w:rFonts w:ascii="Times New Roman" w:hAnsi="Times New Roman" w:cs="Times New Roman"/>
          <w:sz w:val="24"/>
          <w:szCs w:val="24"/>
          <w:lang w:val="es-ES"/>
        </w:rPr>
        <w:t>) sugieren que</w:t>
      </w:r>
      <w:r w:rsidR="0000756B" w:rsidRPr="00B32C67">
        <w:rPr>
          <w:rFonts w:ascii="Times New Roman" w:hAnsi="Times New Roman" w:cs="Times New Roman"/>
          <w:sz w:val="24"/>
          <w:szCs w:val="24"/>
          <w:lang w:val="es-ES"/>
        </w:rPr>
        <w:t xml:space="preserve"> </w:t>
      </w:r>
      <w:r w:rsidR="008925DF">
        <w:rPr>
          <w:rFonts w:ascii="Times New Roman" w:hAnsi="Times New Roman" w:cs="Times New Roman"/>
          <w:sz w:val="24"/>
          <w:szCs w:val="24"/>
          <w:lang w:val="es-ES"/>
        </w:rPr>
        <w:t>las ineficiencias que</w:t>
      </w:r>
      <w:r w:rsidR="009B298E">
        <w:rPr>
          <w:rFonts w:ascii="Times New Roman" w:hAnsi="Times New Roman" w:cs="Times New Roman"/>
          <w:sz w:val="24"/>
          <w:szCs w:val="24"/>
          <w:lang w:val="es-ES"/>
        </w:rPr>
        <w:t xml:space="preserve"> </w:t>
      </w:r>
      <w:r w:rsidR="008925DF">
        <w:rPr>
          <w:rFonts w:ascii="Times New Roman" w:hAnsi="Times New Roman" w:cs="Times New Roman"/>
          <w:sz w:val="24"/>
          <w:szCs w:val="24"/>
          <w:lang w:val="es-ES"/>
        </w:rPr>
        <w:t>exceden a</w:t>
      </w:r>
      <w:r w:rsidR="009B298E">
        <w:rPr>
          <w:rFonts w:ascii="Times New Roman" w:hAnsi="Times New Roman" w:cs="Times New Roman"/>
          <w:sz w:val="24"/>
          <w:szCs w:val="24"/>
          <w:lang w:val="es-ES"/>
        </w:rPr>
        <w:t xml:space="preserve"> la norma social tienen </w:t>
      </w:r>
      <w:r w:rsidR="008925DF">
        <w:rPr>
          <w:rFonts w:ascii="Times New Roman" w:hAnsi="Times New Roman" w:cs="Times New Roman"/>
          <w:sz w:val="24"/>
          <w:szCs w:val="24"/>
          <w:lang w:val="es-ES"/>
        </w:rPr>
        <w:t>una mayor</w:t>
      </w:r>
      <w:r w:rsidR="009B298E">
        <w:rPr>
          <w:rFonts w:ascii="Times New Roman" w:hAnsi="Times New Roman" w:cs="Times New Roman"/>
          <w:sz w:val="24"/>
          <w:szCs w:val="24"/>
          <w:lang w:val="es-ES"/>
        </w:rPr>
        <w:t xml:space="preserve"> probabilidad de ser descubiertas. Est</w:t>
      </w:r>
      <w:r w:rsidR="008925DF">
        <w:rPr>
          <w:rFonts w:ascii="Times New Roman" w:hAnsi="Times New Roman" w:cs="Times New Roman"/>
          <w:sz w:val="24"/>
          <w:szCs w:val="24"/>
          <w:lang w:val="es-ES"/>
        </w:rPr>
        <w:t>e evento</w:t>
      </w:r>
      <w:r w:rsidR="009B298E">
        <w:rPr>
          <w:rFonts w:ascii="Times New Roman" w:hAnsi="Times New Roman" w:cs="Times New Roman"/>
          <w:sz w:val="24"/>
          <w:szCs w:val="24"/>
          <w:lang w:val="es-ES"/>
        </w:rPr>
        <w:t xml:space="preserve"> puede interpretarse como los escándalos mediáticos sobre corrupción o negligencia gubernamental que </w:t>
      </w:r>
      <w:r w:rsidR="00E31757">
        <w:rPr>
          <w:rFonts w:ascii="Times New Roman" w:hAnsi="Times New Roman" w:cs="Times New Roman"/>
          <w:sz w:val="24"/>
          <w:szCs w:val="24"/>
          <w:lang w:val="es-ES"/>
        </w:rPr>
        <w:t>de manera frecuente salen a relucir</w:t>
      </w:r>
      <w:r w:rsidR="009B298E">
        <w:rPr>
          <w:rFonts w:ascii="Times New Roman" w:hAnsi="Times New Roman" w:cs="Times New Roman"/>
          <w:sz w:val="24"/>
          <w:szCs w:val="24"/>
          <w:lang w:val="es-ES"/>
        </w:rPr>
        <w:t xml:space="preserve"> en </w:t>
      </w:r>
      <w:r w:rsidR="00E31757">
        <w:rPr>
          <w:rFonts w:ascii="Times New Roman" w:hAnsi="Times New Roman" w:cs="Times New Roman"/>
          <w:sz w:val="24"/>
          <w:szCs w:val="24"/>
          <w:lang w:val="es-ES"/>
        </w:rPr>
        <w:t xml:space="preserve">los </w:t>
      </w:r>
      <w:r w:rsidR="009B298E">
        <w:rPr>
          <w:rFonts w:ascii="Times New Roman" w:hAnsi="Times New Roman" w:cs="Times New Roman"/>
          <w:sz w:val="24"/>
          <w:szCs w:val="24"/>
          <w:lang w:val="es-ES"/>
        </w:rPr>
        <w:t>países en desarrollo.</w:t>
      </w:r>
      <w:r w:rsidRPr="00B32C67">
        <w:rPr>
          <w:rFonts w:ascii="Times New Roman" w:hAnsi="Times New Roman" w:cs="Times New Roman"/>
          <w:sz w:val="24"/>
          <w:szCs w:val="24"/>
          <w:lang w:val="es-ES"/>
        </w:rPr>
        <w:tab/>
      </w:r>
      <w:r w:rsidRPr="00B32C67">
        <w:rPr>
          <w:rFonts w:ascii="Times New Roman" w:hAnsi="Times New Roman" w:cs="Times New Roman"/>
          <w:sz w:val="24"/>
          <w:szCs w:val="24"/>
          <w:lang w:val="es-ES"/>
        </w:rPr>
        <w:tab/>
      </w:r>
      <w:r w:rsidRPr="00B32C67">
        <w:rPr>
          <w:rFonts w:ascii="Times New Roman" w:hAnsi="Times New Roman" w:cs="Times New Roman"/>
          <w:sz w:val="24"/>
          <w:szCs w:val="24"/>
          <w:lang w:val="es-ES"/>
        </w:rPr>
        <w:tab/>
      </w:r>
      <w:r w:rsidRPr="00B32C67">
        <w:rPr>
          <w:rFonts w:ascii="Times New Roman" w:hAnsi="Times New Roman" w:cs="Times New Roman"/>
          <w:sz w:val="24"/>
          <w:szCs w:val="24"/>
          <w:lang w:val="es-ES"/>
        </w:rPr>
        <w:tab/>
      </w:r>
    </w:p>
    <w:p w14:paraId="6411D11B" w14:textId="77777777" w:rsidR="00E31757" w:rsidRDefault="00E31757" w:rsidP="00CC31FD">
      <w:pPr>
        <w:spacing w:after="0" w:line="360" w:lineRule="auto"/>
        <w:jc w:val="both"/>
        <w:rPr>
          <w:rFonts w:ascii="Times New Roman" w:hAnsi="Times New Roman" w:cs="Times New Roman"/>
          <w:b/>
          <w:sz w:val="24"/>
          <w:szCs w:val="24"/>
          <w:lang w:val="es-ES"/>
        </w:rPr>
      </w:pPr>
    </w:p>
    <w:p w14:paraId="26E990A9" w14:textId="3C81AC0E" w:rsidR="00CC31FD" w:rsidRPr="00B32C67" w:rsidRDefault="00CC31FD" w:rsidP="00CC31FD">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3.</w:t>
      </w:r>
      <w:r w:rsidR="005B5CDC" w:rsidRPr="00B32C67">
        <w:rPr>
          <w:rFonts w:ascii="Times New Roman" w:hAnsi="Times New Roman" w:cs="Times New Roman"/>
          <w:b/>
          <w:sz w:val="24"/>
          <w:szCs w:val="24"/>
          <w:lang w:val="es-ES"/>
        </w:rPr>
        <w:t>2</w:t>
      </w:r>
      <w:r w:rsidR="00C55057">
        <w:rPr>
          <w:rFonts w:ascii="Times New Roman" w:hAnsi="Times New Roman" w:cs="Times New Roman"/>
          <w:b/>
          <w:sz w:val="24"/>
          <w:szCs w:val="24"/>
          <w:lang w:val="es-ES"/>
        </w:rPr>
        <w:t xml:space="preserve"> Micro-fundamento</w:t>
      </w:r>
      <w:r w:rsidRPr="00B32C67">
        <w:rPr>
          <w:rFonts w:ascii="Times New Roman" w:hAnsi="Times New Roman" w:cs="Times New Roman"/>
          <w:b/>
          <w:sz w:val="24"/>
          <w:szCs w:val="24"/>
          <w:lang w:val="es-ES"/>
        </w:rPr>
        <w:t xml:space="preserve"> de las decisiones de la autoridad: prioridades de política</w:t>
      </w:r>
    </w:p>
    <w:p w14:paraId="695F67CD" w14:textId="707710A4" w:rsidR="00CC31FD" w:rsidRPr="00B32C67" w:rsidRDefault="00CC31FD" w:rsidP="00465987">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 La norma social de ineficiencia </w:t>
      </w:r>
      <w:r w:rsidR="00465987">
        <w:rPr>
          <w:rFonts w:ascii="Times New Roman" w:hAnsi="Times New Roman" w:cs="Times New Roman"/>
          <w:sz w:val="24"/>
          <w:szCs w:val="24"/>
          <w:lang w:val="es-ES"/>
        </w:rPr>
        <w:t xml:space="preserve">diferencia a IPP de la visión tradicional del </w:t>
      </w:r>
      <w:r w:rsidR="001F1AC8" w:rsidRPr="00B32C67">
        <w:rPr>
          <w:rFonts w:ascii="Times New Roman" w:hAnsi="Times New Roman" w:cs="Times New Roman"/>
          <w:sz w:val="24"/>
          <w:szCs w:val="24"/>
          <w:lang w:val="es-ES"/>
        </w:rPr>
        <w:t>problema</w:t>
      </w:r>
      <w:r w:rsidRPr="00B32C67">
        <w:rPr>
          <w:rFonts w:ascii="Times New Roman" w:hAnsi="Times New Roman" w:cs="Times New Roman"/>
          <w:sz w:val="24"/>
          <w:szCs w:val="24"/>
          <w:lang w:val="es-ES"/>
        </w:rPr>
        <w:t xml:space="preserve"> principal-agente, en </w:t>
      </w:r>
      <w:r w:rsidR="001F1AC8" w:rsidRPr="00B32C67">
        <w:rPr>
          <w:rFonts w:ascii="Times New Roman" w:hAnsi="Times New Roman" w:cs="Times New Roman"/>
          <w:sz w:val="24"/>
          <w:szCs w:val="24"/>
          <w:lang w:val="es-ES"/>
        </w:rPr>
        <w:t>el que</w:t>
      </w:r>
      <w:r w:rsidRPr="00B32C67">
        <w:rPr>
          <w:rFonts w:ascii="Times New Roman" w:hAnsi="Times New Roman" w:cs="Times New Roman"/>
          <w:sz w:val="24"/>
          <w:szCs w:val="24"/>
          <w:lang w:val="es-ES"/>
        </w:rPr>
        <w:t xml:space="preserve"> el principal busca </w:t>
      </w:r>
      <w:r w:rsidR="00145EED" w:rsidRPr="00B32C67">
        <w:rPr>
          <w:rFonts w:ascii="Times New Roman" w:hAnsi="Times New Roman" w:cs="Times New Roman"/>
          <w:sz w:val="24"/>
          <w:szCs w:val="24"/>
          <w:lang w:val="es-ES"/>
        </w:rPr>
        <w:t xml:space="preserve">de manera estratégica </w:t>
      </w:r>
      <w:r w:rsidRPr="00B32C67">
        <w:rPr>
          <w:rFonts w:ascii="Times New Roman" w:hAnsi="Times New Roman" w:cs="Times New Roman"/>
          <w:sz w:val="24"/>
          <w:szCs w:val="24"/>
          <w:lang w:val="es-ES"/>
        </w:rPr>
        <w:t xml:space="preserve">alinear los incentivos del agente </w:t>
      </w:r>
      <w:r w:rsidR="004E6D84" w:rsidRPr="00B32C67">
        <w:rPr>
          <w:rFonts w:ascii="Times New Roman" w:hAnsi="Times New Roman" w:cs="Times New Roman"/>
          <w:sz w:val="24"/>
          <w:szCs w:val="24"/>
          <w:lang w:val="es-ES"/>
        </w:rPr>
        <w:t>con</w:t>
      </w:r>
      <w:r w:rsidRPr="00B32C67">
        <w:rPr>
          <w:rFonts w:ascii="Times New Roman" w:hAnsi="Times New Roman" w:cs="Times New Roman"/>
          <w:sz w:val="24"/>
          <w:szCs w:val="24"/>
          <w:lang w:val="es-ES"/>
        </w:rPr>
        <w:t xml:space="preserve"> los suyos. </w:t>
      </w:r>
      <w:r w:rsidR="00E73362">
        <w:rPr>
          <w:rFonts w:ascii="Times New Roman" w:hAnsi="Times New Roman" w:cs="Times New Roman"/>
          <w:sz w:val="24"/>
          <w:szCs w:val="24"/>
          <w:lang w:val="es-ES"/>
        </w:rPr>
        <w:t>IPP</w:t>
      </w:r>
      <w:r w:rsidR="00626D84">
        <w:rPr>
          <w:rFonts w:ascii="Times New Roman" w:hAnsi="Times New Roman" w:cs="Times New Roman"/>
          <w:sz w:val="24"/>
          <w:szCs w:val="24"/>
          <w:lang w:val="es-ES"/>
        </w:rPr>
        <w:t xml:space="preserve"> sostiene</w:t>
      </w:r>
      <w:r w:rsidR="001F1AC8" w:rsidRPr="00B32C67">
        <w:rPr>
          <w:rFonts w:ascii="Times New Roman" w:hAnsi="Times New Roman" w:cs="Times New Roman"/>
          <w:sz w:val="24"/>
          <w:szCs w:val="24"/>
          <w:lang w:val="es-ES"/>
        </w:rPr>
        <w:t>, en cambio,</w:t>
      </w:r>
      <w:r w:rsidRPr="00B32C67">
        <w:rPr>
          <w:rFonts w:ascii="Times New Roman" w:hAnsi="Times New Roman" w:cs="Times New Roman"/>
          <w:sz w:val="24"/>
          <w:szCs w:val="24"/>
          <w:lang w:val="es-ES"/>
        </w:rPr>
        <w:t xml:space="preserve"> que la formulación de políticas se caracteriza por un problema de acción colectiva</w:t>
      </w:r>
      <w:r w:rsidR="00317269" w:rsidRPr="00B32C67">
        <w:rPr>
          <w:rFonts w:ascii="Times New Roman" w:hAnsi="Times New Roman" w:cs="Times New Roman"/>
          <w:sz w:val="24"/>
          <w:szCs w:val="24"/>
          <w:lang w:val="es-ES"/>
        </w:rPr>
        <w:t xml:space="preserve"> [</w:t>
      </w:r>
      <w:proofErr w:type="spellStart"/>
      <w:r w:rsidR="00317269" w:rsidRPr="00B32C67">
        <w:rPr>
          <w:rFonts w:ascii="Times New Roman" w:hAnsi="Times New Roman" w:cs="Times New Roman"/>
          <w:sz w:val="24"/>
          <w:szCs w:val="24"/>
          <w:lang w:val="es-ES"/>
        </w:rPr>
        <w:t>Persson</w:t>
      </w:r>
      <w:proofErr w:type="spellEnd"/>
      <w:r w:rsidR="00317269" w:rsidRPr="00B32C67">
        <w:rPr>
          <w:rFonts w:ascii="Times New Roman" w:hAnsi="Times New Roman" w:cs="Times New Roman"/>
          <w:sz w:val="24"/>
          <w:szCs w:val="24"/>
          <w:lang w:val="es-ES"/>
        </w:rPr>
        <w:t>, 2013]</w:t>
      </w:r>
      <w:r w:rsidR="00626D84">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626D84">
        <w:rPr>
          <w:rFonts w:ascii="Times New Roman" w:hAnsi="Times New Roman" w:cs="Times New Roman"/>
          <w:sz w:val="24"/>
          <w:szCs w:val="24"/>
          <w:lang w:val="es-ES"/>
        </w:rPr>
        <w:t>Por lo tanto,</w:t>
      </w:r>
      <w:r w:rsidRPr="00B32C67">
        <w:rPr>
          <w:rFonts w:ascii="Times New Roman" w:hAnsi="Times New Roman" w:cs="Times New Roman"/>
          <w:sz w:val="24"/>
          <w:szCs w:val="24"/>
          <w:lang w:val="es-ES"/>
        </w:rPr>
        <w:t xml:space="preserve"> los espacios de maniobra son más reducidos </w:t>
      </w:r>
      <w:r w:rsidR="00465987">
        <w:rPr>
          <w:rFonts w:ascii="Times New Roman" w:hAnsi="Times New Roman" w:cs="Times New Roman"/>
          <w:sz w:val="24"/>
          <w:szCs w:val="24"/>
          <w:lang w:val="es-ES"/>
        </w:rPr>
        <w:t>ya</w:t>
      </w:r>
      <w:r w:rsidRPr="00B32C67">
        <w:rPr>
          <w:rFonts w:ascii="Times New Roman" w:hAnsi="Times New Roman" w:cs="Times New Roman"/>
          <w:sz w:val="24"/>
          <w:szCs w:val="24"/>
          <w:lang w:val="es-ES"/>
        </w:rPr>
        <w:t xml:space="preserve"> que los incentivos de los agentes dependen de un constructo social sobre el que </w:t>
      </w:r>
      <w:r w:rsidR="00626D84">
        <w:rPr>
          <w:rFonts w:ascii="Times New Roman" w:hAnsi="Times New Roman" w:cs="Times New Roman"/>
          <w:sz w:val="24"/>
          <w:szCs w:val="24"/>
          <w:lang w:val="es-ES"/>
        </w:rPr>
        <w:t>la autoridad no</w:t>
      </w:r>
      <w:r w:rsidR="001F1AC8" w:rsidRPr="00B32C67">
        <w:rPr>
          <w:rFonts w:ascii="Times New Roman" w:hAnsi="Times New Roman" w:cs="Times New Roman"/>
          <w:sz w:val="24"/>
          <w:szCs w:val="24"/>
          <w:lang w:val="es-ES"/>
        </w:rPr>
        <w:t xml:space="preserve"> tiene</w:t>
      </w:r>
      <w:r w:rsidRPr="00B32C67">
        <w:rPr>
          <w:rFonts w:ascii="Times New Roman" w:hAnsi="Times New Roman" w:cs="Times New Roman"/>
          <w:sz w:val="24"/>
          <w:szCs w:val="24"/>
          <w:lang w:val="es-ES"/>
        </w:rPr>
        <w:t xml:space="preserve"> control. Por esta razón, la agenda internacional sobre mejoras </w:t>
      </w:r>
      <w:r w:rsidR="00052A54">
        <w:rPr>
          <w:rFonts w:ascii="Times New Roman" w:hAnsi="Times New Roman" w:cs="Times New Roman"/>
          <w:sz w:val="24"/>
          <w:szCs w:val="24"/>
          <w:lang w:val="es-ES"/>
        </w:rPr>
        <w:t>a</w:t>
      </w:r>
      <w:r w:rsidRPr="00B32C67">
        <w:rPr>
          <w:rFonts w:ascii="Times New Roman" w:hAnsi="Times New Roman" w:cs="Times New Roman"/>
          <w:sz w:val="24"/>
          <w:szCs w:val="24"/>
          <w:lang w:val="es-ES"/>
        </w:rPr>
        <w:t xml:space="preserve"> la gobernanza no ha sido </w:t>
      </w:r>
      <w:r w:rsidR="00831349">
        <w:rPr>
          <w:rFonts w:ascii="Times New Roman" w:hAnsi="Times New Roman" w:cs="Times New Roman"/>
          <w:sz w:val="24"/>
          <w:szCs w:val="24"/>
          <w:lang w:val="es-ES"/>
        </w:rPr>
        <w:t>muy</w:t>
      </w:r>
      <w:r w:rsidRPr="00B32C67">
        <w:rPr>
          <w:rFonts w:ascii="Times New Roman" w:hAnsi="Times New Roman" w:cs="Times New Roman"/>
          <w:sz w:val="24"/>
          <w:szCs w:val="24"/>
          <w:lang w:val="es-ES"/>
        </w:rPr>
        <w:t xml:space="preserve"> exitosa para erradicar la corrupción [</w:t>
      </w:r>
      <w:proofErr w:type="spellStart"/>
      <w:r w:rsidR="00145EED" w:rsidRPr="00B32C67">
        <w:rPr>
          <w:rFonts w:ascii="Times New Roman" w:hAnsi="Times New Roman" w:cs="Times New Roman"/>
          <w:sz w:val="24"/>
          <w:szCs w:val="24"/>
          <w:lang w:val="es-ES"/>
        </w:rPr>
        <w:t>World</w:t>
      </w:r>
      <w:proofErr w:type="spellEnd"/>
      <w:r w:rsidR="00145EED" w:rsidRPr="00B32C67">
        <w:rPr>
          <w:rFonts w:ascii="Times New Roman" w:hAnsi="Times New Roman" w:cs="Times New Roman"/>
          <w:sz w:val="24"/>
          <w:szCs w:val="24"/>
          <w:lang w:val="es-ES"/>
        </w:rPr>
        <w:t xml:space="preserve"> Bank, 2017</w:t>
      </w:r>
      <w:r w:rsidR="00052A54">
        <w:rPr>
          <w:rFonts w:ascii="Times New Roman" w:hAnsi="Times New Roman" w:cs="Times New Roman"/>
          <w:sz w:val="24"/>
          <w:szCs w:val="24"/>
          <w:lang w:val="es-ES"/>
        </w:rPr>
        <w:t>;</w:t>
      </w:r>
      <w:r w:rsidR="00C73F76" w:rsidRPr="00B32C67">
        <w:rPr>
          <w:rFonts w:ascii="Times New Roman" w:hAnsi="Times New Roman" w:cs="Times New Roman"/>
          <w:sz w:val="24"/>
          <w:szCs w:val="24"/>
          <w:lang w:val="es-ES"/>
        </w:rPr>
        <w:t xml:space="preserve"> </w:t>
      </w:r>
      <w:proofErr w:type="spellStart"/>
      <w:r w:rsidR="00C73F76" w:rsidRPr="00B32C67">
        <w:rPr>
          <w:rFonts w:ascii="Times New Roman" w:hAnsi="Times New Roman" w:cs="Times New Roman"/>
          <w:sz w:val="24"/>
          <w:szCs w:val="24"/>
          <w:lang w:val="es-ES"/>
        </w:rPr>
        <w:t>Baez</w:t>
      </w:r>
      <w:proofErr w:type="spellEnd"/>
      <w:r w:rsidR="00C73F76" w:rsidRPr="00B32C67">
        <w:rPr>
          <w:rFonts w:ascii="Times New Roman" w:hAnsi="Times New Roman" w:cs="Times New Roman"/>
          <w:sz w:val="24"/>
          <w:szCs w:val="24"/>
          <w:lang w:val="es-ES"/>
        </w:rPr>
        <w:t xml:space="preserve">-Camargo y </w:t>
      </w:r>
      <w:proofErr w:type="spellStart"/>
      <w:r w:rsidR="00C73F76" w:rsidRPr="00B32C67">
        <w:rPr>
          <w:rFonts w:ascii="Times New Roman" w:hAnsi="Times New Roman" w:cs="Times New Roman"/>
          <w:sz w:val="24"/>
          <w:szCs w:val="24"/>
          <w:lang w:val="es-ES"/>
        </w:rPr>
        <w:t>Passas</w:t>
      </w:r>
      <w:proofErr w:type="spellEnd"/>
      <w:r w:rsidR="00C73F76" w:rsidRPr="00B32C67">
        <w:rPr>
          <w:rFonts w:ascii="Times New Roman" w:hAnsi="Times New Roman" w:cs="Times New Roman"/>
          <w:sz w:val="24"/>
          <w:szCs w:val="24"/>
          <w:lang w:val="es-ES"/>
        </w:rPr>
        <w:t>, 2017</w:t>
      </w:r>
      <w:r w:rsidRPr="00B32C67">
        <w:rPr>
          <w:rFonts w:ascii="Times New Roman" w:hAnsi="Times New Roman" w:cs="Times New Roman"/>
          <w:sz w:val="24"/>
          <w:szCs w:val="24"/>
          <w:lang w:val="es-ES"/>
        </w:rPr>
        <w:t xml:space="preserve">]. </w:t>
      </w:r>
      <w:r w:rsidR="00831349">
        <w:rPr>
          <w:rFonts w:ascii="Times New Roman" w:hAnsi="Times New Roman" w:cs="Times New Roman"/>
          <w:sz w:val="24"/>
          <w:szCs w:val="24"/>
          <w:lang w:val="es-ES"/>
        </w:rPr>
        <w:t>Desde esta perspectiva</w:t>
      </w:r>
      <w:r w:rsidRPr="00B32C67">
        <w:rPr>
          <w:rFonts w:ascii="Times New Roman" w:hAnsi="Times New Roman" w:cs="Times New Roman"/>
          <w:sz w:val="24"/>
          <w:szCs w:val="24"/>
          <w:lang w:val="es-ES"/>
        </w:rPr>
        <w:t xml:space="preserve">, </w:t>
      </w:r>
      <w:r w:rsidR="00B91FF2" w:rsidRPr="00B32C67">
        <w:rPr>
          <w:rFonts w:ascii="Times New Roman" w:hAnsi="Times New Roman" w:cs="Times New Roman"/>
          <w:sz w:val="24"/>
          <w:szCs w:val="24"/>
          <w:lang w:val="es-ES"/>
        </w:rPr>
        <w:t>una mejora</w:t>
      </w:r>
      <w:r w:rsidRPr="00B32C67">
        <w:rPr>
          <w:rFonts w:ascii="Times New Roman" w:hAnsi="Times New Roman" w:cs="Times New Roman"/>
          <w:sz w:val="24"/>
          <w:szCs w:val="24"/>
          <w:lang w:val="es-ES"/>
        </w:rPr>
        <w:t xml:space="preserve"> en el </w:t>
      </w:r>
      <w:r w:rsidR="00831349">
        <w:rPr>
          <w:rFonts w:ascii="Times New Roman" w:hAnsi="Times New Roman" w:cs="Times New Roman"/>
          <w:sz w:val="24"/>
          <w:szCs w:val="24"/>
          <w:lang w:val="es-ES"/>
        </w:rPr>
        <w:t>Estado de D</w:t>
      </w:r>
      <w:r w:rsidR="00052A54">
        <w:rPr>
          <w:rFonts w:ascii="Times New Roman" w:hAnsi="Times New Roman" w:cs="Times New Roman"/>
          <w:sz w:val="24"/>
          <w:szCs w:val="24"/>
          <w:lang w:val="es-ES"/>
        </w:rPr>
        <w:t>erecho no so</w:t>
      </w:r>
      <w:r w:rsidR="00B91FF2" w:rsidRPr="00B32C67">
        <w:rPr>
          <w:rFonts w:ascii="Times New Roman" w:hAnsi="Times New Roman" w:cs="Times New Roman"/>
          <w:sz w:val="24"/>
          <w:szCs w:val="24"/>
          <w:lang w:val="es-ES"/>
        </w:rPr>
        <w:t>lo tiene</w:t>
      </w:r>
      <w:r w:rsidRPr="00B32C67">
        <w:rPr>
          <w:rFonts w:ascii="Times New Roman" w:hAnsi="Times New Roman" w:cs="Times New Roman"/>
          <w:sz w:val="24"/>
          <w:szCs w:val="24"/>
          <w:lang w:val="es-ES"/>
        </w:rPr>
        <w:t xml:space="preserve"> que crear los incentivos individuales para desmotivar prácticas</w:t>
      </w:r>
      <w:r w:rsidR="00227B54" w:rsidRPr="00B32C67">
        <w:rPr>
          <w:rFonts w:ascii="Times New Roman" w:hAnsi="Times New Roman" w:cs="Times New Roman"/>
          <w:sz w:val="24"/>
          <w:szCs w:val="24"/>
          <w:lang w:val="es-ES"/>
        </w:rPr>
        <w:t xml:space="preserve"> fraudulentas</w:t>
      </w:r>
      <w:r w:rsidR="00195A38">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sino </w:t>
      </w:r>
      <w:r w:rsidRPr="00B32C67">
        <w:rPr>
          <w:rFonts w:ascii="Times New Roman" w:hAnsi="Times New Roman" w:cs="Times New Roman"/>
          <w:sz w:val="24"/>
          <w:szCs w:val="24"/>
          <w:lang w:val="es-ES"/>
        </w:rPr>
        <w:lastRenderedPageBreak/>
        <w:t>también incidir en el proceso cole</w:t>
      </w:r>
      <w:r w:rsidR="000F4A62" w:rsidRPr="00B32C67">
        <w:rPr>
          <w:rFonts w:ascii="Times New Roman" w:hAnsi="Times New Roman" w:cs="Times New Roman"/>
          <w:sz w:val="24"/>
          <w:szCs w:val="24"/>
          <w:lang w:val="es-ES"/>
        </w:rPr>
        <w:t xml:space="preserve">ctivo </w:t>
      </w:r>
      <w:r w:rsidR="00052A54">
        <w:rPr>
          <w:rFonts w:ascii="Times New Roman" w:hAnsi="Times New Roman" w:cs="Times New Roman"/>
          <w:sz w:val="24"/>
          <w:szCs w:val="24"/>
          <w:lang w:val="es-ES"/>
        </w:rPr>
        <w:t xml:space="preserve">por medio del cual </w:t>
      </w:r>
      <w:r w:rsidR="000F4A62" w:rsidRPr="00B32C67">
        <w:rPr>
          <w:rFonts w:ascii="Times New Roman" w:hAnsi="Times New Roman" w:cs="Times New Roman"/>
          <w:sz w:val="24"/>
          <w:szCs w:val="24"/>
          <w:lang w:val="es-ES"/>
        </w:rPr>
        <w:t>emerge</w:t>
      </w:r>
      <w:r w:rsidR="00E73362">
        <w:rPr>
          <w:rFonts w:ascii="Times New Roman" w:hAnsi="Times New Roman" w:cs="Times New Roman"/>
          <w:sz w:val="24"/>
          <w:szCs w:val="24"/>
          <w:lang w:val="es-ES"/>
        </w:rPr>
        <w:t xml:space="preserve"> la norma social</w:t>
      </w:r>
      <w:r w:rsidR="000F4A62" w:rsidRPr="00B32C67">
        <w:rPr>
          <w:rFonts w:ascii="Times New Roman" w:hAnsi="Times New Roman" w:cs="Times New Roman"/>
          <w:sz w:val="24"/>
          <w:szCs w:val="24"/>
          <w:lang w:val="es-ES"/>
        </w:rPr>
        <w:t>. E</w:t>
      </w:r>
      <w:r w:rsidRPr="00B32C67">
        <w:rPr>
          <w:rFonts w:ascii="Times New Roman" w:hAnsi="Times New Roman" w:cs="Times New Roman"/>
          <w:sz w:val="24"/>
          <w:szCs w:val="24"/>
          <w:lang w:val="es-ES"/>
        </w:rPr>
        <w:t xml:space="preserve">n otras palabras, </w:t>
      </w:r>
      <w:r w:rsidR="00195A38">
        <w:rPr>
          <w:rFonts w:ascii="Times New Roman" w:hAnsi="Times New Roman" w:cs="Times New Roman"/>
          <w:sz w:val="24"/>
          <w:szCs w:val="24"/>
          <w:lang w:val="es-ES"/>
        </w:rPr>
        <w:t>los</w:t>
      </w:r>
      <w:r w:rsidR="001F1AC8" w:rsidRPr="00B32C67">
        <w:rPr>
          <w:rFonts w:ascii="Times New Roman" w:hAnsi="Times New Roman" w:cs="Times New Roman"/>
          <w:sz w:val="24"/>
          <w:szCs w:val="24"/>
          <w:lang w:val="es-ES"/>
        </w:rPr>
        <w:t xml:space="preserve"> </w:t>
      </w:r>
      <w:r w:rsidR="005D1251">
        <w:rPr>
          <w:rFonts w:ascii="Times New Roman" w:hAnsi="Times New Roman" w:cs="Times New Roman"/>
          <w:sz w:val="24"/>
          <w:szCs w:val="24"/>
          <w:lang w:val="es-ES"/>
        </w:rPr>
        <w:t xml:space="preserve">mismos </w:t>
      </w:r>
      <w:r w:rsidR="001F1AC8" w:rsidRPr="00B32C67">
        <w:rPr>
          <w:rFonts w:ascii="Times New Roman" w:hAnsi="Times New Roman" w:cs="Times New Roman"/>
          <w:sz w:val="24"/>
          <w:szCs w:val="24"/>
          <w:lang w:val="es-ES"/>
        </w:rPr>
        <w:t>castigos</w:t>
      </w:r>
      <w:r w:rsidR="00052A54">
        <w:rPr>
          <w:rFonts w:ascii="Times New Roman" w:hAnsi="Times New Roman" w:cs="Times New Roman"/>
          <w:sz w:val="24"/>
          <w:szCs w:val="24"/>
          <w:lang w:val="es-ES"/>
        </w:rPr>
        <w:t xml:space="preserve"> que funcionan en naciones poco corruptas</w:t>
      </w:r>
      <w:r w:rsidR="001F1AC8" w:rsidRPr="00B32C67">
        <w:rPr>
          <w:rFonts w:ascii="Times New Roman" w:hAnsi="Times New Roman" w:cs="Times New Roman"/>
          <w:sz w:val="24"/>
          <w:szCs w:val="24"/>
          <w:lang w:val="es-ES"/>
        </w:rPr>
        <w:t xml:space="preserve"> tiene</w:t>
      </w:r>
      <w:r w:rsidR="00195A38">
        <w:rPr>
          <w:rFonts w:ascii="Times New Roman" w:hAnsi="Times New Roman" w:cs="Times New Roman"/>
          <w:sz w:val="24"/>
          <w:szCs w:val="24"/>
          <w:lang w:val="es-ES"/>
        </w:rPr>
        <w:t>n</w:t>
      </w:r>
      <w:r w:rsidRPr="00B32C67">
        <w:rPr>
          <w:rFonts w:ascii="Times New Roman" w:hAnsi="Times New Roman" w:cs="Times New Roman"/>
          <w:sz w:val="24"/>
          <w:szCs w:val="24"/>
          <w:lang w:val="es-ES"/>
        </w:rPr>
        <w:t xml:space="preserve"> </w:t>
      </w:r>
      <w:r w:rsidR="00195A38">
        <w:rPr>
          <w:rFonts w:ascii="Times New Roman" w:hAnsi="Times New Roman" w:cs="Times New Roman"/>
          <w:sz w:val="24"/>
          <w:szCs w:val="24"/>
          <w:lang w:val="es-ES"/>
        </w:rPr>
        <w:t xml:space="preserve">una menor </w:t>
      </w:r>
      <w:r w:rsidRPr="00B32C67">
        <w:rPr>
          <w:rFonts w:ascii="Times New Roman" w:hAnsi="Times New Roman" w:cs="Times New Roman"/>
          <w:sz w:val="24"/>
          <w:szCs w:val="24"/>
          <w:lang w:val="es-ES"/>
        </w:rPr>
        <w:t>p</w:t>
      </w:r>
      <w:r w:rsidR="006C5EC7">
        <w:rPr>
          <w:rFonts w:ascii="Times New Roman" w:hAnsi="Times New Roman" w:cs="Times New Roman"/>
          <w:sz w:val="24"/>
          <w:szCs w:val="24"/>
          <w:lang w:val="es-ES"/>
        </w:rPr>
        <w:t>robabilidad</w:t>
      </w:r>
      <w:r w:rsidRPr="00B32C67">
        <w:rPr>
          <w:rFonts w:ascii="Times New Roman" w:hAnsi="Times New Roman" w:cs="Times New Roman"/>
          <w:sz w:val="24"/>
          <w:szCs w:val="24"/>
          <w:lang w:val="es-ES"/>
        </w:rPr>
        <w:t xml:space="preserve"> de cambiar </w:t>
      </w:r>
      <w:r w:rsidR="001F1AC8" w:rsidRPr="00B32C67">
        <w:rPr>
          <w:rFonts w:ascii="Times New Roman" w:hAnsi="Times New Roman" w:cs="Times New Roman"/>
          <w:sz w:val="24"/>
          <w:szCs w:val="24"/>
          <w:lang w:val="es-ES"/>
        </w:rPr>
        <w:t xml:space="preserve">las acciones </w:t>
      </w:r>
      <w:r w:rsidR="000F4A62" w:rsidRPr="00B32C67">
        <w:rPr>
          <w:rFonts w:ascii="Times New Roman" w:hAnsi="Times New Roman" w:cs="Times New Roman"/>
          <w:sz w:val="24"/>
          <w:szCs w:val="24"/>
          <w:lang w:val="es-ES"/>
        </w:rPr>
        <w:t>de</w:t>
      </w:r>
      <w:r w:rsidR="001F1AC8" w:rsidRPr="00B32C67">
        <w:rPr>
          <w:rFonts w:ascii="Times New Roman" w:hAnsi="Times New Roman" w:cs="Times New Roman"/>
          <w:sz w:val="24"/>
          <w:szCs w:val="24"/>
          <w:lang w:val="es-ES"/>
        </w:rPr>
        <w:t xml:space="preserve"> los miembros de</w:t>
      </w:r>
      <w:r w:rsidRPr="00B32C67">
        <w:rPr>
          <w:rFonts w:ascii="Times New Roman" w:hAnsi="Times New Roman" w:cs="Times New Roman"/>
          <w:sz w:val="24"/>
          <w:szCs w:val="24"/>
          <w:lang w:val="es-ES"/>
        </w:rPr>
        <w:t xml:space="preserve"> sociedad</w:t>
      </w:r>
      <w:r w:rsidR="005D1251">
        <w:rPr>
          <w:rFonts w:ascii="Times New Roman" w:hAnsi="Times New Roman" w:cs="Times New Roman"/>
          <w:sz w:val="24"/>
          <w:szCs w:val="24"/>
          <w:lang w:val="es-ES"/>
        </w:rPr>
        <w:t>es</w:t>
      </w:r>
      <w:r w:rsidRPr="00B32C67">
        <w:rPr>
          <w:rFonts w:ascii="Times New Roman" w:hAnsi="Times New Roman" w:cs="Times New Roman"/>
          <w:sz w:val="24"/>
          <w:szCs w:val="24"/>
          <w:lang w:val="es-ES"/>
        </w:rPr>
        <w:t xml:space="preserve"> </w:t>
      </w:r>
      <w:r w:rsidR="005D1251">
        <w:rPr>
          <w:rFonts w:ascii="Times New Roman" w:hAnsi="Times New Roman" w:cs="Times New Roman"/>
          <w:sz w:val="24"/>
          <w:szCs w:val="24"/>
          <w:lang w:val="es-ES"/>
        </w:rPr>
        <w:t>en las que prevalece</w:t>
      </w:r>
      <w:r w:rsidRPr="00B32C67">
        <w:rPr>
          <w:rFonts w:ascii="Times New Roman" w:hAnsi="Times New Roman" w:cs="Times New Roman"/>
          <w:sz w:val="24"/>
          <w:szCs w:val="24"/>
          <w:lang w:val="es-ES"/>
        </w:rPr>
        <w:t xml:space="preserve"> u</w:t>
      </w:r>
      <w:r w:rsidR="00232658">
        <w:rPr>
          <w:rFonts w:ascii="Times New Roman" w:hAnsi="Times New Roman" w:cs="Times New Roman"/>
          <w:sz w:val="24"/>
          <w:szCs w:val="24"/>
          <w:lang w:val="es-ES"/>
        </w:rPr>
        <w:t>na norma de corrupción elevada.</w:t>
      </w:r>
      <w:r w:rsidR="00BB7F10">
        <w:rPr>
          <w:rStyle w:val="FootnoteReference"/>
          <w:rFonts w:ascii="Times New Roman" w:hAnsi="Times New Roman" w:cs="Times New Roman"/>
          <w:sz w:val="24"/>
          <w:szCs w:val="24"/>
          <w:lang w:val="es-ES"/>
        </w:rPr>
        <w:footnoteReference w:id="10"/>
      </w:r>
    </w:p>
    <w:p w14:paraId="299F629B" w14:textId="4D4F5D11" w:rsidR="004A0501" w:rsidRDefault="00CC31FD" w:rsidP="00311C6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Ante este escenario, e</w:t>
      </w:r>
      <w:r w:rsidR="000F4A62" w:rsidRPr="00B32C67">
        <w:rPr>
          <w:rFonts w:ascii="Times New Roman" w:hAnsi="Times New Roman" w:cs="Times New Roman"/>
          <w:sz w:val="24"/>
          <w:szCs w:val="24"/>
          <w:lang w:val="es-ES"/>
        </w:rPr>
        <w:t xml:space="preserve">n este apartado </w:t>
      </w:r>
      <w:r w:rsidR="00D90704">
        <w:rPr>
          <w:rFonts w:ascii="Times New Roman" w:hAnsi="Times New Roman" w:cs="Times New Roman"/>
          <w:sz w:val="24"/>
          <w:szCs w:val="24"/>
          <w:lang w:val="es-ES"/>
        </w:rPr>
        <w:t>s</w:t>
      </w:r>
      <w:r w:rsidR="00C55057">
        <w:rPr>
          <w:rFonts w:ascii="Times New Roman" w:hAnsi="Times New Roman" w:cs="Times New Roman"/>
          <w:sz w:val="24"/>
          <w:szCs w:val="24"/>
          <w:lang w:val="es-ES"/>
        </w:rPr>
        <w:t>e describe</w:t>
      </w:r>
      <w:r w:rsidR="000F4A62" w:rsidRPr="00B32C67">
        <w:rPr>
          <w:rFonts w:ascii="Times New Roman" w:hAnsi="Times New Roman" w:cs="Times New Roman"/>
          <w:sz w:val="24"/>
          <w:szCs w:val="24"/>
          <w:lang w:val="es-ES"/>
        </w:rPr>
        <w:t xml:space="preserve"> </w:t>
      </w:r>
      <w:r w:rsidR="00C55057">
        <w:rPr>
          <w:rFonts w:ascii="Times New Roman" w:hAnsi="Times New Roman" w:cs="Times New Roman"/>
          <w:sz w:val="24"/>
          <w:szCs w:val="24"/>
          <w:lang w:val="es-ES"/>
        </w:rPr>
        <w:t>el</w:t>
      </w:r>
      <w:r w:rsidR="000F4A62" w:rsidRPr="00B32C67">
        <w:rPr>
          <w:rFonts w:ascii="Times New Roman" w:hAnsi="Times New Roman" w:cs="Times New Roman"/>
          <w:sz w:val="24"/>
          <w:szCs w:val="24"/>
          <w:lang w:val="es-ES"/>
        </w:rPr>
        <w:t xml:space="preserve"> micro-</w:t>
      </w:r>
      <w:r w:rsidR="00C55057">
        <w:rPr>
          <w:rFonts w:ascii="Times New Roman" w:hAnsi="Times New Roman" w:cs="Times New Roman"/>
          <w:sz w:val="24"/>
          <w:szCs w:val="24"/>
          <w:lang w:val="es-ES"/>
        </w:rPr>
        <w:t>fundamento</w:t>
      </w:r>
      <w:r w:rsidRPr="00B32C67">
        <w:rPr>
          <w:rFonts w:ascii="Times New Roman" w:hAnsi="Times New Roman" w:cs="Times New Roman"/>
          <w:sz w:val="24"/>
          <w:szCs w:val="24"/>
          <w:lang w:val="es-ES"/>
        </w:rPr>
        <w:t xml:space="preserve"> </w:t>
      </w:r>
      <w:r w:rsidR="00C55057">
        <w:rPr>
          <w:rFonts w:ascii="Times New Roman" w:hAnsi="Times New Roman" w:cs="Times New Roman"/>
          <w:sz w:val="24"/>
          <w:szCs w:val="24"/>
          <w:lang w:val="es-ES"/>
        </w:rPr>
        <w:t>asociado al</w:t>
      </w:r>
      <w:r w:rsidRPr="00B32C67">
        <w:rPr>
          <w:rFonts w:ascii="Times New Roman" w:hAnsi="Times New Roman" w:cs="Times New Roman"/>
          <w:sz w:val="24"/>
          <w:szCs w:val="24"/>
          <w:lang w:val="es-ES"/>
        </w:rPr>
        <w:t xml:space="preserve"> problema de decisión de la autoridad central</w:t>
      </w:r>
      <w:r w:rsidR="000F4A62"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0F4A62" w:rsidRPr="00B32C67">
        <w:rPr>
          <w:rFonts w:ascii="Times New Roman" w:hAnsi="Times New Roman" w:cs="Times New Roman"/>
          <w:sz w:val="24"/>
          <w:szCs w:val="24"/>
          <w:lang w:val="es-ES"/>
        </w:rPr>
        <w:t xml:space="preserve">En IPP el gobierno tiene </w:t>
      </w:r>
      <w:r w:rsidR="00227B54" w:rsidRPr="00B32C67">
        <w:rPr>
          <w:rFonts w:ascii="Times New Roman" w:hAnsi="Times New Roman" w:cs="Times New Roman"/>
          <w:sz w:val="24"/>
          <w:szCs w:val="24"/>
          <w:lang w:val="es-ES"/>
        </w:rPr>
        <w:t xml:space="preserve">como propósito </w:t>
      </w:r>
      <w:r w:rsidRPr="00B32C67">
        <w:rPr>
          <w:rFonts w:ascii="Times New Roman" w:hAnsi="Times New Roman" w:cs="Times New Roman"/>
          <w:sz w:val="24"/>
          <w:szCs w:val="24"/>
          <w:lang w:val="es-ES"/>
        </w:rPr>
        <w:t xml:space="preserve">establecer sus prioridades de política a partir de un perfil de asignaciones presupuestales: </w:t>
      </w:r>
      <w:r w:rsidRPr="00B32C67">
        <w:rPr>
          <w:rFonts w:ascii="Times New Roman" w:hAnsi="Times New Roman" w:cs="Times New Roman"/>
          <w:i/>
          <w:sz w:val="24"/>
          <w:szCs w:val="24"/>
          <w:lang w:val="es-ES"/>
        </w:rPr>
        <w:t xml:space="preserve">P = </w:t>
      </w:r>
      <w:r w:rsidRPr="004A0501">
        <w:rPr>
          <w:rFonts w:ascii="Times New Roman" w:hAnsi="Times New Roman" w:cs="Times New Roman"/>
          <w:sz w:val="24"/>
          <w:szCs w:val="24"/>
          <w:lang w:val="es-ES"/>
        </w:rPr>
        <w:t>{</w:t>
      </w:r>
      <w:r w:rsidRPr="00B32C67">
        <w:rPr>
          <w:rFonts w:ascii="Times New Roman" w:hAnsi="Times New Roman" w:cs="Times New Roman"/>
          <w:i/>
          <w:sz w:val="24"/>
          <w:szCs w:val="24"/>
          <w:lang w:val="es-ES"/>
        </w:rPr>
        <w:t>P</w:t>
      </w:r>
      <w:r w:rsidRPr="00B32C67">
        <w:rPr>
          <w:rFonts w:ascii="Times New Roman" w:hAnsi="Times New Roman" w:cs="Times New Roman"/>
          <w:i/>
          <w:sz w:val="24"/>
          <w:szCs w:val="24"/>
          <w:vertAlign w:val="subscript"/>
          <w:lang w:val="es-ES"/>
        </w:rPr>
        <w:t>i</w:t>
      </w:r>
      <w:r w:rsidRPr="00B32C67">
        <w:rPr>
          <w:rFonts w:ascii="Times New Roman" w:hAnsi="Times New Roman" w:cs="Times New Roman"/>
          <w:i/>
          <w:sz w:val="24"/>
          <w:szCs w:val="24"/>
          <w:lang w:val="es-ES"/>
        </w:rPr>
        <w:t>, P</w:t>
      </w:r>
      <w:r w:rsidRPr="00B32C67">
        <w:rPr>
          <w:rFonts w:ascii="Times New Roman" w:hAnsi="Times New Roman" w:cs="Times New Roman"/>
          <w:i/>
          <w:sz w:val="24"/>
          <w:szCs w:val="24"/>
          <w:vertAlign w:val="subscript"/>
          <w:lang w:val="es-ES"/>
        </w:rPr>
        <w:t>2</w:t>
      </w:r>
      <w:r w:rsidRPr="00B32C67">
        <w:rPr>
          <w:rFonts w:ascii="Times New Roman" w:hAnsi="Times New Roman" w:cs="Times New Roman"/>
          <w:i/>
          <w:sz w:val="24"/>
          <w:szCs w:val="24"/>
          <w:lang w:val="es-ES"/>
        </w:rPr>
        <w:t xml:space="preserve">, </w:t>
      </w:r>
      <w:proofErr w:type="gramStart"/>
      <w:r w:rsidRPr="00B32C67">
        <w:rPr>
          <w:rFonts w:ascii="Times New Roman" w:hAnsi="Times New Roman" w:cs="Times New Roman"/>
          <w:i/>
          <w:sz w:val="24"/>
          <w:szCs w:val="24"/>
          <w:lang w:val="es-ES"/>
        </w:rPr>
        <w:t>… ,</w:t>
      </w:r>
      <w:proofErr w:type="spellStart"/>
      <w:r w:rsidRPr="00B32C67">
        <w:rPr>
          <w:rFonts w:ascii="Times New Roman" w:hAnsi="Times New Roman" w:cs="Times New Roman"/>
          <w:i/>
          <w:sz w:val="24"/>
          <w:szCs w:val="24"/>
          <w:lang w:val="es-ES"/>
        </w:rPr>
        <w:t>P</w:t>
      </w:r>
      <w:r w:rsidRPr="00B32C67">
        <w:rPr>
          <w:rFonts w:ascii="Times New Roman" w:hAnsi="Times New Roman" w:cs="Times New Roman"/>
          <w:i/>
          <w:sz w:val="24"/>
          <w:szCs w:val="24"/>
          <w:vertAlign w:val="subscript"/>
          <w:lang w:val="es-ES"/>
        </w:rPr>
        <w:t>n</w:t>
      </w:r>
      <w:proofErr w:type="spellEnd"/>
      <w:proofErr w:type="gramEnd"/>
      <w:r w:rsidR="00F96E98" w:rsidRPr="004A0501">
        <w:rPr>
          <w:rFonts w:ascii="Times New Roman" w:hAnsi="Times New Roman" w:cs="Times New Roman"/>
          <w:sz w:val="24"/>
          <w:szCs w:val="24"/>
          <w:lang w:val="es-ES"/>
        </w:rPr>
        <w:t>}</w:t>
      </w:r>
      <w:r w:rsidR="00F96E98" w:rsidRPr="00B32C67">
        <w:rPr>
          <w:rFonts w:ascii="Times New Roman" w:hAnsi="Times New Roman" w:cs="Times New Roman"/>
          <w:i/>
          <w:sz w:val="24"/>
          <w:szCs w:val="24"/>
          <w:lang w:val="es-ES"/>
        </w:rPr>
        <w:t>.</w:t>
      </w:r>
      <w:r w:rsidR="00F96E98" w:rsidRPr="00B32C67">
        <w:rPr>
          <w:rFonts w:ascii="Times New Roman" w:hAnsi="Times New Roman" w:cs="Times New Roman"/>
          <w:sz w:val="24"/>
          <w:szCs w:val="24"/>
          <w:lang w:val="es-ES"/>
        </w:rPr>
        <w:t xml:space="preserve"> </w:t>
      </w:r>
      <w:r w:rsidR="00E47F88">
        <w:rPr>
          <w:rFonts w:ascii="Times New Roman" w:hAnsi="Times New Roman" w:cs="Times New Roman"/>
          <w:sz w:val="24"/>
          <w:szCs w:val="24"/>
          <w:lang w:val="es-ES"/>
        </w:rPr>
        <w:t>Cabe</w:t>
      </w:r>
      <w:r w:rsidR="00311C63" w:rsidRPr="00B32C67">
        <w:rPr>
          <w:rFonts w:ascii="Times New Roman" w:hAnsi="Times New Roman" w:cs="Times New Roman"/>
          <w:sz w:val="24"/>
          <w:szCs w:val="24"/>
          <w:lang w:val="es-ES"/>
        </w:rPr>
        <w:t xml:space="preserve"> </w:t>
      </w:r>
      <w:r w:rsidR="00F96E98" w:rsidRPr="00B32C67">
        <w:rPr>
          <w:rFonts w:ascii="Times New Roman" w:hAnsi="Times New Roman" w:cs="Times New Roman"/>
          <w:sz w:val="24"/>
          <w:szCs w:val="24"/>
          <w:lang w:val="es-ES"/>
        </w:rPr>
        <w:t xml:space="preserve">señalar que no todos los nodos de la red representan </w:t>
      </w:r>
      <w:r w:rsidR="00227B54" w:rsidRPr="00B32C67">
        <w:rPr>
          <w:rFonts w:ascii="Times New Roman" w:hAnsi="Times New Roman" w:cs="Times New Roman"/>
          <w:sz w:val="24"/>
          <w:szCs w:val="24"/>
          <w:lang w:val="es-ES"/>
        </w:rPr>
        <w:t>áreas programáticas</w:t>
      </w:r>
      <w:r w:rsidR="00F96E98" w:rsidRPr="00B32C67">
        <w:rPr>
          <w:rFonts w:ascii="Times New Roman" w:hAnsi="Times New Roman" w:cs="Times New Roman"/>
          <w:sz w:val="24"/>
          <w:szCs w:val="24"/>
          <w:lang w:val="es-ES"/>
        </w:rPr>
        <w:t xml:space="preserve"> que reciben asignaciones presupuestales directas (</w:t>
      </w:r>
      <w:r w:rsidR="00F96E98" w:rsidRPr="00B32C67">
        <w:rPr>
          <w:rFonts w:ascii="Times New Roman" w:hAnsi="Times New Roman" w:cs="Times New Roman"/>
          <w:i/>
          <w:sz w:val="24"/>
          <w:szCs w:val="24"/>
          <w:lang w:val="es-ES"/>
        </w:rPr>
        <w:t>i.e.,</w:t>
      </w:r>
      <w:r w:rsidR="00F96E98" w:rsidRPr="00B32C67">
        <w:rPr>
          <w:rFonts w:ascii="Times New Roman" w:hAnsi="Times New Roman" w:cs="Times New Roman"/>
          <w:sz w:val="24"/>
          <w:szCs w:val="24"/>
          <w:lang w:val="es-ES"/>
        </w:rPr>
        <w:t xml:space="preserve"> </w:t>
      </w:r>
      <w:r w:rsidR="00311C63" w:rsidRPr="00B32C67">
        <w:rPr>
          <w:rFonts w:ascii="Times New Roman" w:hAnsi="Times New Roman" w:cs="Times New Roman"/>
          <w:sz w:val="24"/>
          <w:szCs w:val="24"/>
          <w:lang w:val="es-ES"/>
        </w:rPr>
        <w:t xml:space="preserve">que </w:t>
      </w:r>
      <w:r w:rsidR="00F96E98" w:rsidRPr="00B32C67">
        <w:rPr>
          <w:rFonts w:ascii="Times New Roman" w:hAnsi="Times New Roman" w:cs="Times New Roman"/>
          <w:sz w:val="24"/>
          <w:szCs w:val="24"/>
          <w:lang w:val="es-ES"/>
        </w:rPr>
        <w:t>pueden ser intervenidos) con el fin de lograr avances en su desarrollo. En algunos casos</w:t>
      </w:r>
      <w:r w:rsidR="00227B54" w:rsidRPr="00B32C67">
        <w:rPr>
          <w:rFonts w:ascii="Times New Roman" w:hAnsi="Times New Roman" w:cs="Times New Roman"/>
          <w:sz w:val="24"/>
          <w:szCs w:val="24"/>
          <w:lang w:val="es-ES"/>
        </w:rPr>
        <w:t>,</w:t>
      </w:r>
      <w:r w:rsidR="00F96E98" w:rsidRPr="00B32C67">
        <w:rPr>
          <w:rFonts w:ascii="Times New Roman" w:hAnsi="Times New Roman" w:cs="Times New Roman"/>
          <w:sz w:val="24"/>
          <w:szCs w:val="24"/>
          <w:lang w:val="es-ES"/>
        </w:rPr>
        <w:t xml:space="preserve"> e</w:t>
      </w:r>
      <w:r w:rsidR="002A6FF8">
        <w:rPr>
          <w:rFonts w:ascii="Times New Roman" w:hAnsi="Times New Roman" w:cs="Times New Roman"/>
          <w:sz w:val="24"/>
          <w:szCs w:val="24"/>
          <w:lang w:val="es-ES"/>
        </w:rPr>
        <w:t>llo</w:t>
      </w:r>
      <w:r w:rsidR="00F96E98" w:rsidRPr="00B32C67">
        <w:rPr>
          <w:rFonts w:ascii="Times New Roman" w:hAnsi="Times New Roman" w:cs="Times New Roman"/>
          <w:sz w:val="24"/>
          <w:szCs w:val="24"/>
          <w:lang w:val="es-ES"/>
        </w:rPr>
        <w:t xml:space="preserve"> se debe a que el indicador en cuestión es el resultado de la </w:t>
      </w:r>
      <w:r w:rsidR="009519BE" w:rsidRPr="00B32C67">
        <w:rPr>
          <w:rFonts w:ascii="Times New Roman" w:hAnsi="Times New Roman" w:cs="Times New Roman"/>
          <w:sz w:val="24"/>
          <w:szCs w:val="24"/>
          <w:lang w:val="es-ES"/>
        </w:rPr>
        <w:t>composición</w:t>
      </w:r>
      <w:r w:rsidR="00F96E98" w:rsidRPr="00B32C67">
        <w:rPr>
          <w:rFonts w:ascii="Times New Roman" w:hAnsi="Times New Roman" w:cs="Times New Roman"/>
          <w:sz w:val="24"/>
          <w:szCs w:val="24"/>
          <w:lang w:val="es-ES"/>
        </w:rPr>
        <w:t xml:space="preserve"> de un sinnúmero de </w:t>
      </w:r>
      <w:r w:rsidR="00227B54" w:rsidRPr="00B32C67">
        <w:rPr>
          <w:rFonts w:ascii="Times New Roman" w:hAnsi="Times New Roman" w:cs="Times New Roman"/>
          <w:sz w:val="24"/>
          <w:szCs w:val="24"/>
          <w:lang w:val="es-ES"/>
        </w:rPr>
        <w:t>políticas</w:t>
      </w:r>
      <w:r w:rsidR="00F96E98" w:rsidRPr="00B32C67">
        <w:rPr>
          <w:rFonts w:ascii="Times New Roman" w:hAnsi="Times New Roman" w:cs="Times New Roman"/>
          <w:sz w:val="24"/>
          <w:szCs w:val="24"/>
          <w:lang w:val="es-ES"/>
        </w:rPr>
        <w:t xml:space="preserve">; </w:t>
      </w:r>
      <w:r w:rsidR="00227B54" w:rsidRPr="00B32C67">
        <w:rPr>
          <w:rFonts w:ascii="Times New Roman" w:hAnsi="Times New Roman" w:cs="Times New Roman"/>
          <w:sz w:val="24"/>
          <w:szCs w:val="24"/>
          <w:lang w:val="es-ES"/>
        </w:rPr>
        <w:t xml:space="preserve">como por </w:t>
      </w:r>
      <w:r w:rsidR="00B334F5">
        <w:rPr>
          <w:rFonts w:ascii="Times New Roman" w:hAnsi="Times New Roman" w:cs="Times New Roman"/>
          <w:sz w:val="24"/>
          <w:szCs w:val="24"/>
          <w:lang w:val="es-ES"/>
        </w:rPr>
        <w:t xml:space="preserve">ejemplo el PIB per </w:t>
      </w:r>
      <w:r w:rsidR="00F96E98" w:rsidRPr="00B32C67">
        <w:rPr>
          <w:rFonts w:ascii="Times New Roman" w:hAnsi="Times New Roman" w:cs="Times New Roman"/>
          <w:sz w:val="24"/>
          <w:szCs w:val="24"/>
          <w:lang w:val="es-ES"/>
        </w:rPr>
        <w:t>cápita. También es posible que un indicador no sea materia de política pública, al menos en lo referente a su fo</w:t>
      </w:r>
      <w:r w:rsidR="00227B54" w:rsidRPr="00B32C67">
        <w:rPr>
          <w:rFonts w:ascii="Times New Roman" w:hAnsi="Times New Roman" w:cs="Times New Roman"/>
          <w:sz w:val="24"/>
          <w:szCs w:val="24"/>
          <w:lang w:val="es-ES"/>
        </w:rPr>
        <w:t xml:space="preserve">ndeo mediante recursos fiscales. </w:t>
      </w:r>
      <w:r w:rsidR="004A0501" w:rsidRPr="00B32C67">
        <w:rPr>
          <w:rFonts w:ascii="Times New Roman" w:hAnsi="Times New Roman" w:cs="Times New Roman"/>
          <w:sz w:val="24"/>
          <w:szCs w:val="24"/>
          <w:lang w:val="es-ES"/>
        </w:rPr>
        <w:t>Por esta razón, es importante diferencia</w:t>
      </w:r>
      <w:r w:rsidR="004A0501">
        <w:rPr>
          <w:rFonts w:ascii="Times New Roman" w:hAnsi="Times New Roman" w:cs="Times New Roman"/>
          <w:sz w:val="24"/>
          <w:szCs w:val="24"/>
          <w:lang w:val="es-ES"/>
        </w:rPr>
        <w:t>r</w:t>
      </w:r>
      <w:r w:rsidR="004A0501" w:rsidRPr="00B32C67">
        <w:rPr>
          <w:rFonts w:ascii="Times New Roman" w:hAnsi="Times New Roman" w:cs="Times New Roman"/>
          <w:sz w:val="24"/>
          <w:szCs w:val="24"/>
          <w:lang w:val="es-ES"/>
        </w:rPr>
        <w:t xml:space="preserve"> entre indicadores que son </w:t>
      </w:r>
      <w:r w:rsidR="004A0501">
        <w:rPr>
          <w:rFonts w:ascii="Times New Roman" w:hAnsi="Times New Roman" w:cs="Times New Roman"/>
          <w:sz w:val="24"/>
          <w:szCs w:val="24"/>
          <w:lang w:val="es-ES"/>
        </w:rPr>
        <w:t>influidos</w:t>
      </w:r>
      <w:r w:rsidR="004A0501" w:rsidRPr="00B32C67">
        <w:rPr>
          <w:rFonts w:ascii="Times New Roman" w:hAnsi="Times New Roman" w:cs="Times New Roman"/>
          <w:sz w:val="24"/>
          <w:szCs w:val="24"/>
          <w:lang w:val="es-ES"/>
        </w:rPr>
        <w:t xml:space="preserve"> de manera directa mediante </w:t>
      </w:r>
      <w:r w:rsidR="008F39FE">
        <w:rPr>
          <w:rFonts w:ascii="Times New Roman" w:hAnsi="Times New Roman" w:cs="Times New Roman"/>
          <w:sz w:val="24"/>
          <w:szCs w:val="24"/>
          <w:lang w:val="es-ES"/>
        </w:rPr>
        <w:t>un</w:t>
      </w:r>
      <w:r w:rsidR="002A6FF8">
        <w:rPr>
          <w:rFonts w:ascii="Times New Roman" w:hAnsi="Times New Roman" w:cs="Times New Roman"/>
          <w:sz w:val="24"/>
          <w:szCs w:val="24"/>
          <w:lang w:val="es-ES"/>
        </w:rPr>
        <w:t xml:space="preserve"> </w:t>
      </w:r>
      <w:r w:rsidR="004A0501" w:rsidRPr="00B32C67">
        <w:rPr>
          <w:rFonts w:ascii="Times New Roman" w:hAnsi="Times New Roman" w:cs="Times New Roman"/>
          <w:sz w:val="24"/>
          <w:szCs w:val="24"/>
          <w:lang w:val="es-ES"/>
        </w:rPr>
        <w:t>gasto público</w:t>
      </w:r>
      <w:r w:rsidR="002A6FF8">
        <w:rPr>
          <w:rFonts w:ascii="Times New Roman" w:hAnsi="Times New Roman" w:cs="Times New Roman"/>
          <w:sz w:val="24"/>
          <w:szCs w:val="24"/>
          <w:lang w:val="es-ES"/>
        </w:rPr>
        <w:t xml:space="preserve"> focalizado</w:t>
      </w:r>
      <w:r w:rsidR="004A0501" w:rsidRPr="00B32C67">
        <w:rPr>
          <w:rFonts w:ascii="Times New Roman" w:hAnsi="Times New Roman" w:cs="Times New Roman"/>
          <w:sz w:val="24"/>
          <w:szCs w:val="24"/>
          <w:lang w:val="es-ES"/>
        </w:rPr>
        <w:t xml:space="preserve"> y los que </w:t>
      </w:r>
      <w:r w:rsidR="00B334F5">
        <w:rPr>
          <w:rFonts w:ascii="Times New Roman" w:hAnsi="Times New Roman" w:cs="Times New Roman"/>
          <w:sz w:val="24"/>
          <w:szCs w:val="24"/>
          <w:lang w:val="es-ES"/>
        </w:rPr>
        <w:t>no</w:t>
      </w:r>
      <w:r w:rsidR="004A0501" w:rsidRPr="00B32C67">
        <w:rPr>
          <w:rFonts w:ascii="Times New Roman" w:hAnsi="Times New Roman" w:cs="Times New Roman"/>
          <w:sz w:val="24"/>
          <w:szCs w:val="24"/>
          <w:lang w:val="es-ES"/>
        </w:rPr>
        <w:t xml:space="preserve"> lo son. De aquí que </w:t>
      </w:r>
      <w:r w:rsidR="002A6FF8">
        <w:rPr>
          <w:rFonts w:ascii="Times New Roman" w:hAnsi="Times New Roman" w:cs="Times New Roman"/>
          <w:sz w:val="24"/>
          <w:szCs w:val="24"/>
          <w:lang w:val="es-ES"/>
        </w:rPr>
        <w:t>en el modelo se definen como</w:t>
      </w:r>
      <w:r w:rsidR="004A0501" w:rsidRPr="00B32C67">
        <w:rPr>
          <w:rFonts w:ascii="Times New Roman" w:hAnsi="Times New Roman" w:cs="Times New Roman"/>
          <w:sz w:val="24"/>
          <w:szCs w:val="24"/>
          <w:lang w:val="es-ES"/>
        </w:rPr>
        <w:t xml:space="preserve"> nodos </w:t>
      </w:r>
      <w:r w:rsidR="004A0501" w:rsidRPr="004A0501">
        <w:rPr>
          <w:rFonts w:ascii="Times New Roman" w:hAnsi="Times New Roman" w:cs="Times New Roman"/>
          <w:i/>
          <w:sz w:val="24"/>
          <w:szCs w:val="24"/>
          <w:lang w:val="es-ES"/>
        </w:rPr>
        <w:t>instrumentales</w:t>
      </w:r>
      <w:r w:rsidR="004A0501" w:rsidRPr="00B32C67">
        <w:rPr>
          <w:rFonts w:ascii="Times New Roman" w:hAnsi="Times New Roman" w:cs="Times New Roman"/>
          <w:sz w:val="24"/>
          <w:szCs w:val="24"/>
          <w:lang w:val="es-ES"/>
        </w:rPr>
        <w:t xml:space="preserve"> </w:t>
      </w:r>
      <w:r w:rsidR="002A6FF8">
        <w:rPr>
          <w:rFonts w:ascii="Times New Roman" w:hAnsi="Times New Roman" w:cs="Times New Roman"/>
          <w:sz w:val="24"/>
          <w:szCs w:val="24"/>
          <w:lang w:val="es-ES"/>
        </w:rPr>
        <w:t>a los del primer caso</w:t>
      </w:r>
      <w:r w:rsidR="004A0501" w:rsidRPr="00B32C67">
        <w:rPr>
          <w:rFonts w:ascii="Times New Roman" w:hAnsi="Times New Roman" w:cs="Times New Roman"/>
          <w:sz w:val="24"/>
          <w:szCs w:val="24"/>
          <w:lang w:val="es-ES"/>
        </w:rPr>
        <w:t xml:space="preserve"> y </w:t>
      </w:r>
      <w:r w:rsidR="002A6FF8">
        <w:rPr>
          <w:rFonts w:ascii="Times New Roman" w:hAnsi="Times New Roman" w:cs="Times New Roman"/>
          <w:sz w:val="24"/>
          <w:szCs w:val="24"/>
          <w:lang w:val="es-ES"/>
        </w:rPr>
        <w:t>como</w:t>
      </w:r>
      <w:r w:rsidR="004A0501" w:rsidRPr="00B32C67">
        <w:rPr>
          <w:rFonts w:ascii="Times New Roman" w:hAnsi="Times New Roman" w:cs="Times New Roman"/>
          <w:sz w:val="24"/>
          <w:szCs w:val="24"/>
          <w:lang w:val="es-ES"/>
        </w:rPr>
        <w:t xml:space="preserve"> nodos </w:t>
      </w:r>
      <w:r w:rsidR="004A0501" w:rsidRPr="004A0501">
        <w:rPr>
          <w:rFonts w:ascii="Times New Roman" w:hAnsi="Times New Roman" w:cs="Times New Roman"/>
          <w:i/>
          <w:sz w:val="24"/>
          <w:szCs w:val="24"/>
          <w:lang w:val="es-ES"/>
        </w:rPr>
        <w:t>colaterales</w:t>
      </w:r>
      <w:r w:rsidR="004A0501" w:rsidRPr="00B32C67">
        <w:rPr>
          <w:rFonts w:ascii="Times New Roman" w:hAnsi="Times New Roman" w:cs="Times New Roman"/>
          <w:sz w:val="24"/>
          <w:szCs w:val="24"/>
          <w:lang w:val="es-ES"/>
        </w:rPr>
        <w:t xml:space="preserve"> </w:t>
      </w:r>
      <w:r w:rsidR="002A6FF8">
        <w:rPr>
          <w:rFonts w:ascii="Times New Roman" w:hAnsi="Times New Roman" w:cs="Times New Roman"/>
          <w:sz w:val="24"/>
          <w:szCs w:val="24"/>
          <w:lang w:val="es-ES"/>
        </w:rPr>
        <w:t>a los del</w:t>
      </w:r>
      <w:r w:rsidR="004A0501" w:rsidRPr="00B32C67">
        <w:rPr>
          <w:rFonts w:ascii="Times New Roman" w:hAnsi="Times New Roman" w:cs="Times New Roman"/>
          <w:sz w:val="24"/>
          <w:szCs w:val="24"/>
          <w:lang w:val="es-ES"/>
        </w:rPr>
        <w:t xml:space="preserve"> segundo</w:t>
      </w:r>
      <w:r w:rsidR="002A6FF8">
        <w:rPr>
          <w:rFonts w:ascii="Times New Roman" w:hAnsi="Times New Roman" w:cs="Times New Roman"/>
          <w:sz w:val="24"/>
          <w:szCs w:val="24"/>
          <w:lang w:val="es-ES"/>
        </w:rPr>
        <w:t xml:space="preserve"> caso</w:t>
      </w:r>
      <w:r w:rsidR="004A0501" w:rsidRPr="00B32C67">
        <w:rPr>
          <w:rFonts w:ascii="Times New Roman" w:hAnsi="Times New Roman" w:cs="Times New Roman"/>
          <w:sz w:val="24"/>
          <w:szCs w:val="24"/>
          <w:lang w:val="es-ES"/>
        </w:rPr>
        <w:t>.</w:t>
      </w:r>
      <w:r w:rsidR="004A0501" w:rsidRPr="00B32C67">
        <w:rPr>
          <w:rStyle w:val="FootnoteReference"/>
          <w:rFonts w:ascii="Times New Roman" w:hAnsi="Times New Roman" w:cs="Times New Roman"/>
          <w:sz w:val="24"/>
          <w:szCs w:val="24"/>
          <w:lang w:val="es-ES"/>
        </w:rPr>
        <w:footnoteReference w:id="11"/>
      </w:r>
      <w:r w:rsidR="00473D5B">
        <w:rPr>
          <w:rFonts w:ascii="Times New Roman" w:hAnsi="Times New Roman" w:cs="Times New Roman"/>
          <w:sz w:val="24"/>
          <w:szCs w:val="24"/>
          <w:lang w:val="es-ES"/>
        </w:rPr>
        <w:t xml:space="preserve"> </w:t>
      </w:r>
      <w:r w:rsidR="00755073">
        <w:rPr>
          <w:rFonts w:ascii="Times New Roman" w:hAnsi="Times New Roman" w:cs="Times New Roman"/>
          <w:sz w:val="24"/>
          <w:szCs w:val="24"/>
          <w:lang w:val="es-ES"/>
        </w:rPr>
        <w:t>En consecuencia</w:t>
      </w:r>
      <w:r w:rsidR="00AD30EE">
        <w:rPr>
          <w:rFonts w:ascii="Times New Roman" w:hAnsi="Times New Roman" w:cs="Times New Roman"/>
          <w:sz w:val="24"/>
          <w:szCs w:val="24"/>
          <w:lang w:val="es-ES"/>
        </w:rPr>
        <w:t>, los perfiles de prioridades estimados a través de IPP solo contemplan nodos instrumentales (aunque la red y la dinámica de indicadores sí considera</w:t>
      </w:r>
      <w:r w:rsidR="0088755A">
        <w:rPr>
          <w:rFonts w:ascii="Times New Roman" w:hAnsi="Times New Roman" w:cs="Times New Roman"/>
          <w:sz w:val="24"/>
          <w:szCs w:val="24"/>
          <w:lang w:val="es-ES"/>
        </w:rPr>
        <w:t>n</w:t>
      </w:r>
      <w:r w:rsidR="00AD30EE">
        <w:rPr>
          <w:rFonts w:ascii="Times New Roman" w:hAnsi="Times New Roman" w:cs="Times New Roman"/>
          <w:sz w:val="24"/>
          <w:szCs w:val="24"/>
          <w:lang w:val="es-ES"/>
        </w:rPr>
        <w:t xml:space="preserve"> ambos tipos de nodos </w:t>
      </w:r>
      <w:r w:rsidR="002A6FF8">
        <w:rPr>
          <w:rFonts w:ascii="Times New Roman" w:hAnsi="Times New Roman" w:cs="Times New Roman"/>
          <w:sz w:val="24"/>
          <w:szCs w:val="24"/>
          <w:lang w:val="es-ES"/>
        </w:rPr>
        <w:t>y</w:t>
      </w:r>
      <w:r w:rsidR="00AD30EE">
        <w:rPr>
          <w:rFonts w:ascii="Times New Roman" w:hAnsi="Times New Roman" w:cs="Times New Roman"/>
          <w:sz w:val="24"/>
          <w:szCs w:val="24"/>
          <w:lang w:val="es-ES"/>
        </w:rPr>
        <w:t xml:space="preserve"> sus metas).</w:t>
      </w:r>
      <w:r w:rsidR="009A2082">
        <w:rPr>
          <w:rStyle w:val="FootnoteReference"/>
          <w:rFonts w:ascii="Times New Roman" w:hAnsi="Times New Roman" w:cs="Times New Roman"/>
          <w:sz w:val="24"/>
          <w:szCs w:val="24"/>
          <w:lang w:val="es-ES"/>
        </w:rPr>
        <w:footnoteReference w:id="12"/>
      </w:r>
    </w:p>
    <w:p w14:paraId="334D47E5" w14:textId="26A63CDA" w:rsidR="009C24FB" w:rsidRDefault="0088755A" w:rsidP="00D83482">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Sin importar la manera en que los nodos se clasifican</w:t>
      </w:r>
      <w:r w:rsidR="00F96E98" w:rsidRPr="00B32C67">
        <w:rPr>
          <w:rFonts w:ascii="Times New Roman" w:hAnsi="Times New Roman" w:cs="Times New Roman"/>
          <w:sz w:val="24"/>
          <w:szCs w:val="24"/>
          <w:lang w:val="es-ES"/>
        </w:rPr>
        <w:t xml:space="preserve">, </w:t>
      </w:r>
      <w:r w:rsidR="000F4A62" w:rsidRPr="00B32C67">
        <w:rPr>
          <w:rFonts w:ascii="Times New Roman" w:hAnsi="Times New Roman" w:cs="Times New Roman"/>
          <w:sz w:val="24"/>
          <w:szCs w:val="24"/>
          <w:lang w:val="es-ES"/>
        </w:rPr>
        <w:t>el objetivo</w:t>
      </w:r>
      <w:r w:rsidR="00CC31FD" w:rsidRPr="00B32C67">
        <w:rPr>
          <w:rFonts w:ascii="Times New Roman" w:hAnsi="Times New Roman" w:cs="Times New Roman"/>
          <w:sz w:val="24"/>
          <w:szCs w:val="24"/>
          <w:lang w:val="es-ES"/>
        </w:rPr>
        <w:t xml:space="preserve"> del gobierno es alcanzar </w:t>
      </w:r>
      <w:r w:rsidR="000F4AF1">
        <w:rPr>
          <w:rFonts w:ascii="Times New Roman" w:hAnsi="Times New Roman" w:cs="Times New Roman"/>
          <w:sz w:val="24"/>
          <w:szCs w:val="24"/>
          <w:lang w:val="es-ES"/>
        </w:rPr>
        <w:t>las</w:t>
      </w:r>
      <w:r w:rsidR="00CC31FD" w:rsidRPr="00B32C67">
        <w:rPr>
          <w:rFonts w:ascii="Times New Roman" w:hAnsi="Times New Roman" w:cs="Times New Roman"/>
          <w:sz w:val="24"/>
          <w:szCs w:val="24"/>
          <w:lang w:val="es-ES"/>
        </w:rPr>
        <w:t xml:space="preserve"> </w:t>
      </w:r>
      <w:r w:rsidR="000F4A62" w:rsidRPr="00B32C67">
        <w:rPr>
          <w:rFonts w:ascii="Times New Roman" w:hAnsi="Times New Roman" w:cs="Times New Roman"/>
          <w:sz w:val="24"/>
          <w:szCs w:val="24"/>
          <w:lang w:val="es-ES"/>
        </w:rPr>
        <w:t>metas</w:t>
      </w:r>
      <w:r w:rsidR="00CC31FD" w:rsidRPr="00B32C67">
        <w:rPr>
          <w:rFonts w:ascii="Times New Roman" w:hAnsi="Times New Roman" w:cs="Times New Roman"/>
          <w:sz w:val="24"/>
          <w:szCs w:val="24"/>
          <w:lang w:val="es-ES"/>
        </w:rPr>
        <w:t xml:space="preserve"> de desarrollo</w:t>
      </w:r>
      <w:r>
        <w:rPr>
          <w:rFonts w:ascii="Times New Roman" w:hAnsi="Times New Roman" w:cs="Times New Roman"/>
          <w:sz w:val="24"/>
          <w:szCs w:val="24"/>
          <w:lang w:val="es-ES"/>
        </w:rPr>
        <w:t xml:space="preserve"> en cada uno de ellos:</w:t>
      </w:r>
      <w:r w:rsidR="00CC31FD" w:rsidRPr="00B32C67">
        <w:rPr>
          <w:rFonts w:ascii="Times New Roman" w:hAnsi="Times New Roman" w:cs="Times New Roman"/>
          <w:sz w:val="24"/>
          <w:szCs w:val="24"/>
          <w:lang w:val="es-ES"/>
        </w:rPr>
        <w:t xml:space="preserve"> </w:t>
      </w:r>
      <w:r w:rsidR="00CC31FD" w:rsidRPr="00CC605E">
        <w:rPr>
          <w:rFonts w:ascii="Times New Roman" w:hAnsi="Times New Roman" w:cs="Times New Roman"/>
          <w:i/>
          <w:sz w:val="24"/>
          <w:szCs w:val="24"/>
          <w:lang w:val="es-ES"/>
        </w:rPr>
        <w:t>T</w:t>
      </w:r>
      <w:proofErr w:type="gramStart"/>
      <w:r w:rsidR="00CC31FD" w:rsidRPr="00CC605E">
        <w:rPr>
          <w:rFonts w:ascii="Times New Roman" w:hAnsi="Times New Roman" w:cs="Times New Roman"/>
          <w:i/>
          <w:sz w:val="24"/>
          <w:szCs w:val="24"/>
          <w:vertAlign w:val="subscript"/>
          <w:lang w:val="es-ES"/>
        </w:rPr>
        <w:t>1</w:t>
      </w:r>
      <w:r w:rsidR="000F4AF1">
        <w:rPr>
          <w:rFonts w:ascii="Times New Roman" w:hAnsi="Times New Roman" w:cs="Times New Roman"/>
          <w:i/>
          <w:sz w:val="24"/>
          <w:szCs w:val="24"/>
          <w:lang w:val="es-ES"/>
        </w:rPr>
        <w:t>,</w:t>
      </w:r>
      <w:r w:rsidR="00CC605E" w:rsidRPr="00CC605E">
        <w:rPr>
          <w:rFonts w:ascii="Times New Roman" w:hAnsi="Times New Roman" w:cs="Times New Roman"/>
          <w:i/>
          <w:sz w:val="24"/>
          <w:szCs w:val="24"/>
          <w:lang w:val="es-ES"/>
        </w:rPr>
        <w:t>…</w:t>
      </w:r>
      <w:proofErr w:type="gramEnd"/>
      <w:r w:rsidR="00CC605E" w:rsidRPr="00CC605E">
        <w:rPr>
          <w:rFonts w:ascii="Times New Roman" w:hAnsi="Times New Roman" w:cs="Times New Roman"/>
          <w:i/>
          <w:sz w:val="24"/>
          <w:szCs w:val="24"/>
          <w:lang w:val="es-ES"/>
        </w:rPr>
        <w:t>,</w:t>
      </w:r>
      <w:r w:rsidR="00CC31FD" w:rsidRPr="00CC605E">
        <w:rPr>
          <w:rFonts w:ascii="Times New Roman" w:hAnsi="Times New Roman" w:cs="Times New Roman"/>
          <w:i/>
          <w:sz w:val="24"/>
          <w:szCs w:val="24"/>
          <w:lang w:val="es-ES"/>
        </w:rPr>
        <w:t>T</w:t>
      </w:r>
      <w:r w:rsidR="00733EBE" w:rsidRPr="00CC605E">
        <w:rPr>
          <w:rFonts w:ascii="Times New Roman" w:hAnsi="Times New Roman" w:cs="Times New Roman"/>
          <w:i/>
          <w:sz w:val="24"/>
          <w:szCs w:val="24"/>
          <w:vertAlign w:val="subscript"/>
          <w:lang w:val="es-ES"/>
        </w:rPr>
        <w:t>N</w:t>
      </w:r>
      <w:r w:rsidR="00733EBE" w:rsidRPr="00B32C67">
        <w:rPr>
          <w:rFonts w:ascii="Times New Roman" w:hAnsi="Times New Roman" w:cs="Times New Roman"/>
          <w:sz w:val="24"/>
          <w:szCs w:val="24"/>
          <w:lang w:val="es-ES"/>
        </w:rPr>
        <w:t>.</w:t>
      </w:r>
      <w:r w:rsidR="00CC31FD" w:rsidRPr="00B32C67">
        <w:rPr>
          <w:rFonts w:ascii="Times New Roman" w:hAnsi="Times New Roman" w:cs="Times New Roman"/>
          <w:sz w:val="24"/>
          <w:szCs w:val="24"/>
          <w:lang w:val="es-ES"/>
        </w:rPr>
        <w:t xml:space="preserve"> </w:t>
      </w:r>
      <w:r w:rsidR="000F4AF1">
        <w:rPr>
          <w:rFonts w:ascii="Times New Roman" w:hAnsi="Times New Roman" w:cs="Times New Roman"/>
          <w:sz w:val="24"/>
          <w:szCs w:val="24"/>
          <w:lang w:val="es-ES"/>
        </w:rPr>
        <w:t xml:space="preserve">Cada meta </w:t>
      </w:r>
      <w:r w:rsidR="000F4AF1" w:rsidRPr="00CC605E">
        <w:rPr>
          <w:rFonts w:ascii="Times New Roman" w:hAnsi="Times New Roman" w:cs="Times New Roman"/>
          <w:i/>
          <w:sz w:val="24"/>
          <w:szCs w:val="24"/>
          <w:lang w:val="es-ES"/>
        </w:rPr>
        <w:t>T</w:t>
      </w:r>
      <w:r w:rsidR="000F4AF1">
        <w:rPr>
          <w:rFonts w:ascii="Times New Roman" w:hAnsi="Times New Roman" w:cs="Times New Roman"/>
          <w:i/>
          <w:sz w:val="24"/>
          <w:szCs w:val="24"/>
          <w:vertAlign w:val="subscript"/>
          <w:lang w:val="es-ES"/>
        </w:rPr>
        <w:t>i</w:t>
      </w:r>
      <w:r w:rsidR="000F4AF1">
        <w:rPr>
          <w:rFonts w:ascii="Times New Roman" w:hAnsi="Times New Roman" w:cs="Times New Roman"/>
          <w:sz w:val="24"/>
          <w:szCs w:val="24"/>
          <w:lang w:val="es-ES"/>
        </w:rPr>
        <w:t xml:space="preserve"> corresponde a un valor específico del </w:t>
      </w:r>
      <w:r w:rsidR="000F4AF1" w:rsidRPr="000F4AF1">
        <w:rPr>
          <w:rFonts w:ascii="Times New Roman" w:hAnsi="Times New Roman" w:cs="Times New Roman"/>
          <w:i/>
          <w:sz w:val="24"/>
          <w:szCs w:val="24"/>
          <w:lang w:val="es-ES"/>
        </w:rPr>
        <w:t>i-</w:t>
      </w:r>
      <w:proofErr w:type="spellStart"/>
      <w:r w:rsidR="000F4AF1" w:rsidRPr="000F4AF1">
        <w:rPr>
          <w:rFonts w:ascii="Times New Roman" w:hAnsi="Times New Roman" w:cs="Times New Roman"/>
          <w:i/>
          <w:sz w:val="24"/>
          <w:szCs w:val="24"/>
          <w:lang w:val="es-ES"/>
        </w:rPr>
        <w:t>ésimo</w:t>
      </w:r>
      <w:proofErr w:type="spellEnd"/>
      <w:r>
        <w:rPr>
          <w:rFonts w:ascii="Times New Roman" w:hAnsi="Times New Roman" w:cs="Times New Roman"/>
          <w:sz w:val="24"/>
          <w:szCs w:val="24"/>
          <w:lang w:val="es-ES"/>
        </w:rPr>
        <w:t xml:space="preserve"> indicador</w:t>
      </w:r>
      <w:r w:rsidR="000F4AF1">
        <w:rPr>
          <w:rFonts w:ascii="Times New Roman" w:hAnsi="Times New Roman" w:cs="Times New Roman"/>
          <w:sz w:val="24"/>
          <w:szCs w:val="24"/>
          <w:lang w:val="es-ES"/>
        </w:rPr>
        <w:t>.</w:t>
      </w:r>
      <w:r w:rsidR="000F4AF1">
        <w:rPr>
          <w:rStyle w:val="FootnoteReference"/>
          <w:rFonts w:ascii="Times New Roman" w:hAnsi="Times New Roman" w:cs="Times New Roman"/>
          <w:sz w:val="24"/>
          <w:szCs w:val="24"/>
          <w:lang w:val="es-ES"/>
        </w:rPr>
        <w:footnoteReference w:id="13"/>
      </w:r>
      <w:r w:rsidR="009519BE" w:rsidRPr="00B32C67">
        <w:rPr>
          <w:rFonts w:ascii="Times New Roman" w:hAnsi="Times New Roman" w:cs="Times New Roman"/>
          <w:sz w:val="24"/>
          <w:szCs w:val="24"/>
          <w:lang w:val="es-ES"/>
        </w:rPr>
        <w:t xml:space="preserve"> </w:t>
      </w:r>
      <w:r w:rsidR="00D83482">
        <w:rPr>
          <w:rFonts w:ascii="Times New Roman" w:hAnsi="Times New Roman" w:cs="Times New Roman"/>
          <w:sz w:val="24"/>
          <w:szCs w:val="24"/>
          <w:lang w:val="es-ES"/>
        </w:rPr>
        <w:t xml:space="preserve">De aquí se desprende otro aspecto que diferencia IPP de otras </w:t>
      </w:r>
      <w:r w:rsidR="00937442">
        <w:rPr>
          <w:rFonts w:ascii="Times New Roman" w:hAnsi="Times New Roman" w:cs="Times New Roman"/>
          <w:sz w:val="24"/>
          <w:szCs w:val="24"/>
          <w:lang w:val="es-ES"/>
        </w:rPr>
        <w:t>herramientas</w:t>
      </w:r>
      <w:r>
        <w:rPr>
          <w:rFonts w:ascii="Times New Roman" w:hAnsi="Times New Roman" w:cs="Times New Roman"/>
          <w:sz w:val="24"/>
          <w:szCs w:val="24"/>
          <w:lang w:val="es-ES"/>
        </w:rPr>
        <w:t xml:space="preserve"> para el análisis de los ODS</w:t>
      </w:r>
      <w:r w:rsidR="00D83482">
        <w:rPr>
          <w:rFonts w:ascii="Times New Roman" w:hAnsi="Times New Roman" w:cs="Times New Roman"/>
          <w:sz w:val="24"/>
          <w:szCs w:val="24"/>
          <w:lang w:val="es-ES"/>
        </w:rPr>
        <w:t>: las metas de desarrollo</w:t>
      </w:r>
      <w:r>
        <w:rPr>
          <w:rFonts w:ascii="Times New Roman" w:hAnsi="Times New Roman" w:cs="Times New Roman"/>
          <w:sz w:val="24"/>
          <w:szCs w:val="24"/>
          <w:lang w:val="es-ES"/>
        </w:rPr>
        <w:t xml:space="preserve"> son las variables exógenas del mode</w:t>
      </w:r>
      <w:r w:rsidR="009C24FB">
        <w:rPr>
          <w:rFonts w:ascii="Times New Roman" w:hAnsi="Times New Roman" w:cs="Times New Roman"/>
          <w:sz w:val="24"/>
          <w:szCs w:val="24"/>
          <w:lang w:val="es-ES"/>
        </w:rPr>
        <w:t>lo</w:t>
      </w:r>
      <w:r w:rsidR="00351082">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351082">
        <w:rPr>
          <w:rFonts w:ascii="Times New Roman" w:hAnsi="Times New Roman" w:cs="Times New Roman"/>
          <w:sz w:val="24"/>
          <w:szCs w:val="24"/>
          <w:lang w:val="es-ES"/>
        </w:rPr>
        <w:t>mientras que</w:t>
      </w:r>
      <w:r w:rsidR="00D83482">
        <w:rPr>
          <w:rFonts w:ascii="Times New Roman" w:hAnsi="Times New Roman" w:cs="Times New Roman"/>
          <w:sz w:val="24"/>
          <w:szCs w:val="24"/>
          <w:lang w:val="es-ES"/>
        </w:rPr>
        <w:t xml:space="preserve"> los </w:t>
      </w:r>
      <w:r w:rsidR="00D83482">
        <w:rPr>
          <w:rFonts w:ascii="Times New Roman" w:hAnsi="Times New Roman" w:cs="Times New Roman"/>
          <w:sz w:val="24"/>
          <w:szCs w:val="24"/>
          <w:lang w:val="es-ES"/>
        </w:rPr>
        <w:lastRenderedPageBreak/>
        <w:t xml:space="preserve">indicadores son </w:t>
      </w:r>
      <w:r w:rsidR="009C24FB">
        <w:rPr>
          <w:rFonts w:ascii="Times New Roman" w:hAnsi="Times New Roman" w:cs="Times New Roman"/>
          <w:sz w:val="24"/>
          <w:szCs w:val="24"/>
          <w:lang w:val="es-ES"/>
        </w:rPr>
        <w:t xml:space="preserve">las </w:t>
      </w:r>
      <w:r w:rsidR="00D83482">
        <w:rPr>
          <w:rFonts w:ascii="Times New Roman" w:hAnsi="Times New Roman" w:cs="Times New Roman"/>
          <w:sz w:val="24"/>
          <w:szCs w:val="24"/>
          <w:lang w:val="es-ES"/>
        </w:rPr>
        <w:t>variables endógenas</w:t>
      </w:r>
      <w:r w:rsidR="00351082">
        <w:rPr>
          <w:rFonts w:ascii="Times New Roman" w:hAnsi="Times New Roman" w:cs="Times New Roman"/>
          <w:sz w:val="24"/>
          <w:szCs w:val="24"/>
          <w:lang w:val="es-ES"/>
        </w:rPr>
        <w:t>;</w:t>
      </w:r>
      <w:r w:rsidR="00D83482">
        <w:rPr>
          <w:rFonts w:ascii="Times New Roman" w:hAnsi="Times New Roman" w:cs="Times New Roman"/>
          <w:sz w:val="24"/>
          <w:szCs w:val="24"/>
          <w:lang w:val="es-ES"/>
        </w:rPr>
        <w:t xml:space="preserve"> </w:t>
      </w:r>
      <w:r w:rsidR="009C24FB">
        <w:rPr>
          <w:rFonts w:ascii="Times New Roman" w:hAnsi="Times New Roman" w:cs="Times New Roman"/>
          <w:sz w:val="24"/>
          <w:szCs w:val="24"/>
          <w:lang w:val="es-ES"/>
        </w:rPr>
        <w:t xml:space="preserve">en tanto que el </w:t>
      </w:r>
      <w:r w:rsidR="0054446C">
        <w:rPr>
          <w:rFonts w:ascii="Times New Roman" w:hAnsi="Times New Roman" w:cs="Times New Roman"/>
          <w:sz w:val="24"/>
          <w:szCs w:val="24"/>
          <w:lang w:val="es-ES"/>
        </w:rPr>
        <w:t xml:space="preserve">valor </w:t>
      </w:r>
      <w:r w:rsidR="009C24FB">
        <w:rPr>
          <w:rFonts w:ascii="Times New Roman" w:hAnsi="Times New Roman" w:cs="Times New Roman"/>
          <w:sz w:val="24"/>
          <w:szCs w:val="24"/>
          <w:lang w:val="es-ES"/>
        </w:rPr>
        <w:t xml:space="preserve">de estas últimas </w:t>
      </w:r>
      <w:r w:rsidR="0054446C">
        <w:rPr>
          <w:rFonts w:ascii="Times New Roman" w:hAnsi="Times New Roman" w:cs="Times New Roman"/>
          <w:sz w:val="24"/>
          <w:szCs w:val="24"/>
          <w:lang w:val="es-ES"/>
        </w:rPr>
        <w:t>depende de las</w:t>
      </w:r>
      <w:r w:rsidR="00D83482">
        <w:rPr>
          <w:rFonts w:ascii="Times New Roman" w:hAnsi="Times New Roman" w:cs="Times New Roman"/>
          <w:sz w:val="24"/>
          <w:szCs w:val="24"/>
          <w:lang w:val="es-ES"/>
        </w:rPr>
        <w:t xml:space="preserve"> política</w:t>
      </w:r>
      <w:r w:rsidR="0054446C">
        <w:rPr>
          <w:rFonts w:ascii="Times New Roman" w:hAnsi="Times New Roman" w:cs="Times New Roman"/>
          <w:sz w:val="24"/>
          <w:szCs w:val="24"/>
          <w:lang w:val="es-ES"/>
        </w:rPr>
        <w:t>s</w:t>
      </w:r>
      <w:r w:rsidR="00D83482">
        <w:rPr>
          <w:rFonts w:ascii="Times New Roman" w:hAnsi="Times New Roman" w:cs="Times New Roman"/>
          <w:sz w:val="24"/>
          <w:szCs w:val="24"/>
          <w:lang w:val="es-ES"/>
        </w:rPr>
        <w:t xml:space="preserve"> pública</w:t>
      </w:r>
      <w:r w:rsidR="0054446C">
        <w:rPr>
          <w:rFonts w:ascii="Times New Roman" w:hAnsi="Times New Roman" w:cs="Times New Roman"/>
          <w:sz w:val="24"/>
          <w:szCs w:val="24"/>
          <w:lang w:val="es-ES"/>
        </w:rPr>
        <w:t xml:space="preserve">s y </w:t>
      </w:r>
      <w:r w:rsidR="00351082">
        <w:rPr>
          <w:rFonts w:ascii="Times New Roman" w:hAnsi="Times New Roman" w:cs="Times New Roman"/>
          <w:sz w:val="24"/>
          <w:szCs w:val="24"/>
          <w:lang w:val="es-ES"/>
        </w:rPr>
        <w:t xml:space="preserve">de </w:t>
      </w:r>
      <w:r w:rsidR="0054446C">
        <w:rPr>
          <w:rFonts w:ascii="Times New Roman" w:hAnsi="Times New Roman" w:cs="Times New Roman"/>
          <w:sz w:val="24"/>
          <w:szCs w:val="24"/>
          <w:lang w:val="es-ES"/>
        </w:rPr>
        <w:t>sus interrelaciones</w:t>
      </w:r>
      <w:r w:rsidR="00D83482">
        <w:rPr>
          <w:rFonts w:ascii="Times New Roman" w:hAnsi="Times New Roman" w:cs="Times New Roman"/>
          <w:sz w:val="24"/>
          <w:szCs w:val="24"/>
          <w:lang w:val="es-ES"/>
        </w:rPr>
        <w:t xml:space="preserve">. </w:t>
      </w:r>
      <w:r w:rsidR="0054446C">
        <w:rPr>
          <w:rFonts w:ascii="Times New Roman" w:hAnsi="Times New Roman" w:cs="Times New Roman"/>
          <w:sz w:val="24"/>
          <w:szCs w:val="24"/>
          <w:lang w:val="es-ES"/>
        </w:rPr>
        <w:t>Si bien una economía es un sistema abierto</w:t>
      </w:r>
      <w:r w:rsidR="00D83482">
        <w:rPr>
          <w:rFonts w:ascii="Times New Roman" w:hAnsi="Times New Roman" w:cs="Times New Roman"/>
          <w:sz w:val="24"/>
          <w:szCs w:val="24"/>
          <w:lang w:val="es-ES"/>
        </w:rPr>
        <w:t>,</w:t>
      </w:r>
      <w:r w:rsidR="0054446C">
        <w:rPr>
          <w:rFonts w:ascii="Times New Roman" w:hAnsi="Times New Roman" w:cs="Times New Roman"/>
          <w:sz w:val="24"/>
          <w:szCs w:val="24"/>
          <w:lang w:val="es-ES"/>
        </w:rPr>
        <w:t xml:space="preserve"> por lo que toda variable es en realidad endógena,</w:t>
      </w:r>
      <w:r w:rsidR="00D83482">
        <w:rPr>
          <w:rFonts w:ascii="Times New Roman" w:hAnsi="Times New Roman" w:cs="Times New Roman"/>
          <w:sz w:val="24"/>
          <w:szCs w:val="24"/>
          <w:lang w:val="es-ES"/>
        </w:rPr>
        <w:t xml:space="preserve"> en IPP </w:t>
      </w:r>
      <w:r w:rsidR="0054446C">
        <w:rPr>
          <w:rFonts w:ascii="Times New Roman" w:hAnsi="Times New Roman" w:cs="Times New Roman"/>
          <w:sz w:val="24"/>
          <w:szCs w:val="24"/>
          <w:lang w:val="es-ES"/>
        </w:rPr>
        <w:t>se considera</w:t>
      </w:r>
      <w:r w:rsidR="00D83482">
        <w:rPr>
          <w:rFonts w:ascii="Times New Roman" w:hAnsi="Times New Roman" w:cs="Times New Roman"/>
          <w:sz w:val="24"/>
          <w:szCs w:val="24"/>
          <w:lang w:val="es-ES"/>
        </w:rPr>
        <w:t xml:space="preserve"> que las metas de los gobiernos </w:t>
      </w:r>
      <w:r w:rsidR="0054446C">
        <w:rPr>
          <w:rFonts w:ascii="Times New Roman" w:hAnsi="Times New Roman" w:cs="Times New Roman"/>
          <w:sz w:val="24"/>
          <w:szCs w:val="24"/>
          <w:lang w:val="es-ES"/>
        </w:rPr>
        <w:t>están</w:t>
      </w:r>
      <w:r w:rsidR="00D83482">
        <w:rPr>
          <w:rFonts w:ascii="Times New Roman" w:hAnsi="Times New Roman" w:cs="Times New Roman"/>
          <w:sz w:val="24"/>
          <w:szCs w:val="24"/>
          <w:lang w:val="es-ES"/>
        </w:rPr>
        <w:t xml:space="preserve"> mucho más cerca </w:t>
      </w:r>
      <w:r w:rsidR="0054446C">
        <w:rPr>
          <w:rFonts w:ascii="Times New Roman" w:hAnsi="Times New Roman" w:cs="Times New Roman"/>
          <w:sz w:val="24"/>
          <w:szCs w:val="24"/>
          <w:lang w:val="es-ES"/>
        </w:rPr>
        <w:t>de</w:t>
      </w:r>
      <w:r w:rsidR="00D83482">
        <w:rPr>
          <w:rFonts w:ascii="Times New Roman" w:hAnsi="Times New Roman" w:cs="Times New Roman"/>
          <w:sz w:val="24"/>
          <w:szCs w:val="24"/>
          <w:lang w:val="es-ES"/>
        </w:rPr>
        <w:t xml:space="preserve"> </w:t>
      </w:r>
      <w:r w:rsidR="0054446C">
        <w:rPr>
          <w:rFonts w:ascii="Times New Roman" w:hAnsi="Times New Roman" w:cs="Times New Roman"/>
          <w:sz w:val="24"/>
          <w:szCs w:val="24"/>
          <w:lang w:val="es-ES"/>
        </w:rPr>
        <w:t>una concepción</w:t>
      </w:r>
      <w:r w:rsidR="00D83482">
        <w:rPr>
          <w:rFonts w:ascii="Times New Roman" w:hAnsi="Times New Roman" w:cs="Times New Roman"/>
          <w:sz w:val="24"/>
          <w:szCs w:val="24"/>
          <w:lang w:val="es-ES"/>
        </w:rPr>
        <w:t xml:space="preserve"> exógena</w:t>
      </w:r>
      <w:r w:rsidR="0054446C">
        <w:rPr>
          <w:rFonts w:ascii="Times New Roman" w:hAnsi="Times New Roman" w:cs="Times New Roman"/>
          <w:sz w:val="24"/>
          <w:szCs w:val="24"/>
          <w:lang w:val="es-ES"/>
        </w:rPr>
        <w:t xml:space="preserve"> </w:t>
      </w:r>
      <w:r w:rsidR="00D83482">
        <w:rPr>
          <w:rFonts w:ascii="Times New Roman" w:hAnsi="Times New Roman" w:cs="Times New Roman"/>
          <w:sz w:val="24"/>
          <w:szCs w:val="24"/>
          <w:lang w:val="es-ES"/>
        </w:rPr>
        <w:t>ya que reflejan</w:t>
      </w:r>
      <w:r w:rsidR="00733EBE" w:rsidRPr="00B32C67">
        <w:rPr>
          <w:rFonts w:ascii="Times New Roman" w:hAnsi="Times New Roman" w:cs="Times New Roman"/>
          <w:sz w:val="24"/>
          <w:szCs w:val="24"/>
          <w:lang w:val="es-ES"/>
        </w:rPr>
        <w:t xml:space="preserve"> las aspiraciones de</w:t>
      </w:r>
      <w:r w:rsidR="00B24921" w:rsidRPr="00B32C67">
        <w:rPr>
          <w:rFonts w:ascii="Times New Roman" w:hAnsi="Times New Roman" w:cs="Times New Roman"/>
          <w:sz w:val="24"/>
          <w:szCs w:val="24"/>
          <w:lang w:val="es-ES"/>
        </w:rPr>
        <w:t xml:space="preserve"> las soc</w:t>
      </w:r>
      <w:r w:rsidR="00805114">
        <w:rPr>
          <w:rFonts w:ascii="Times New Roman" w:hAnsi="Times New Roman" w:cs="Times New Roman"/>
          <w:sz w:val="24"/>
          <w:szCs w:val="24"/>
          <w:lang w:val="es-ES"/>
        </w:rPr>
        <w:t>iedades y sus gobiernos.</w:t>
      </w:r>
    </w:p>
    <w:p w14:paraId="7A5CE040" w14:textId="46C3AFDD" w:rsidR="00CC31FD" w:rsidRPr="00B32C67" w:rsidRDefault="00D83482" w:rsidP="00351082">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3841DB">
        <w:rPr>
          <w:rFonts w:ascii="Times New Roman" w:hAnsi="Times New Roman" w:cs="Times New Roman"/>
          <w:sz w:val="24"/>
          <w:szCs w:val="24"/>
          <w:lang w:val="es-ES"/>
        </w:rPr>
        <w:t>Entre los</w:t>
      </w:r>
      <w:r w:rsidR="00805114">
        <w:rPr>
          <w:rFonts w:ascii="Times New Roman" w:hAnsi="Times New Roman" w:cs="Times New Roman"/>
          <w:sz w:val="24"/>
          <w:szCs w:val="24"/>
          <w:lang w:val="es-ES"/>
        </w:rPr>
        <w:t xml:space="preserve"> </w:t>
      </w:r>
      <w:r w:rsidR="003841DB">
        <w:rPr>
          <w:rFonts w:ascii="Times New Roman" w:hAnsi="Times New Roman" w:cs="Times New Roman"/>
          <w:sz w:val="24"/>
          <w:szCs w:val="24"/>
          <w:lang w:val="es-ES"/>
        </w:rPr>
        <w:t>procesos con los cuales</w:t>
      </w:r>
      <w:r w:rsidR="00805114">
        <w:rPr>
          <w:rFonts w:ascii="Times New Roman" w:hAnsi="Times New Roman" w:cs="Times New Roman"/>
          <w:sz w:val="24"/>
          <w:szCs w:val="24"/>
          <w:lang w:val="es-ES"/>
        </w:rPr>
        <w:t xml:space="preserve"> los gobiernos establecen</w:t>
      </w:r>
      <w:r w:rsidR="00351082">
        <w:rPr>
          <w:rFonts w:ascii="Times New Roman" w:hAnsi="Times New Roman" w:cs="Times New Roman"/>
          <w:sz w:val="24"/>
          <w:szCs w:val="24"/>
          <w:lang w:val="es-ES"/>
        </w:rPr>
        <w:t>,</w:t>
      </w:r>
      <w:r w:rsidR="00805114">
        <w:rPr>
          <w:rFonts w:ascii="Times New Roman" w:hAnsi="Times New Roman" w:cs="Times New Roman"/>
          <w:sz w:val="24"/>
          <w:szCs w:val="24"/>
          <w:lang w:val="es-ES"/>
        </w:rPr>
        <w:t xml:space="preserve"> </w:t>
      </w:r>
      <w:r w:rsidR="003841DB">
        <w:rPr>
          <w:rFonts w:ascii="Times New Roman" w:hAnsi="Times New Roman" w:cs="Times New Roman"/>
          <w:sz w:val="24"/>
          <w:szCs w:val="24"/>
          <w:lang w:val="es-ES"/>
        </w:rPr>
        <w:t>en la realidad</w:t>
      </w:r>
      <w:r w:rsidR="00351082">
        <w:rPr>
          <w:rFonts w:ascii="Times New Roman" w:hAnsi="Times New Roman" w:cs="Times New Roman"/>
          <w:sz w:val="24"/>
          <w:szCs w:val="24"/>
          <w:lang w:val="es-ES"/>
        </w:rPr>
        <w:t>,</w:t>
      </w:r>
      <w:r w:rsidR="003841DB">
        <w:rPr>
          <w:rFonts w:ascii="Times New Roman" w:hAnsi="Times New Roman" w:cs="Times New Roman"/>
          <w:sz w:val="24"/>
          <w:szCs w:val="24"/>
          <w:lang w:val="es-ES"/>
        </w:rPr>
        <w:t xml:space="preserve"> </w:t>
      </w:r>
      <w:r w:rsidR="00805114">
        <w:rPr>
          <w:rFonts w:ascii="Times New Roman" w:hAnsi="Times New Roman" w:cs="Times New Roman"/>
          <w:sz w:val="24"/>
          <w:szCs w:val="24"/>
          <w:lang w:val="es-ES"/>
        </w:rPr>
        <w:t>sus metas de desarrollo s</w:t>
      </w:r>
      <w:r w:rsidR="003841DB">
        <w:rPr>
          <w:rFonts w:ascii="Times New Roman" w:hAnsi="Times New Roman" w:cs="Times New Roman"/>
          <w:sz w:val="24"/>
          <w:szCs w:val="24"/>
          <w:lang w:val="es-ES"/>
        </w:rPr>
        <w:t>e encuentran</w:t>
      </w:r>
      <w:r w:rsidR="00B24921" w:rsidRPr="00B32C67">
        <w:rPr>
          <w:rFonts w:ascii="Times New Roman" w:hAnsi="Times New Roman" w:cs="Times New Roman"/>
          <w:sz w:val="24"/>
          <w:szCs w:val="24"/>
          <w:lang w:val="es-ES"/>
        </w:rPr>
        <w:t xml:space="preserve"> </w:t>
      </w:r>
      <w:r w:rsidR="00805114">
        <w:rPr>
          <w:rFonts w:ascii="Times New Roman" w:hAnsi="Times New Roman" w:cs="Times New Roman"/>
          <w:sz w:val="24"/>
          <w:szCs w:val="24"/>
          <w:lang w:val="es-ES"/>
        </w:rPr>
        <w:t>los</w:t>
      </w:r>
      <w:r w:rsidR="003841DB">
        <w:rPr>
          <w:rFonts w:ascii="Times New Roman" w:hAnsi="Times New Roman" w:cs="Times New Roman"/>
          <w:sz w:val="24"/>
          <w:szCs w:val="24"/>
          <w:lang w:val="es-ES"/>
        </w:rPr>
        <w:t xml:space="preserve"> siguientes:</w:t>
      </w:r>
      <w:r w:rsidR="00805114">
        <w:rPr>
          <w:rFonts w:ascii="Times New Roman" w:hAnsi="Times New Roman" w:cs="Times New Roman"/>
          <w:sz w:val="24"/>
          <w:szCs w:val="24"/>
          <w:lang w:val="es-ES"/>
        </w:rPr>
        <w:t xml:space="preserve"> </w:t>
      </w:r>
      <w:r w:rsidR="00733EBE" w:rsidRPr="00B32C67">
        <w:rPr>
          <w:rFonts w:ascii="Times New Roman" w:hAnsi="Times New Roman" w:cs="Times New Roman"/>
          <w:sz w:val="24"/>
          <w:szCs w:val="24"/>
          <w:lang w:val="es-ES"/>
        </w:rPr>
        <w:t>compromisos con agendas internacionales, promesas de campañas electorales,</w:t>
      </w:r>
      <w:r w:rsidR="00805114">
        <w:rPr>
          <w:rFonts w:ascii="Times New Roman" w:hAnsi="Times New Roman" w:cs="Times New Roman"/>
          <w:sz w:val="24"/>
          <w:szCs w:val="24"/>
          <w:lang w:val="es-ES"/>
        </w:rPr>
        <w:t xml:space="preserve"> </w:t>
      </w:r>
      <w:r w:rsidR="00733EBE" w:rsidRPr="00B32C67">
        <w:rPr>
          <w:rFonts w:ascii="Times New Roman" w:hAnsi="Times New Roman" w:cs="Times New Roman"/>
          <w:sz w:val="24"/>
          <w:szCs w:val="24"/>
          <w:lang w:val="es-ES"/>
        </w:rPr>
        <w:t>consensos sociales o</w:t>
      </w:r>
      <w:r w:rsidR="003841DB">
        <w:rPr>
          <w:rFonts w:ascii="Times New Roman" w:hAnsi="Times New Roman" w:cs="Times New Roman"/>
          <w:sz w:val="24"/>
          <w:szCs w:val="24"/>
          <w:lang w:val="es-ES"/>
        </w:rPr>
        <w:t>,</w:t>
      </w:r>
      <w:r w:rsidR="00733EBE" w:rsidRPr="00B32C67">
        <w:rPr>
          <w:rFonts w:ascii="Times New Roman" w:hAnsi="Times New Roman" w:cs="Times New Roman"/>
          <w:sz w:val="24"/>
          <w:szCs w:val="24"/>
          <w:lang w:val="es-ES"/>
        </w:rPr>
        <w:t xml:space="preserve"> </w:t>
      </w:r>
      <w:r w:rsidR="00805114">
        <w:rPr>
          <w:rFonts w:ascii="Times New Roman" w:hAnsi="Times New Roman" w:cs="Times New Roman"/>
          <w:sz w:val="24"/>
          <w:szCs w:val="24"/>
          <w:lang w:val="es-ES"/>
        </w:rPr>
        <w:t>incluso</w:t>
      </w:r>
      <w:r w:rsidR="003841DB">
        <w:rPr>
          <w:rFonts w:ascii="Times New Roman" w:hAnsi="Times New Roman" w:cs="Times New Roman"/>
          <w:sz w:val="24"/>
          <w:szCs w:val="24"/>
          <w:lang w:val="es-ES"/>
        </w:rPr>
        <w:t>,</w:t>
      </w:r>
      <w:r w:rsidR="00733EBE" w:rsidRPr="00B32C67">
        <w:rPr>
          <w:rFonts w:ascii="Times New Roman" w:hAnsi="Times New Roman" w:cs="Times New Roman"/>
          <w:sz w:val="24"/>
          <w:szCs w:val="24"/>
          <w:lang w:val="es-ES"/>
        </w:rPr>
        <w:t xml:space="preserve"> </w:t>
      </w:r>
      <w:r w:rsidR="00805114">
        <w:rPr>
          <w:rFonts w:ascii="Times New Roman" w:hAnsi="Times New Roman" w:cs="Times New Roman"/>
          <w:sz w:val="24"/>
          <w:szCs w:val="24"/>
          <w:lang w:val="es-ES"/>
        </w:rPr>
        <w:t>la discrecionalidad</w:t>
      </w:r>
      <w:r w:rsidR="00B24921" w:rsidRPr="00B32C67">
        <w:rPr>
          <w:rFonts w:ascii="Times New Roman" w:hAnsi="Times New Roman" w:cs="Times New Roman"/>
          <w:sz w:val="24"/>
          <w:szCs w:val="24"/>
          <w:lang w:val="es-ES"/>
        </w:rPr>
        <w:t xml:space="preserve"> </w:t>
      </w:r>
      <w:r w:rsidR="00805114">
        <w:rPr>
          <w:rFonts w:ascii="Times New Roman" w:hAnsi="Times New Roman" w:cs="Times New Roman"/>
          <w:sz w:val="24"/>
          <w:szCs w:val="24"/>
          <w:lang w:val="es-ES"/>
        </w:rPr>
        <w:t xml:space="preserve">de </w:t>
      </w:r>
      <w:r w:rsidR="00B24921" w:rsidRPr="00B32C67">
        <w:rPr>
          <w:rFonts w:ascii="Times New Roman" w:hAnsi="Times New Roman" w:cs="Times New Roman"/>
          <w:sz w:val="24"/>
          <w:szCs w:val="24"/>
          <w:lang w:val="es-ES"/>
        </w:rPr>
        <w:t>la autoridad en turno</w:t>
      </w:r>
      <w:r w:rsidR="00733EBE" w:rsidRPr="00B32C67">
        <w:rPr>
          <w:rFonts w:ascii="Times New Roman" w:hAnsi="Times New Roman" w:cs="Times New Roman"/>
          <w:sz w:val="24"/>
          <w:szCs w:val="24"/>
          <w:lang w:val="es-ES"/>
        </w:rPr>
        <w:t xml:space="preserve">. </w:t>
      </w:r>
      <w:r w:rsidR="00805114">
        <w:rPr>
          <w:rFonts w:ascii="Times New Roman" w:hAnsi="Times New Roman" w:cs="Times New Roman"/>
          <w:sz w:val="24"/>
          <w:szCs w:val="24"/>
          <w:lang w:val="es-ES"/>
        </w:rPr>
        <w:t xml:space="preserve">A todas luces, estos </w:t>
      </w:r>
      <w:r w:rsidR="003841DB">
        <w:rPr>
          <w:rFonts w:ascii="Times New Roman" w:hAnsi="Times New Roman" w:cs="Times New Roman"/>
          <w:sz w:val="24"/>
          <w:szCs w:val="24"/>
          <w:lang w:val="es-ES"/>
        </w:rPr>
        <w:t xml:space="preserve">procesos dependen en </w:t>
      </w:r>
      <w:r w:rsidR="00351082">
        <w:rPr>
          <w:rFonts w:ascii="Times New Roman" w:hAnsi="Times New Roman" w:cs="Times New Roman"/>
          <w:sz w:val="24"/>
          <w:szCs w:val="24"/>
          <w:lang w:val="es-ES"/>
        </w:rPr>
        <w:t>mucha</w:t>
      </w:r>
      <w:r w:rsidR="003841DB">
        <w:rPr>
          <w:rFonts w:ascii="Times New Roman" w:hAnsi="Times New Roman" w:cs="Times New Roman"/>
          <w:sz w:val="24"/>
          <w:szCs w:val="24"/>
          <w:lang w:val="es-ES"/>
        </w:rPr>
        <w:t xml:space="preserve"> menor medida de</w:t>
      </w:r>
      <w:r w:rsidR="00805114">
        <w:rPr>
          <w:rFonts w:ascii="Times New Roman" w:hAnsi="Times New Roman" w:cs="Times New Roman"/>
          <w:sz w:val="24"/>
          <w:szCs w:val="24"/>
          <w:lang w:val="es-ES"/>
        </w:rPr>
        <w:t xml:space="preserve"> </w:t>
      </w:r>
      <w:r w:rsidR="003841DB">
        <w:rPr>
          <w:rFonts w:ascii="Times New Roman" w:hAnsi="Times New Roman" w:cs="Times New Roman"/>
          <w:sz w:val="24"/>
          <w:szCs w:val="24"/>
          <w:lang w:val="es-ES"/>
        </w:rPr>
        <w:t>las</w:t>
      </w:r>
      <w:r w:rsidR="00805114">
        <w:rPr>
          <w:rFonts w:ascii="Times New Roman" w:hAnsi="Times New Roman" w:cs="Times New Roman"/>
          <w:sz w:val="24"/>
          <w:szCs w:val="24"/>
          <w:lang w:val="es-ES"/>
        </w:rPr>
        <w:t xml:space="preserve"> política</w:t>
      </w:r>
      <w:r w:rsidR="003841DB">
        <w:rPr>
          <w:rFonts w:ascii="Times New Roman" w:hAnsi="Times New Roman" w:cs="Times New Roman"/>
          <w:sz w:val="24"/>
          <w:szCs w:val="24"/>
          <w:lang w:val="es-ES"/>
        </w:rPr>
        <w:t>s</w:t>
      </w:r>
      <w:r w:rsidR="00805114">
        <w:rPr>
          <w:rFonts w:ascii="Times New Roman" w:hAnsi="Times New Roman" w:cs="Times New Roman"/>
          <w:sz w:val="24"/>
          <w:szCs w:val="24"/>
          <w:lang w:val="es-ES"/>
        </w:rPr>
        <w:t xml:space="preserve"> pública</w:t>
      </w:r>
      <w:r w:rsidR="003841DB">
        <w:rPr>
          <w:rFonts w:ascii="Times New Roman" w:hAnsi="Times New Roman" w:cs="Times New Roman"/>
          <w:sz w:val="24"/>
          <w:szCs w:val="24"/>
          <w:lang w:val="es-ES"/>
        </w:rPr>
        <w:t>s</w:t>
      </w:r>
      <w:r w:rsidR="00805114">
        <w:rPr>
          <w:rFonts w:ascii="Times New Roman" w:hAnsi="Times New Roman" w:cs="Times New Roman"/>
          <w:sz w:val="24"/>
          <w:szCs w:val="24"/>
          <w:lang w:val="es-ES"/>
        </w:rPr>
        <w:t xml:space="preserve"> </w:t>
      </w:r>
      <w:r w:rsidR="003841DB">
        <w:rPr>
          <w:rFonts w:ascii="Times New Roman" w:hAnsi="Times New Roman" w:cs="Times New Roman"/>
          <w:sz w:val="24"/>
          <w:szCs w:val="24"/>
          <w:lang w:val="es-ES"/>
        </w:rPr>
        <w:t>en comparación con los indicadores de desarrollo,</w:t>
      </w:r>
      <w:r w:rsidR="00805114">
        <w:rPr>
          <w:rFonts w:ascii="Times New Roman" w:hAnsi="Times New Roman" w:cs="Times New Roman"/>
          <w:sz w:val="24"/>
          <w:szCs w:val="24"/>
          <w:lang w:val="es-ES"/>
        </w:rPr>
        <w:t xml:space="preserve"> al menos en el corto y mediano plazo. </w:t>
      </w:r>
      <w:r w:rsidR="00CC31FD" w:rsidRPr="00B32C67">
        <w:rPr>
          <w:rFonts w:ascii="Times New Roman" w:hAnsi="Times New Roman" w:cs="Times New Roman"/>
          <w:sz w:val="24"/>
          <w:szCs w:val="24"/>
          <w:lang w:val="es-ES"/>
        </w:rPr>
        <w:t xml:space="preserve">Por lo tanto, </w:t>
      </w:r>
      <w:r w:rsidR="00805114">
        <w:rPr>
          <w:rFonts w:ascii="Times New Roman" w:hAnsi="Times New Roman" w:cs="Times New Roman"/>
          <w:sz w:val="24"/>
          <w:szCs w:val="24"/>
          <w:lang w:val="es-ES"/>
        </w:rPr>
        <w:t>en</w:t>
      </w:r>
      <w:r w:rsidR="00F22B26" w:rsidRPr="00B32C67">
        <w:rPr>
          <w:rFonts w:ascii="Times New Roman" w:hAnsi="Times New Roman" w:cs="Times New Roman"/>
          <w:sz w:val="24"/>
          <w:szCs w:val="24"/>
          <w:lang w:val="es-ES"/>
        </w:rPr>
        <w:t xml:space="preserve"> la expresión (8)</w:t>
      </w:r>
      <w:r w:rsidR="00CC31FD" w:rsidRPr="00B32C67">
        <w:rPr>
          <w:rFonts w:ascii="Times New Roman" w:hAnsi="Times New Roman" w:cs="Times New Roman"/>
          <w:sz w:val="24"/>
          <w:szCs w:val="24"/>
          <w:lang w:val="es-ES"/>
        </w:rPr>
        <w:t xml:space="preserve"> </w:t>
      </w:r>
      <w:r w:rsidR="003841DB">
        <w:rPr>
          <w:rFonts w:ascii="Times New Roman" w:hAnsi="Times New Roman" w:cs="Times New Roman"/>
          <w:sz w:val="24"/>
          <w:szCs w:val="24"/>
          <w:lang w:val="es-ES"/>
        </w:rPr>
        <w:t>se sugiere</w:t>
      </w:r>
      <w:r w:rsidR="00CC31FD" w:rsidRPr="00B32C67">
        <w:rPr>
          <w:rFonts w:ascii="Times New Roman" w:hAnsi="Times New Roman" w:cs="Times New Roman"/>
          <w:sz w:val="24"/>
          <w:szCs w:val="24"/>
          <w:lang w:val="es-ES"/>
        </w:rPr>
        <w:t xml:space="preserve"> que el gobierno desea, con su distribución presupuestal </w:t>
      </w:r>
      <w:r w:rsidR="00CC31FD" w:rsidRPr="00B32C67">
        <w:rPr>
          <w:rFonts w:ascii="Times New Roman" w:hAnsi="Times New Roman" w:cs="Times New Roman"/>
          <w:i/>
          <w:sz w:val="24"/>
          <w:szCs w:val="24"/>
          <w:lang w:val="es-ES"/>
        </w:rPr>
        <w:t>P</w:t>
      </w:r>
      <w:r w:rsidR="00776799">
        <w:rPr>
          <w:rFonts w:ascii="Times New Roman" w:hAnsi="Times New Roman" w:cs="Times New Roman"/>
          <w:sz w:val="24"/>
          <w:szCs w:val="24"/>
          <w:lang w:val="es-ES"/>
        </w:rPr>
        <w:t xml:space="preserve">, </w:t>
      </w:r>
      <w:r w:rsidR="00A72761" w:rsidRPr="00B32C67">
        <w:rPr>
          <w:rFonts w:ascii="Times New Roman" w:hAnsi="Times New Roman" w:cs="Times New Roman"/>
          <w:sz w:val="24"/>
          <w:szCs w:val="24"/>
          <w:lang w:val="es-ES"/>
        </w:rPr>
        <w:t xml:space="preserve">abatir las brechas </w:t>
      </w:r>
      <w:r w:rsidR="00F22B26" w:rsidRPr="00B32C67">
        <w:rPr>
          <w:rFonts w:ascii="Times New Roman" w:hAnsi="Times New Roman" w:cs="Times New Roman"/>
          <w:sz w:val="24"/>
          <w:szCs w:val="24"/>
          <w:lang w:val="es-ES"/>
        </w:rPr>
        <w:t xml:space="preserve">que existen </w:t>
      </w:r>
      <w:r w:rsidR="00A72761" w:rsidRPr="00B32C67">
        <w:rPr>
          <w:rFonts w:ascii="Times New Roman" w:hAnsi="Times New Roman" w:cs="Times New Roman"/>
          <w:sz w:val="24"/>
          <w:szCs w:val="24"/>
          <w:lang w:val="es-ES"/>
        </w:rPr>
        <w:t>entre las</w:t>
      </w:r>
      <w:r w:rsidR="00CC31FD" w:rsidRPr="00B32C67">
        <w:rPr>
          <w:rFonts w:ascii="Times New Roman" w:hAnsi="Times New Roman" w:cs="Times New Roman"/>
          <w:sz w:val="24"/>
          <w:szCs w:val="24"/>
          <w:lang w:val="es-ES"/>
        </w:rPr>
        <w:t xml:space="preserve"> </w:t>
      </w:r>
      <w:r w:rsidR="00A72761" w:rsidRPr="00B32C67">
        <w:rPr>
          <w:rFonts w:ascii="Times New Roman" w:hAnsi="Times New Roman" w:cs="Times New Roman"/>
          <w:sz w:val="24"/>
          <w:szCs w:val="24"/>
          <w:lang w:val="es-ES"/>
        </w:rPr>
        <w:t>metas</w:t>
      </w:r>
      <w:r w:rsidR="00CC31FD" w:rsidRPr="00B32C67">
        <w:rPr>
          <w:rFonts w:ascii="Times New Roman" w:hAnsi="Times New Roman" w:cs="Times New Roman"/>
          <w:sz w:val="24"/>
          <w:szCs w:val="24"/>
          <w:lang w:val="es-ES"/>
        </w:rPr>
        <w:t xml:space="preserve"> y </w:t>
      </w:r>
      <w:r w:rsidR="00A72761" w:rsidRPr="00B32C67">
        <w:rPr>
          <w:rFonts w:ascii="Times New Roman" w:hAnsi="Times New Roman" w:cs="Times New Roman"/>
          <w:sz w:val="24"/>
          <w:szCs w:val="24"/>
          <w:lang w:val="es-ES"/>
        </w:rPr>
        <w:t>los valore</w:t>
      </w:r>
      <w:r w:rsidR="00F92278" w:rsidRPr="00B32C67">
        <w:rPr>
          <w:rFonts w:ascii="Times New Roman" w:hAnsi="Times New Roman" w:cs="Times New Roman"/>
          <w:sz w:val="24"/>
          <w:szCs w:val="24"/>
          <w:lang w:val="es-ES"/>
        </w:rPr>
        <w:t>s</w:t>
      </w:r>
      <w:r w:rsidR="00A72761" w:rsidRPr="00B32C67">
        <w:rPr>
          <w:rFonts w:ascii="Times New Roman" w:hAnsi="Times New Roman" w:cs="Times New Roman"/>
          <w:sz w:val="24"/>
          <w:szCs w:val="24"/>
          <w:lang w:val="es-ES"/>
        </w:rPr>
        <w:t xml:space="preserve"> contemporáneos de</w:t>
      </w:r>
      <w:r w:rsidR="00CC31FD" w:rsidRPr="00B32C67">
        <w:rPr>
          <w:rFonts w:ascii="Times New Roman" w:hAnsi="Times New Roman" w:cs="Times New Roman"/>
          <w:sz w:val="24"/>
          <w:szCs w:val="24"/>
          <w:lang w:val="es-ES"/>
        </w:rPr>
        <w:t xml:space="preserve"> los indicadores</w:t>
      </w:r>
      <w:r w:rsidR="009519BE" w:rsidRPr="00B32C67">
        <w:rPr>
          <w:rFonts w:ascii="Times New Roman" w:hAnsi="Times New Roman" w:cs="Times New Roman"/>
          <w:sz w:val="24"/>
          <w:szCs w:val="24"/>
          <w:lang w:val="es-ES"/>
        </w:rPr>
        <w:t xml:space="preserve"> </w:t>
      </w:r>
      <w:r w:rsidR="00F22B26" w:rsidRPr="00B32C67">
        <w:rPr>
          <w:rFonts w:ascii="Times New Roman" w:hAnsi="Times New Roman" w:cs="Times New Roman"/>
          <w:sz w:val="24"/>
          <w:szCs w:val="24"/>
          <w:lang w:val="es-ES"/>
        </w:rPr>
        <w:t>de los ODS.</w:t>
      </w:r>
    </w:p>
    <w:p w14:paraId="5813F3C8" w14:textId="77777777" w:rsidR="00EA249D" w:rsidRPr="00B32C67" w:rsidRDefault="00CC31FD" w:rsidP="00F22B26">
      <w:pPr>
        <w:pStyle w:val="NoSpacing"/>
        <w:rPr>
          <w:lang w:val="es-ES"/>
        </w:rPr>
      </w:pPr>
      <w:r w:rsidRPr="00B32C67">
        <w:rPr>
          <w:lang w:val="es-ES"/>
        </w:rPr>
        <w:tab/>
      </w:r>
    </w:p>
    <w:p w14:paraId="107C154D" w14:textId="3243E7A5" w:rsidR="00EA249D" w:rsidRPr="00B32C67" w:rsidRDefault="00A72D7E" w:rsidP="00805114">
      <w:pPr>
        <w:spacing w:after="0" w:line="360" w:lineRule="auto"/>
        <w:jc w:val="right"/>
        <w:rPr>
          <w:rFonts w:ascii="Times New Roman" w:hAnsi="Times New Roman" w:cs="Times New Roman"/>
          <w:sz w:val="24"/>
          <w:szCs w:val="24"/>
          <w:lang w:val="es-ES"/>
        </w:rPr>
      </w:pPr>
      <m:oMath>
        <m:func>
          <m:funcPr>
            <m:ctrlPr>
              <w:rPr>
                <w:rFonts w:ascii="Cambria Math" w:hAnsi="Cambria Math" w:cs="Times New Roman"/>
                <w:i/>
                <w:sz w:val="24"/>
                <w:szCs w:val="24"/>
                <w:lang w:val="es-ES"/>
              </w:rPr>
            </m:ctrlPr>
          </m:funcPr>
          <m:fName>
            <m:r>
              <m:rPr>
                <m:sty m:val="p"/>
              </m:rPr>
              <w:rPr>
                <w:rFonts w:ascii="Cambria Math" w:hAnsi="Cambria Math" w:cs="Times New Roman"/>
                <w:sz w:val="24"/>
                <w:szCs w:val="24"/>
                <w:lang w:val="es-ES"/>
              </w:rPr>
              <m:t>min</m:t>
            </m:r>
          </m:fName>
          <m:e>
            <m:d>
              <m:dPr>
                <m:begChr m:val="["/>
                <m:endChr m:val="]"/>
                <m:ctrlPr>
                  <w:rPr>
                    <w:rFonts w:ascii="Cambria Math" w:hAnsi="Cambria Math" w:cs="Times New Roman"/>
                    <w:i/>
                    <w:sz w:val="24"/>
                    <w:szCs w:val="24"/>
                    <w:lang w:val="es-ES"/>
                  </w:rPr>
                </m:ctrlPr>
              </m:dPr>
              <m:e>
                <m:nary>
                  <m:naryPr>
                    <m:chr m:val="∑"/>
                    <m:limLoc m:val="undOvr"/>
                    <m:ctrlPr>
                      <w:rPr>
                        <w:rFonts w:ascii="Cambria Math" w:hAnsi="Cambria Math" w:cs="Times New Roman"/>
                        <w:i/>
                        <w:sz w:val="24"/>
                        <w:szCs w:val="24"/>
                        <w:lang w:val="es-ES"/>
                      </w:rPr>
                    </m:ctrlPr>
                  </m:naryPr>
                  <m:sub>
                    <m:r>
                      <w:rPr>
                        <w:rFonts w:ascii="Cambria Math" w:hAnsi="Cambria Math" w:cs="Times New Roman"/>
                        <w:sz w:val="24"/>
                        <w:szCs w:val="24"/>
                        <w:lang w:val="es-ES"/>
                      </w:rPr>
                      <m:t>i</m:t>
                    </m:r>
                  </m:sub>
                  <m:sup>
                    <m:r>
                      <w:rPr>
                        <w:rFonts w:ascii="Cambria Math" w:hAnsi="Cambria Math" w:cs="Times New Roman"/>
                        <w:sz w:val="24"/>
                        <w:szCs w:val="24"/>
                        <w:lang w:val="es-ES"/>
                      </w:rPr>
                      <m:t>N</m:t>
                    </m:r>
                  </m:sup>
                  <m:e>
                    <m:sSup>
                      <m:sSupPr>
                        <m:ctrlPr>
                          <w:rPr>
                            <w:rFonts w:ascii="Cambria Math" w:hAnsi="Cambria Math" w:cs="Times New Roman"/>
                            <w:i/>
                            <w:sz w:val="24"/>
                            <w:szCs w:val="24"/>
                            <w:lang w:val="es-ES"/>
                          </w:rPr>
                        </m:ctrlPr>
                      </m:sSupPr>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T</m:t>
                                </m:r>
                              </m:e>
                              <m:sub>
                                <m:r>
                                  <w:rPr>
                                    <w:rFonts w:ascii="Cambria Math" w:hAnsi="Cambria Math" w:cs="Times New Roman"/>
                                    <w:sz w:val="24"/>
                                    <w:szCs w:val="24"/>
                                    <w:lang w:val="es-ES"/>
                                  </w:rPr>
                                  <m:t>i</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i,t</m:t>
                                </m:r>
                              </m:sub>
                            </m:sSub>
                          </m:e>
                        </m:d>
                      </m:e>
                      <m:sup>
                        <m:r>
                          <w:rPr>
                            <w:rFonts w:ascii="Cambria Math" w:hAnsi="Cambria Math" w:cs="Times New Roman"/>
                            <w:sz w:val="24"/>
                            <w:szCs w:val="24"/>
                            <w:lang w:val="es-ES"/>
                          </w:rPr>
                          <m:t xml:space="preserve">2 </m:t>
                        </m:r>
                      </m:sup>
                    </m:sSup>
                  </m:e>
                </m:nary>
              </m:e>
            </m:d>
          </m:e>
        </m:func>
      </m:oMath>
      <w:r w:rsidR="00805114">
        <w:rPr>
          <w:rFonts w:ascii="Times New Roman" w:eastAsiaTheme="minorEastAsia" w:hAnsi="Times New Roman" w:cs="Times New Roman"/>
          <w:sz w:val="24"/>
          <w:szCs w:val="24"/>
          <w:lang w:val="es-ES"/>
        </w:rPr>
        <w:tab/>
      </w:r>
      <w:r w:rsidR="00805114">
        <w:rPr>
          <w:rFonts w:ascii="Times New Roman" w:eastAsiaTheme="minorEastAsia" w:hAnsi="Times New Roman" w:cs="Times New Roman"/>
          <w:sz w:val="24"/>
          <w:szCs w:val="24"/>
          <w:lang w:val="es-ES"/>
        </w:rPr>
        <w:tab/>
      </w:r>
      <w:r w:rsidR="00805114">
        <w:rPr>
          <w:rFonts w:ascii="Times New Roman" w:eastAsiaTheme="minorEastAsia" w:hAnsi="Times New Roman" w:cs="Times New Roman"/>
          <w:sz w:val="24"/>
          <w:szCs w:val="24"/>
          <w:lang w:val="es-ES"/>
        </w:rPr>
        <w:tab/>
      </w:r>
      <w:r w:rsidR="00805114">
        <w:rPr>
          <w:rFonts w:ascii="Times New Roman" w:eastAsiaTheme="minorEastAsia" w:hAnsi="Times New Roman" w:cs="Times New Roman"/>
          <w:sz w:val="24"/>
          <w:szCs w:val="24"/>
          <w:lang w:val="es-ES"/>
        </w:rPr>
        <w:tab/>
      </w:r>
      <w:r w:rsidR="00805114">
        <w:rPr>
          <w:rFonts w:ascii="Times New Roman" w:eastAsiaTheme="minorEastAsia" w:hAnsi="Times New Roman" w:cs="Times New Roman"/>
          <w:sz w:val="24"/>
          <w:szCs w:val="24"/>
          <w:lang w:val="es-ES"/>
        </w:rPr>
        <w:tab/>
        <w:t>…(8)</w:t>
      </w:r>
    </w:p>
    <w:p w14:paraId="19D2152E" w14:textId="77777777" w:rsidR="00805114" w:rsidRDefault="00805114" w:rsidP="00CC31FD">
      <w:pPr>
        <w:spacing w:after="0" w:line="360" w:lineRule="auto"/>
        <w:jc w:val="both"/>
        <w:rPr>
          <w:rFonts w:ascii="Times New Roman" w:eastAsiaTheme="minorEastAsia" w:hAnsi="Times New Roman" w:cs="Times New Roman"/>
          <w:sz w:val="24"/>
          <w:szCs w:val="24"/>
          <w:lang w:val="es-ES"/>
        </w:rPr>
      </w:pPr>
    </w:p>
    <w:p w14:paraId="47712AB6" w14:textId="5418A353" w:rsidR="00EA249D" w:rsidRPr="00B32C67" w:rsidRDefault="00CC31FD" w:rsidP="00CC31FD">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B94AA3">
        <w:rPr>
          <w:rFonts w:ascii="Times New Roman" w:hAnsi="Times New Roman" w:cs="Times New Roman"/>
          <w:sz w:val="24"/>
          <w:szCs w:val="24"/>
          <w:lang w:val="es-ES"/>
        </w:rPr>
        <w:t xml:space="preserve">El siguiente paso </w:t>
      </w:r>
      <w:r w:rsidR="002327C5">
        <w:rPr>
          <w:rFonts w:ascii="Times New Roman" w:hAnsi="Times New Roman" w:cs="Times New Roman"/>
          <w:sz w:val="24"/>
          <w:szCs w:val="24"/>
          <w:lang w:val="es-ES"/>
        </w:rPr>
        <w:t>consiste en</w:t>
      </w:r>
      <w:r w:rsidRPr="00B32C67">
        <w:rPr>
          <w:rFonts w:ascii="Times New Roman" w:hAnsi="Times New Roman" w:cs="Times New Roman"/>
          <w:sz w:val="24"/>
          <w:szCs w:val="24"/>
          <w:lang w:val="es-ES"/>
        </w:rPr>
        <w:t xml:space="preserve"> describir una heurística realista con la que el gobierno</w:t>
      </w:r>
      <w:r w:rsidR="00500646" w:rsidRPr="00B32C67">
        <w:rPr>
          <w:rFonts w:ascii="Times New Roman" w:hAnsi="Times New Roman" w:cs="Times New Roman"/>
          <w:sz w:val="24"/>
          <w:szCs w:val="24"/>
          <w:lang w:val="es-ES"/>
        </w:rPr>
        <w:t xml:space="preserve"> aborda este problema y</w:t>
      </w:r>
      <w:r w:rsidRPr="00B32C67">
        <w:rPr>
          <w:rFonts w:ascii="Times New Roman" w:hAnsi="Times New Roman" w:cs="Times New Roman"/>
          <w:sz w:val="24"/>
          <w:szCs w:val="24"/>
          <w:lang w:val="es-ES"/>
        </w:rPr>
        <w:t xml:space="preserve"> </w:t>
      </w:r>
      <w:r w:rsidR="00F22B26" w:rsidRPr="00B32C67">
        <w:rPr>
          <w:rFonts w:ascii="Times New Roman" w:hAnsi="Times New Roman" w:cs="Times New Roman"/>
          <w:sz w:val="24"/>
          <w:szCs w:val="24"/>
          <w:lang w:val="es-ES"/>
        </w:rPr>
        <w:t>determina</w:t>
      </w:r>
      <w:r w:rsidRPr="00B32C67">
        <w:rPr>
          <w:rFonts w:ascii="Times New Roman" w:hAnsi="Times New Roman" w:cs="Times New Roman"/>
          <w:sz w:val="24"/>
          <w:szCs w:val="24"/>
          <w:lang w:val="es-ES"/>
        </w:rPr>
        <w:t xml:space="preserve"> sus asignaciones presupuest</w:t>
      </w:r>
      <w:r w:rsidR="00F22B26" w:rsidRPr="00B32C67">
        <w:rPr>
          <w:rFonts w:ascii="Times New Roman" w:hAnsi="Times New Roman" w:cs="Times New Roman"/>
          <w:sz w:val="24"/>
          <w:szCs w:val="24"/>
          <w:lang w:val="es-ES"/>
        </w:rPr>
        <w:t>arias</w:t>
      </w:r>
      <w:r w:rsidR="00B94AA3">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B94AA3">
        <w:rPr>
          <w:rFonts w:ascii="Times New Roman" w:hAnsi="Times New Roman" w:cs="Times New Roman"/>
          <w:sz w:val="24"/>
          <w:szCs w:val="24"/>
          <w:lang w:val="es-ES"/>
        </w:rPr>
        <w:t>E</w:t>
      </w:r>
      <w:r w:rsidR="007158E2">
        <w:rPr>
          <w:rFonts w:ascii="Times New Roman" w:hAnsi="Times New Roman" w:cs="Times New Roman"/>
          <w:sz w:val="24"/>
          <w:szCs w:val="24"/>
          <w:lang w:val="es-ES"/>
        </w:rPr>
        <w:t>n el modelo se hace uso</w:t>
      </w:r>
      <w:r w:rsidRPr="00B32C67">
        <w:rPr>
          <w:rFonts w:ascii="Times New Roman" w:hAnsi="Times New Roman" w:cs="Times New Roman"/>
          <w:sz w:val="24"/>
          <w:szCs w:val="24"/>
          <w:lang w:val="es-ES"/>
        </w:rPr>
        <w:t xml:space="preserve"> de una regla adaptativa que </w:t>
      </w:r>
      <w:r w:rsidR="00F22B26" w:rsidRPr="00B32C67">
        <w:rPr>
          <w:rFonts w:ascii="Times New Roman" w:hAnsi="Times New Roman" w:cs="Times New Roman"/>
          <w:sz w:val="24"/>
          <w:szCs w:val="24"/>
          <w:lang w:val="es-ES"/>
        </w:rPr>
        <w:t>apela</w:t>
      </w:r>
      <w:r w:rsidRPr="00B32C67">
        <w:rPr>
          <w:rFonts w:ascii="Times New Roman" w:hAnsi="Times New Roman" w:cs="Times New Roman"/>
          <w:sz w:val="24"/>
          <w:szCs w:val="24"/>
          <w:lang w:val="es-ES"/>
        </w:rPr>
        <w:t xml:space="preserve"> a varios criterios</w:t>
      </w:r>
      <w:r w:rsidR="00B94AA3">
        <w:rPr>
          <w:rFonts w:ascii="Times New Roman" w:hAnsi="Times New Roman" w:cs="Times New Roman"/>
          <w:sz w:val="24"/>
          <w:szCs w:val="24"/>
          <w:lang w:val="es-ES"/>
        </w:rPr>
        <w:t>,</w:t>
      </w:r>
      <w:r w:rsidR="00065C50">
        <w:rPr>
          <w:rFonts w:ascii="Times New Roman" w:hAnsi="Times New Roman" w:cs="Times New Roman"/>
          <w:sz w:val="24"/>
          <w:szCs w:val="24"/>
          <w:lang w:val="es-ES"/>
        </w:rPr>
        <w:t xml:space="preserve"> </w:t>
      </w:r>
      <w:r w:rsidR="00B94AA3">
        <w:rPr>
          <w:rFonts w:ascii="Times New Roman" w:hAnsi="Times New Roman" w:cs="Times New Roman"/>
          <w:sz w:val="24"/>
          <w:szCs w:val="24"/>
          <w:lang w:val="es-ES"/>
        </w:rPr>
        <w:t>con lo</w:t>
      </w:r>
      <w:r w:rsidR="000A1DF4">
        <w:rPr>
          <w:rFonts w:ascii="Times New Roman" w:hAnsi="Times New Roman" w:cs="Times New Roman"/>
          <w:sz w:val="24"/>
          <w:szCs w:val="24"/>
          <w:lang w:val="es-ES"/>
        </w:rPr>
        <w:t>s</w:t>
      </w:r>
      <w:r w:rsidR="00B94AA3">
        <w:rPr>
          <w:rFonts w:ascii="Times New Roman" w:hAnsi="Times New Roman" w:cs="Times New Roman"/>
          <w:sz w:val="24"/>
          <w:szCs w:val="24"/>
          <w:lang w:val="es-ES"/>
        </w:rPr>
        <w:t xml:space="preserve"> cuales</w:t>
      </w:r>
      <w:r w:rsidR="00065C50">
        <w:rPr>
          <w:rFonts w:ascii="Times New Roman" w:hAnsi="Times New Roman" w:cs="Times New Roman"/>
          <w:sz w:val="24"/>
          <w:szCs w:val="24"/>
          <w:lang w:val="es-ES"/>
        </w:rPr>
        <w:t xml:space="preserve"> </w:t>
      </w:r>
      <w:r w:rsidR="00500646" w:rsidRPr="00B32C67">
        <w:rPr>
          <w:rFonts w:ascii="Times New Roman" w:hAnsi="Times New Roman" w:cs="Times New Roman"/>
          <w:sz w:val="24"/>
          <w:szCs w:val="24"/>
          <w:lang w:val="es-ES"/>
        </w:rPr>
        <w:t>la autoridad central</w:t>
      </w:r>
      <w:r w:rsidR="00065C50">
        <w:rPr>
          <w:rFonts w:ascii="Times New Roman" w:hAnsi="Times New Roman" w:cs="Times New Roman"/>
          <w:sz w:val="24"/>
          <w:szCs w:val="24"/>
          <w:lang w:val="es-ES"/>
        </w:rPr>
        <w:t xml:space="preserve"> realiza</w:t>
      </w:r>
      <w:r w:rsidRPr="00B32C67">
        <w:rPr>
          <w:rFonts w:ascii="Times New Roman" w:hAnsi="Times New Roman" w:cs="Times New Roman"/>
          <w:sz w:val="24"/>
          <w:szCs w:val="24"/>
          <w:lang w:val="es-ES"/>
        </w:rPr>
        <w:t xml:space="preserve"> ajustes ante </w:t>
      </w:r>
      <w:r w:rsidR="00F22B26" w:rsidRPr="00B32C67">
        <w:rPr>
          <w:rFonts w:ascii="Times New Roman" w:hAnsi="Times New Roman" w:cs="Times New Roman"/>
          <w:sz w:val="24"/>
          <w:szCs w:val="24"/>
          <w:lang w:val="es-ES"/>
        </w:rPr>
        <w:t xml:space="preserve">los </w:t>
      </w:r>
      <w:r w:rsidRPr="00B32C67">
        <w:rPr>
          <w:rFonts w:ascii="Times New Roman" w:hAnsi="Times New Roman" w:cs="Times New Roman"/>
          <w:sz w:val="24"/>
          <w:szCs w:val="24"/>
          <w:lang w:val="es-ES"/>
        </w:rPr>
        <w:t xml:space="preserve">cambios </w:t>
      </w:r>
      <w:r w:rsidR="00F22B26" w:rsidRPr="00B32C67">
        <w:rPr>
          <w:rFonts w:ascii="Times New Roman" w:hAnsi="Times New Roman" w:cs="Times New Roman"/>
          <w:sz w:val="24"/>
          <w:szCs w:val="24"/>
          <w:lang w:val="es-ES"/>
        </w:rPr>
        <w:t>observados</w:t>
      </w:r>
      <w:r w:rsidRPr="00B32C67">
        <w:rPr>
          <w:rFonts w:ascii="Times New Roman" w:hAnsi="Times New Roman" w:cs="Times New Roman"/>
          <w:sz w:val="24"/>
          <w:szCs w:val="24"/>
          <w:lang w:val="es-ES"/>
        </w:rPr>
        <w:t xml:space="preserve"> en el entorno. Un primer criterio para establecer prioridades de política podría ser el grado de rezago que se obs</w:t>
      </w:r>
      <w:r w:rsidR="00F22B26" w:rsidRPr="00B32C67">
        <w:rPr>
          <w:rFonts w:ascii="Times New Roman" w:hAnsi="Times New Roman" w:cs="Times New Roman"/>
          <w:sz w:val="24"/>
          <w:szCs w:val="24"/>
          <w:lang w:val="es-ES"/>
        </w:rPr>
        <w:t>erva en las dis</w:t>
      </w:r>
      <w:r w:rsidR="00C61D0A" w:rsidRPr="00B32C67">
        <w:rPr>
          <w:rFonts w:ascii="Times New Roman" w:hAnsi="Times New Roman" w:cs="Times New Roman"/>
          <w:sz w:val="24"/>
          <w:szCs w:val="24"/>
          <w:lang w:val="es-ES"/>
        </w:rPr>
        <w:t>tintas áreas programáticas. La</w:t>
      </w:r>
      <w:r w:rsidR="00F22B26" w:rsidRPr="00B32C67">
        <w:rPr>
          <w:rFonts w:ascii="Times New Roman" w:hAnsi="Times New Roman" w:cs="Times New Roman"/>
          <w:sz w:val="24"/>
          <w:szCs w:val="24"/>
          <w:lang w:val="es-ES"/>
        </w:rPr>
        <w:t xml:space="preserve"> </w:t>
      </w:r>
      <w:r w:rsidR="00C61D0A" w:rsidRPr="00B32C67">
        <w:rPr>
          <w:rFonts w:ascii="Times New Roman" w:hAnsi="Times New Roman" w:cs="Times New Roman"/>
          <w:sz w:val="24"/>
          <w:szCs w:val="24"/>
          <w:lang w:val="es-ES"/>
        </w:rPr>
        <w:t>racionalización para este tipo de ajuste</w:t>
      </w:r>
      <w:r w:rsidR="00F22B26" w:rsidRPr="00B32C67">
        <w:rPr>
          <w:rFonts w:ascii="Times New Roman" w:hAnsi="Times New Roman" w:cs="Times New Roman"/>
          <w:sz w:val="24"/>
          <w:szCs w:val="24"/>
          <w:lang w:val="es-ES"/>
        </w:rPr>
        <w:t xml:space="preserve"> </w:t>
      </w:r>
      <w:r w:rsidR="00C61D0A" w:rsidRPr="00B32C67">
        <w:rPr>
          <w:rFonts w:ascii="Times New Roman" w:hAnsi="Times New Roman" w:cs="Times New Roman"/>
          <w:sz w:val="24"/>
          <w:szCs w:val="24"/>
          <w:lang w:val="es-ES"/>
        </w:rPr>
        <w:t>se debe a</w:t>
      </w:r>
      <w:r w:rsidRPr="00B32C67">
        <w:rPr>
          <w:rFonts w:ascii="Times New Roman" w:hAnsi="Times New Roman" w:cs="Times New Roman"/>
          <w:sz w:val="24"/>
          <w:szCs w:val="24"/>
          <w:lang w:val="es-ES"/>
        </w:rPr>
        <w:t xml:space="preserve"> la creencia, fundada o no, de que </w:t>
      </w:r>
      <w:r w:rsidR="00B94AA3">
        <w:rPr>
          <w:rFonts w:ascii="Times New Roman" w:hAnsi="Times New Roman" w:cs="Times New Roman"/>
          <w:sz w:val="24"/>
          <w:szCs w:val="24"/>
          <w:lang w:val="es-ES"/>
        </w:rPr>
        <w:t>las áreas</w:t>
      </w:r>
      <w:r w:rsidRPr="00B32C67">
        <w:rPr>
          <w:rFonts w:ascii="Times New Roman" w:hAnsi="Times New Roman" w:cs="Times New Roman"/>
          <w:sz w:val="24"/>
          <w:szCs w:val="24"/>
          <w:lang w:val="es-ES"/>
        </w:rPr>
        <w:t xml:space="preserve"> </w:t>
      </w:r>
      <w:r w:rsidR="00674B8F" w:rsidRPr="00B32C67">
        <w:rPr>
          <w:rFonts w:ascii="Times New Roman" w:hAnsi="Times New Roman" w:cs="Times New Roman"/>
          <w:sz w:val="24"/>
          <w:szCs w:val="24"/>
          <w:lang w:val="es-ES"/>
        </w:rPr>
        <w:t>que están relativamente más atrasados</w:t>
      </w:r>
      <w:r w:rsidR="000917DD" w:rsidRPr="00B32C67">
        <w:rPr>
          <w:rFonts w:ascii="Times New Roman" w:hAnsi="Times New Roman" w:cs="Times New Roman"/>
          <w:sz w:val="24"/>
          <w:szCs w:val="24"/>
          <w:lang w:val="es-ES"/>
        </w:rPr>
        <w:t xml:space="preserve"> con respecto a sus metas</w:t>
      </w:r>
      <w:r w:rsidR="00674B8F"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son cuellos de botella para el desarrollo de un país. Este sería el caso de </w:t>
      </w:r>
      <w:r w:rsidR="00674B8F" w:rsidRPr="00B32C67">
        <w:rPr>
          <w:rFonts w:ascii="Times New Roman" w:hAnsi="Times New Roman" w:cs="Times New Roman"/>
          <w:sz w:val="24"/>
          <w:szCs w:val="24"/>
          <w:lang w:val="es-ES"/>
        </w:rPr>
        <w:t>un gobierno</w:t>
      </w:r>
      <w:r w:rsidRPr="00B32C67">
        <w:rPr>
          <w:rFonts w:ascii="Times New Roman" w:hAnsi="Times New Roman" w:cs="Times New Roman"/>
          <w:sz w:val="24"/>
          <w:szCs w:val="24"/>
          <w:lang w:val="es-ES"/>
        </w:rPr>
        <w:t xml:space="preserve"> que</w:t>
      </w:r>
      <w:r w:rsidR="002A0F66">
        <w:rPr>
          <w:rFonts w:ascii="Times New Roman" w:hAnsi="Times New Roman" w:cs="Times New Roman"/>
          <w:sz w:val="24"/>
          <w:szCs w:val="24"/>
          <w:lang w:val="es-ES"/>
        </w:rPr>
        <w:t xml:space="preserve"> decide </w:t>
      </w:r>
      <w:r w:rsidR="00674B8F" w:rsidRPr="00B32C67">
        <w:rPr>
          <w:rFonts w:ascii="Times New Roman" w:hAnsi="Times New Roman" w:cs="Times New Roman"/>
          <w:sz w:val="24"/>
          <w:szCs w:val="24"/>
          <w:lang w:val="es-ES"/>
        </w:rPr>
        <w:t>inv</w:t>
      </w:r>
      <w:r w:rsidR="002A0F66">
        <w:rPr>
          <w:rFonts w:ascii="Times New Roman" w:hAnsi="Times New Roman" w:cs="Times New Roman"/>
          <w:sz w:val="24"/>
          <w:szCs w:val="24"/>
          <w:lang w:val="es-ES"/>
        </w:rPr>
        <w:t>ertir</w:t>
      </w:r>
      <w:r w:rsidR="00674B8F" w:rsidRPr="00B32C67">
        <w:rPr>
          <w:rFonts w:ascii="Times New Roman" w:hAnsi="Times New Roman" w:cs="Times New Roman"/>
          <w:sz w:val="24"/>
          <w:szCs w:val="24"/>
          <w:lang w:val="es-ES"/>
        </w:rPr>
        <w:t xml:space="preserve"> menos en</w:t>
      </w:r>
      <w:r w:rsidRPr="00B32C67">
        <w:rPr>
          <w:rFonts w:ascii="Times New Roman" w:hAnsi="Times New Roman" w:cs="Times New Roman"/>
          <w:sz w:val="24"/>
          <w:szCs w:val="24"/>
          <w:lang w:val="es-ES"/>
        </w:rPr>
        <w:t xml:space="preserve"> la </w:t>
      </w:r>
      <w:r w:rsidR="00674B8F" w:rsidRPr="00B32C67">
        <w:rPr>
          <w:rFonts w:ascii="Times New Roman" w:hAnsi="Times New Roman" w:cs="Times New Roman"/>
          <w:sz w:val="24"/>
          <w:szCs w:val="24"/>
          <w:lang w:val="es-ES"/>
        </w:rPr>
        <w:t>creación de infraestructura</w:t>
      </w:r>
      <w:r w:rsidRPr="00B32C67">
        <w:rPr>
          <w:rFonts w:ascii="Times New Roman" w:hAnsi="Times New Roman" w:cs="Times New Roman"/>
          <w:sz w:val="24"/>
          <w:szCs w:val="24"/>
          <w:lang w:val="es-ES"/>
        </w:rPr>
        <w:t xml:space="preserve"> </w:t>
      </w:r>
      <w:r w:rsidR="00674B8F" w:rsidRPr="00B32C67">
        <w:rPr>
          <w:rFonts w:ascii="Times New Roman" w:hAnsi="Times New Roman" w:cs="Times New Roman"/>
          <w:sz w:val="24"/>
          <w:szCs w:val="24"/>
          <w:lang w:val="es-ES"/>
        </w:rPr>
        <w:t xml:space="preserve">que en </w:t>
      </w:r>
      <w:r w:rsidR="00EB7802" w:rsidRPr="00B32C67">
        <w:rPr>
          <w:rFonts w:ascii="Times New Roman" w:hAnsi="Times New Roman" w:cs="Times New Roman"/>
          <w:sz w:val="24"/>
          <w:szCs w:val="24"/>
          <w:lang w:val="es-ES"/>
        </w:rPr>
        <w:t>mejorar</w:t>
      </w:r>
      <w:r w:rsidRPr="00B32C67">
        <w:rPr>
          <w:rFonts w:ascii="Times New Roman" w:hAnsi="Times New Roman" w:cs="Times New Roman"/>
          <w:sz w:val="24"/>
          <w:szCs w:val="24"/>
          <w:lang w:val="es-ES"/>
        </w:rPr>
        <w:t xml:space="preserve"> la </w:t>
      </w:r>
      <w:r w:rsidR="00EB7802" w:rsidRPr="00B32C67">
        <w:rPr>
          <w:rFonts w:ascii="Times New Roman" w:hAnsi="Times New Roman" w:cs="Times New Roman"/>
          <w:sz w:val="24"/>
          <w:szCs w:val="24"/>
          <w:lang w:val="es-ES"/>
        </w:rPr>
        <w:t>calidad</w:t>
      </w:r>
      <w:r w:rsidRPr="00B32C67">
        <w:rPr>
          <w:rFonts w:ascii="Times New Roman" w:hAnsi="Times New Roman" w:cs="Times New Roman"/>
          <w:sz w:val="24"/>
          <w:szCs w:val="24"/>
          <w:lang w:val="es-ES"/>
        </w:rPr>
        <w:t xml:space="preserve"> de la educación básica</w:t>
      </w:r>
      <w:r w:rsidR="00674B8F" w:rsidRPr="00B32C67">
        <w:rPr>
          <w:rFonts w:ascii="Times New Roman" w:hAnsi="Times New Roman" w:cs="Times New Roman"/>
          <w:sz w:val="24"/>
          <w:szCs w:val="24"/>
          <w:lang w:val="es-ES"/>
        </w:rPr>
        <w:t xml:space="preserve"> cuando </w:t>
      </w:r>
      <w:r w:rsidR="00B94AA3">
        <w:rPr>
          <w:rFonts w:ascii="Times New Roman" w:hAnsi="Times New Roman" w:cs="Times New Roman"/>
          <w:sz w:val="24"/>
          <w:szCs w:val="24"/>
          <w:lang w:val="es-ES"/>
        </w:rPr>
        <w:t xml:space="preserve">observa que </w:t>
      </w:r>
      <w:r w:rsidR="00674B8F" w:rsidRPr="00B32C67">
        <w:rPr>
          <w:rFonts w:ascii="Times New Roman" w:hAnsi="Times New Roman" w:cs="Times New Roman"/>
          <w:sz w:val="24"/>
          <w:szCs w:val="24"/>
          <w:lang w:val="es-ES"/>
        </w:rPr>
        <w:t xml:space="preserve">el rezago en </w:t>
      </w:r>
      <w:r w:rsidR="005C1D32" w:rsidRPr="00B32C67">
        <w:rPr>
          <w:rFonts w:ascii="Times New Roman" w:hAnsi="Times New Roman" w:cs="Times New Roman"/>
          <w:sz w:val="24"/>
          <w:szCs w:val="24"/>
          <w:lang w:val="es-ES"/>
        </w:rPr>
        <w:t>el segundo indicador</w:t>
      </w:r>
      <w:r w:rsidR="00674B8F" w:rsidRPr="00B32C67">
        <w:rPr>
          <w:rFonts w:ascii="Times New Roman" w:hAnsi="Times New Roman" w:cs="Times New Roman"/>
          <w:sz w:val="24"/>
          <w:szCs w:val="24"/>
          <w:lang w:val="es-ES"/>
        </w:rPr>
        <w:t xml:space="preserve"> es mayor que en </w:t>
      </w:r>
      <w:r w:rsidR="005C1D32" w:rsidRPr="00B32C67">
        <w:rPr>
          <w:rFonts w:ascii="Times New Roman" w:hAnsi="Times New Roman" w:cs="Times New Roman"/>
          <w:sz w:val="24"/>
          <w:szCs w:val="24"/>
          <w:lang w:val="es-ES"/>
        </w:rPr>
        <w:t>el</w:t>
      </w:r>
      <w:r w:rsidR="00674B8F" w:rsidRPr="00B32C67">
        <w:rPr>
          <w:rFonts w:ascii="Times New Roman" w:hAnsi="Times New Roman" w:cs="Times New Roman"/>
          <w:sz w:val="24"/>
          <w:szCs w:val="24"/>
          <w:lang w:val="es-ES"/>
        </w:rPr>
        <w:t xml:space="preserve"> prim</w:t>
      </w:r>
      <w:r w:rsidR="005C1D32" w:rsidRPr="00B32C67">
        <w:rPr>
          <w:rFonts w:ascii="Times New Roman" w:hAnsi="Times New Roman" w:cs="Times New Roman"/>
          <w:sz w:val="24"/>
          <w:szCs w:val="24"/>
          <w:lang w:val="es-ES"/>
        </w:rPr>
        <w:t>ero</w:t>
      </w:r>
      <w:r w:rsidRPr="00B32C67">
        <w:rPr>
          <w:rFonts w:ascii="Times New Roman" w:hAnsi="Times New Roman" w:cs="Times New Roman"/>
          <w:sz w:val="24"/>
          <w:szCs w:val="24"/>
          <w:lang w:val="es-ES"/>
        </w:rPr>
        <w:t>.</w:t>
      </w:r>
      <w:r w:rsidR="00F92278" w:rsidRPr="00B32C67">
        <w:rPr>
          <w:rStyle w:val="FootnoteReference"/>
          <w:rFonts w:ascii="Times New Roman" w:hAnsi="Times New Roman" w:cs="Times New Roman"/>
          <w:sz w:val="24"/>
          <w:szCs w:val="24"/>
          <w:lang w:val="es-ES"/>
        </w:rPr>
        <w:footnoteReference w:id="14"/>
      </w:r>
      <w:r w:rsidRPr="00B32C67">
        <w:rPr>
          <w:rFonts w:ascii="Times New Roman" w:hAnsi="Times New Roman" w:cs="Times New Roman"/>
          <w:sz w:val="24"/>
          <w:szCs w:val="24"/>
          <w:lang w:val="es-ES"/>
        </w:rPr>
        <w:t xml:space="preserve"> En consecuencia para introducir e</w:t>
      </w:r>
      <w:r w:rsidR="00D71E0B" w:rsidRPr="00B32C67">
        <w:rPr>
          <w:rFonts w:ascii="Times New Roman" w:hAnsi="Times New Roman" w:cs="Times New Roman"/>
          <w:sz w:val="24"/>
          <w:szCs w:val="24"/>
          <w:lang w:val="es-ES"/>
        </w:rPr>
        <w:t>l</w:t>
      </w:r>
      <w:r w:rsidRPr="00B32C67">
        <w:rPr>
          <w:rFonts w:ascii="Times New Roman" w:hAnsi="Times New Roman" w:cs="Times New Roman"/>
          <w:sz w:val="24"/>
          <w:szCs w:val="24"/>
          <w:lang w:val="es-ES"/>
        </w:rPr>
        <w:t xml:space="preserve"> </w:t>
      </w:r>
      <w:r w:rsidR="00D71E0B" w:rsidRPr="00B32C67">
        <w:rPr>
          <w:rFonts w:ascii="Times New Roman" w:hAnsi="Times New Roman" w:cs="Times New Roman"/>
          <w:sz w:val="24"/>
          <w:szCs w:val="24"/>
          <w:lang w:val="es-ES"/>
        </w:rPr>
        <w:t xml:space="preserve">rezago </w:t>
      </w:r>
      <w:proofErr w:type="spellStart"/>
      <w:proofErr w:type="gramStart"/>
      <w:r w:rsidR="00D71E0B" w:rsidRPr="00B32C67">
        <w:rPr>
          <w:rFonts w:ascii="Times New Roman" w:hAnsi="Times New Roman" w:cs="Times New Roman"/>
          <w:i/>
          <w:sz w:val="24"/>
          <w:szCs w:val="24"/>
          <w:lang w:val="es-ES"/>
        </w:rPr>
        <w:t>G</w:t>
      </w:r>
      <w:r w:rsidR="00D71E0B"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vertAlign w:val="subscript"/>
          <w:lang w:val="es-ES"/>
        </w:rPr>
        <w:t xml:space="preserve"> </w:t>
      </w:r>
      <w:r w:rsidRPr="00B32C67">
        <w:rPr>
          <w:rFonts w:ascii="Times New Roman" w:hAnsi="Times New Roman" w:cs="Times New Roman"/>
          <w:sz w:val="24"/>
          <w:szCs w:val="24"/>
          <w:lang w:val="es-ES"/>
        </w:rPr>
        <w:t>en la regla heurística</w:t>
      </w:r>
      <w:r w:rsidR="00D71E0B"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0A19AB">
        <w:rPr>
          <w:rFonts w:ascii="Times New Roman" w:hAnsi="Times New Roman" w:cs="Times New Roman"/>
          <w:sz w:val="24"/>
          <w:szCs w:val="24"/>
          <w:lang w:val="es-ES"/>
        </w:rPr>
        <w:t>se consideran</w:t>
      </w:r>
      <w:r w:rsidRPr="00B32C67">
        <w:rPr>
          <w:rFonts w:ascii="Times New Roman" w:hAnsi="Times New Roman" w:cs="Times New Roman"/>
          <w:sz w:val="24"/>
          <w:szCs w:val="24"/>
          <w:lang w:val="es-ES"/>
        </w:rPr>
        <w:t xml:space="preserve"> las brechas de los indicadores</w:t>
      </w:r>
      <w:r w:rsidR="004313B6" w:rsidRPr="00B32C67">
        <w:rPr>
          <w:rFonts w:ascii="Times New Roman" w:hAnsi="Times New Roman" w:cs="Times New Roman"/>
          <w:sz w:val="24"/>
          <w:szCs w:val="24"/>
          <w:lang w:val="es-ES"/>
        </w:rPr>
        <w:t xml:space="preserve"> </w:t>
      </w:r>
      <w:r w:rsidR="00065C50">
        <w:rPr>
          <w:rFonts w:ascii="Times New Roman" w:hAnsi="Times New Roman" w:cs="Times New Roman"/>
          <w:sz w:val="24"/>
          <w:szCs w:val="24"/>
          <w:lang w:val="es-ES"/>
        </w:rPr>
        <w:t>en cada periodo</w:t>
      </w:r>
      <w:r w:rsidRPr="00B32C67">
        <w:rPr>
          <w:rFonts w:ascii="Times New Roman" w:hAnsi="Times New Roman" w:cs="Times New Roman"/>
          <w:sz w:val="24"/>
          <w:szCs w:val="24"/>
          <w:lang w:val="es-ES"/>
        </w:rPr>
        <w:t>.</w:t>
      </w:r>
      <w:r w:rsidR="00674B8F" w:rsidRPr="00B32C67">
        <w:rPr>
          <w:rFonts w:ascii="Times New Roman" w:hAnsi="Times New Roman" w:cs="Times New Roman"/>
          <w:sz w:val="24"/>
          <w:szCs w:val="24"/>
          <w:lang w:val="es-ES"/>
        </w:rPr>
        <w:t xml:space="preserve"> Debido a que el re</w:t>
      </w:r>
      <w:r w:rsidR="004313B6" w:rsidRPr="00B32C67">
        <w:rPr>
          <w:rFonts w:ascii="Times New Roman" w:hAnsi="Times New Roman" w:cs="Times New Roman"/>
          <w:sz w:val="24"/>
          <w:szCs w:val="24"/>
          <w:lang w:val="es-ES"/>
        </w:rPr>
        <w:t>zago</w:t>
      </w:r>
      <w:r w:rsidR="00674B8F" w:rsidRPr="00B32C67">
        <w:rPr>
          <w:rFonts w:ascii="Times New Roman" w:hAnsi="Times New Roman" w:cs="Times New Roman"/>
          <w:sz w:val="24"/>
          <w:szCs w:val="24"/>
          <w:lang w:val="es-ES"/>
        </w:rPr>
        <w:t xml:space="preserve"> es un concepto relativo, </w:t>
      </w:r>
      <w:r w:rsidR="000A19AB" w:rsidRPr="00B32C67">
        <w:rPr>
          <w:rFonts w:ascii="Times New Roman" w:hAnsi="Times New Roman" w:cs="Times New Roman"/>
          <w:sz w:val="24"/>
          <w:szCs w:val="24"/>
          <w:lang w:val="es-ES"/>
        </w:rPr>
        <w:t xml:space="preserve">en </w:t>
      </w:r>
      <w:r w:rsidR="000A19AB">
        <w:rPr>
          <w:rFonts w:ascii="Times New Roman" w:hAnsi="Times New Roman" w:cs="Times New Roman"/>
          <w:sz w:val="24"/>
          <w:szCs w:val="24"/>
          <w:lang w:val="es-ES"/>
        </w:rPr>
        <w:t xml:space="preserve">la expresión </w:t>
      </w:r>
      <w:r w:rsidR="000A19AB" w:rsidRPr="00B32C67">
        <w:rPr>
          <w:rFonts w:ascii="Times New Roman" w:hAnsi="Times New Roman" w:cs="Times New Roman"/>
          <w:sz w:val="24"/>
          <w:szCs w:val="24"/>
          <w:lang w:val="es-ES"/>
        </w:rPr>
        <w:t>(9)</w:t>
      </w:r>
      <w:r w:rsidR="000A19AB">
        <w:rPr>
          <w:rFonts w:ascii="Times New Roman" w:hAnsi="Times New Roman" w:cs="Times New Roman"/>
          <w:sz w:val="24"/>
          <w:szCs w:val="24"/>
          <w:lang w:val="es-ES"/>
        </w:rPr>
        <w:t xml:space="preserve"> se indica que</w:t>
      </w:r>
      <w:r w:rsidR="00065C50">
        <w:rPr>
          <w:rFonts w:ascii="Times New Roman" w:hAnsi="Times New Roman" w:cs="Times New Roman"/>
          <w:sz w:val="24"/>
          <w:szCs w:val="24"/>
          <w:lang w:val="es-ES"/>
        </w:rPr>
        <w:t xml:space="preserve"> </w:t>
      </w:r>
      <w:r w:rsidR="00674B8F" w:rsidRPr="00B32C67">
        <w:rPr>
          <w:rFonts w:ascii="Times New Roman" w:hAnsi="Times New Roman" w:cs="Times New Roman"/>
          <w:sz w:val="24"/>
          <w:szCs w:val="24"/>
          <w:lang w:val="es-ES"/>
        </w:rPr>
        <w:t>las brec</w:t>
      </w:r>
      <w:r w:rsidR="00F92278" w:rsidRPr="00B32C67">
        <w:rPr>
          <w:rFonts w:ascii="Times New Roman" w:hAnsi="Times New Roman" w:cs="Times New Roman"/>
          <w:sz w:val="24"/>
          <w:szCs w:val="24"/>
          <w:lang w:val="es-ES"/>
        </w:rPr>
        <w:t>h</w:t>
      </w:r>
      <w:r w:rsidR="000A19AB">
        <w:rPr>
          <w:rFonts w:ascii="Times New Roman" w:hAnsi="Times New Roman" w:cs="Times New Roman"/>
          <w:sz w:val="24"/>
          <w:szCs w:val="24"/>
          <w:lang w:val="es-ES"/>
        </w:rPr>
        <w:t xml:space="preserve">as </w:t>
      </w:r>
      <w:r w:rsidR="000A19AB" w:rsidRPr="00B32C67">
        <w:rPr>
          <w:rFonts w:ascii="Times New Roman" w:hAnsi="Times New Roman" w:cs="Times New Roman"/>
          <w:sz w:val="24"/>
          <w:szCs w:val="24"/>
          <w:lang w:val="es-ES"/>
        </w:rPr>
        <w:t xml:space="preserve">de cada </w:t>
      </w:r>
      <w:r w:rsidR="000A19AB">
        <w:rPr>
          <w:rFonts w:ascii="Times New Roman" w:hAnsi="Times New Roman" w:cs="Times New Roman"/>
          <w:sz w:val="24"/>
          <w:szCs w:val="24"/>
          <w:lang w:val="es-ES"/>
        </w:rPr>
        <w:t xml:space="preserve">programa de gobierno, </w:t>
      </w:r>
      <w:proofErr w:type="spellStart"/>
      <w:proofErr w:type="gramStart"/>
      <w:r w:rsidR="000A19AB" w:rsidRPr="00B32C67">
        <w:rPr>
          <w:rFonts w:ascii="Times New Roman" w:hAnsi="Times New Roman" w:cs="Times New Roman"/>
          <w:i/>
          <w:sz w:val="24"/>
          <w:szCs w:val="24"/>
          <w:lang w:val="es-ES"/>
        </w:rPr>
        <w:t>T</w:t>
      </w:r>
      <w:r w:rsidR="000A19AB" w:rsidRPr="00B32C67">
        <w:rPr>
          <w:rFonts w:ascii="Times New Roman" w:hAnsi="Times New Roman" w:cs="Times New Roman"/>
          <w:i/>
          <w:sz w:val="24"/>
          <w:szCs w:val="24"/>
          <w:vertAlign w:val="subscript"/>
          <w:lang w:val="es-ES"/>
        </w:rPr>
        <w:t>i,t</w:t>
      </w:r>
      <w:proofErr w:type="spellEnd"/>
      <w:proofErr w:type="gramEnd"/>
      <w:r w:rsidR="000A19AB" w:rsidRPr="00B32C67">
        <w:rPr>
          <w:rFonts w:ascii="Times New Roman" w:hAnsi="Times New Roman" w:cs="Times New Roman"/>
          <w:sz w:val="24"/>
          <w:szCs w:val="24"/>
          <w:vertAlign w:val="subscript"/>
          <w:lang w:val="es-ES"/>
        </w:rPr>
        <w:t xml:space="preserve"> </w:t>
      </w:r>
      <w:r w:rsidR="000A19AB" w:rsidRPr="00B32C67">
        <w:rPr>
          <w:rFonts w:ascii="Times New Roman" w:hAnsi="Times New Roman" w:cs="Times New Roman"/>
          <w:sz w:val="24"/>
          <w:szCs w:val="24"/>
          <w:lang w:val="es-ES"/>
        </w:rPr>
        <w:t xml:space="preserve">- </w:t>
      </w:r>
      <w:proofErr w:type="spellStart"/>
      <w:r w:rsidR="000A19AB" w:rsidRPr="00B32C67">
        <w:rPr>
          <w:rFonts w:ascii="Times New Roman" w:hAnsi="Times New Roman" w:cs="Times New Roman"/>
          <w:i/>
          <w:sz w:val="24"/>
          <w:szCs w:val="24"/>
          <w:lang w:val="es-ES"/>
        </w:rPr>
        <w:t>I</w:t>
      </w:r>
      <w:r w:rsidR="000A19AB" w:rsidRPr="00B32C67">
        <w:rPr>
          <w:rFonts w:ascii="Times New Roman" w:hAnsi="Times New Roman" w:cs="Times New Roman"/>
          <w:i/>
          <w:sz w:val="24"/>
          <w:szCs w:val="24"/>
          <w:vertAlign w:val="subscript"/>
          <w:lang w:val="es-ES"/>
        </w:rPr>
        <w:t>i,t</w:t>
      </w:r>
      <w:proofErr w:type="spellEnd"/>
      <w:r w:rsidR="000A19AB">
        <w:rPr>
          <w:rFonts w:ascii="Times New Roman" w:hAnsi="Times New Roman" w:cs="Times New Roman"/>
          <w:sz w:val="24"/>
          <w:szCs w:val="24"/>
          <w:lang w:val="es-ES"/>
        </w:rPr>
        <w:t>, se normalizan con</w:t>
      </w:r>
      <w:r w:rsidR="00674B8F" w:rsidRPr="00B32C67">
        <w:rPr>
          <w:rFonts w:ascii="Times New Roman" w:hAnsi="Times New Roman" w:cs="Times New Roman"/>
          <w:sz w:val="24"/>
          <w:szCs w:val="24"/>
          <w:lang w:val="es-ES"/>
        </w:rPr>
        <w:t xml:space="preserve"> el rango </w:t>
      </w:r>
      <w:r w:rsidR="00111F89" w:rsidRPr="00B32C67">
        <w:rPr>
          <w:rFonts w:ascii="Times New Roman" w:hAnsi="Times New Roman" w:cs="Times New Roman"/>
          <w:sz w:val="24"/>
          <w:szCs w:val="24"/>
          <w:lang w:val="es-ES"/>
        </w:rPr>
        <w:t>delimitado por</w:t>
      </w:r>
      <w:r w:rsidR="00F92278" w:rsidRPr="00B32C67">
        <w:rPr>
          <w:rFonts w:ascii="Times New Roman" w:hAnsi="Times New Roman" w:cs="Times New Roman"/>
          <w:sz w:val="24"/>
          <w:szCs w:val="24"/>
          <w:lang w:val="es-ES"/>
        </w:rPr>
        <w:t xml:space="preserve"> los indicadores de m</w:t>
      </w:r>
      <w:r w:rsidR="004313B6" w:rsidRPr="00B32C67">
        <w:rPr>
          <w:rFonts w:ascii="Times New Roman" w:hAnsi="Times New Roman" w:cs="Times New Roman"/>
          <w:sz w:val="24"/>
          <w:szCs w:val="24"/>
          <w:lang w:val="es-ES"/>
        </w:rPr>
        <w:t>ejor</w:t>
      </w:r>
      <w:r w:rsidR="00F92278" w:rsidRPr="00B32C67">
        <w:rPr>
          <w:rFonts w:ascii="Times New Roman" w:hAnsi="Times New Roman" w:cs="Times New Roman"/>
          <w:sz w:val="24"/>
          <w:szCs w:val="24"/>
          <w:lang w:val="es-ES"/>
        </w:rPr>
        <w:t xml:space="preserve"> y </w:t>
      </w:r>
      <w:r w:rsidR="004313B6" w:rsidRPr="00B32C67">
        <w:rPr>
          <w:rFonts w:ascii="Times New Roman" w:hAnsi="Times New Roman" w:cs="Times New Roman"/>
          <w:sz w:val="24"/>
          <w:szCs w:val="24"/>
          <w:lang w:val="es-ES"/>
        </w:rPr>
        <w:t>peor</w:t>
      </w:r>
      <w:r w:rsidR="00F92278" w:rsidRPr="00B32C67">
        <w:rPr>
          <w:rFonts w:ascii="Times New Roman" w:hAnsi="Times New Roman" w:cs="Times New Roman"/>
          <w:sz w:val="24"/>
          <w:szCs w:val="24"/>
          <w:lang w:val="es-ES"/>
        </w:rPr>
        <w:t xml:space="preserve"> desempeño</w:t>
      </w:r>
      <w:r w:rsidR="002A0F66">
        <w:rPr>
          <w:rFonts w:ascii="Times New Roman" w:hAnsi="Times New Roman" w:cs="Times New Roman"/>
          <w:sz w:val="24"/>
          <w:szCs w:val="24"/>
          <w:lang w:val="es-ES"/>
        </w:rPr>
        <w:t xml:space="preserve"> en el país </w:t>
      </w:r>
      <w:r w:rsidR="000A19AB">
        <w:rPr>
          <w:rFonts w:ascii="Times New Roman" w:hAnsi="Times New Roman" w:cs="Times New Roman"/>
          <w:sz w:val="24"/>
          <w:szCs w:val="24"/>
          <w:lang w:val="es-ES"/>
        </w:rPr>
        <w:t>en consideración</w:t>
      </w:r>
      <w:r w:rsidR="00F92278" w:rsidRPr="00B32C67">
        <w:rPr>
          <w:rFonts w:ascii="Times New Roman" w:hAnsi="Times New Roman" w:cs="Times New Roman"/>
          <w:sz w:val="24"/>
          <w:szCs w:val="24"/>
          <w:lang w:val="es-ES"/>
        </w:rPr>
        <w:t>.</w:t>
      </w:r>
      <w:r w:rsidR="00674B8F" w:rsidRPr="00B32C67">
        <w:rPr>
          <w:rFonts w:ascii="Times New Roman" w:hAnsi="Times New Roman" w:cs="Times New Roman"/>
          <w:sz w:val="24"/>
          <w:szCs w:val="24"/>
          <w:lang w:val="es-ES"/>
        </w:rPr>
        <w:t xml:space="preserve"> </w:t>
      </w:r>
    </w:p>
    <w:p w14:paraId="5B8067BA" w14:textId="77777777" w:rsidR="00303FFA" w:rsidRPr="00B32C67" w:rsidRDefault="00303FFA" w:rsidP="00303FFA">
      <w:pPr>
        <w:pStyle w:val="NoSpacing"/>
        <w:rPr>
          <w:lang w:val="es-ES"/>
        </w:rPr>
      </w:pPr>
    </w:p>
    <w:p w14:paraId="681832B8" w14:textId="0A3BF107" w:rsidR="00EA249D" w:rsidRPr="00B32C67" w:rsidRDefault="00A72D7E" w:rsidP="00065C50">
      <w:pPr>
        <w:spacing w:after="0" w:line="360" w:lineRule="auto"/>
        <w:jc w:val="right"/>
        <w:rPr>
          <w:rFonts w:ascii="Times New Roman"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G</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m:t>
        </m:r>
        <m:f>
          <m:fPr>
            <m:ctrlPr>
              <w:rPr>
                <w:rFonts w:ascii="Cambria Math" w:hAnsi="Cambria Math" w:cs="Times New Roman"/>
                <w:i/>
                <w:sz w:val="24"/>
                <w:szCs w:val="24"/>
                <w:lang w:val="es-ES"/>
              </w:rPr>
            </m:ctrlPr>
          </m:fPr>
          <m:num>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T</m:t>
                    </m:r>
                  </m:e>
                  <m:sub>
                    <m:r>
                      <w:rPr>
                        <w:rFonts w:ascii="Cambria Math" w:hAnsi="Cambria Math" w:cs="Times New Roman"/>
                        <w:sz w:val="24"/>
                        <w:szCs w:val="24"/>
                        <w:lang w:val="es-ES"/>
                      </w:rPr>
                      <m:t>i</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i,t</m:t>
                    </m:r>
                  </m:sub>
                </m:sSub>
              </m:e>
            </m:d>
            <m:r>
              <w:rPr>
                <w:rFonts w:ascii="Cambria Math" w:hAnsi="Cambria Math" w:cs="Times New Roman"/>
                <w:sz w:val="24"/>
                <w:szCs w:val="24"/>
                <w:lang w:val="es-ES"/>
              </w:rPr>
              <m:t xml:space="preserve">  -  </m:t>
            </m:r>
            <m:r>
              <m:rPr>
                <m:sty m:val="p"/>
              </m:rPr>
              <w:rPr>
                <w:rFonts w:ascii="Cambria Math" w:hAnsi="Cambria Math" w:cs="Times New Roman"/>
                <w:sz w:val="24"/>
                <w:szCs w:val="24"/>
                <w:lang w:val="es-ES"/>
              </w:rPr>
              <m:t>min</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T</m:t>
                    </m:r>
                  </m:e>
                  <m:sub>
                    <m:r>
                      <w:rPr>
                        <w:rFonts w:ascii="Cambria Math" w:hAnsi="Cambria Math" w:cs="Times New Roman"/>
                        <w:sz w:val="24"/>
                        <w:szCs w:val="24"/>
                        <w:lang w:val="es-ES"/>
                      </w:rPr>
                      <m: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*,t</m:t>
                    </m:r>
                  </m:sub>
                </m:sSub>
              </m:e>
            </m:d>
          </m:num>
          <m:den>
            <m:r>
              <m:rPr>
                <m:sty m:val="p"/>
              </m:rPr>
              <w:rPr>
                <w:rFonts w:ascii="Cambria Math" w:hAnsi="Cambria Math" w:cs="Times New Roman"/>
                <w:sz w:val="24"/>
                <w:szCs w:val="24"/>
                <w:lang w:val="es-ES"/>
              </w:rPr>
              <m:t>max</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T</m:t>
                    </m:r>
                  </m:e>
                  <m:sub>
                    <m:r>
                      <w:rPr>
                        <w:rFonts w:ascii="Cambria Math" w:hAnsi="Cambria Math" w:cs="Times New Roman"/>
                        <w:sz w:val="24"/>
                        <w:szCs w:val="24"/>
                        <w:lang w:val="es-ES"/>
                      </w:rPr>
                      <m: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*,t</m:t>
                    </m:r>
                  </m:sub>
                </m:sSub>
              </m:e>
            </m:d>
            <m:r>
              <w:rPr>
                <w:rFonts w:ascii="Cambria Math" w:hAnsi="Cambria Math" w:cs="Times New Roman"/>
                <w:sz w:val="24"/>
                <w:szCs w:val="24"/>
                <w:lang w:val="es-ES"/>
              </w:rPr>
              <m:t xml:space="preserve"> -  </m:t>
            </m:r>
            <m:r>
              <m:rPr>
                <m:sty m:val="p"/>
              </m:rPr>
              <w:rPr>
                <w:rFonts w:ascii="Cambria Math" w:hAnsi="Cambria Math" w:cs="Times New Roman"/>
                <w:sz w:val="24"/>
                <w:szCs w:val="24"/>
                <w:lang w:val="es-ES"/>
              </w:rPr>
              <m:t>min</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T</m:t>
                    </m:r>
                  </m:e>
                  <m:sub>
                    <m:r>
                      <w:rPr>
                        <w:rFonts w:ascii="Cambria Math" w:hAnsi="Cambria Math" w:cs="Times New Roman"/>
                        <w:sz w:val="24"/>
                        <w:szCs w:val="24"/>
                        <w:lang w:val="es-ES"/>
                      </w:rPr>
                      <m: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*,t</m:t>
                    </m:r>
                  </m:sub>
                </m:sSub>
              </m:e>
            </m:d>
          </m:den>
        </m:f>
      </m:oMath>
      <w:r w:rsidR="00065C50">
        <w:rPr>
          <w:rFonts w:ascii="Times New Roman" w:eastAsiaTheme="minorEastAsia" w:hAnsi="Times New Roman" w:cs="Times New Roman"/>
          <w:sz w:val="24"/>
          <w:szCs w:val="24"/>
          <w:lang w:val="es-ES"/>
        </w:rPr>
        <w:tab/>
      </w:r>
      <w:r w:rsidR="00065C50">
        <w:rPr>
          <w:rFonts w:ascii="Times New Roman" w:eastAsiaTheme="minorEastAsia" w:hAnsi="Times New Roman" w:cs="Times New Roman"/>
          <w:sz w:val="24"/>
          <w:szCs w:val="24"/>
          <w:lang w:val="es-ES"/>
        </w:rPr>
        <w:tab/>
      </w:r>
      <w:r w:rsidR="00065C50">
        <w:rPr>
          <w:rFonts w:ascii="Times New Roman" w:eastAsiaTheme="minorEastAsia" w:hAnsi="Times New Roman" w:cs="Times New Roman"/>
          <w:sz w:val="24"/>
          <w:szCs w:val="24"/>
          <w:lang w:val="es-ES"/>
        </w:rPr>
        <w:tab/>
      </w:r>
      <w:r w:rsidR="00065C50">
        <w:rPr>
          <w:rFonts w:ascii="Times New Roman" w:eastAsiaTheme="minorEastAsia" w:hAnsi="Times New Roman" w:cs="Times New Roman"/>
          <w:sz w:val="24"/>
          <w:szCs w:val="24"/>
          <w:lang w:val="es-ES"/>
        </w:rPr>
        <w:tab/>
      </w:r>
      <w:r w:rsidR="00065C50">
        <w:rPr>
          <w:rFonts w:ascii="Times New Roman" w:eastAsiaTheme="minorEastAsia" w:hAnsi="Times New Roman" w:cs="Times New Roman"/>
          <w:sz w:val="24"/>
          <w:szCs w:val="24"/>
          <w:lang w:val="es-ES"/>
        </w:rPr>
        <w:tab/>
        <w:t>…(9)</w:t>
      </w:r>
    </w:p>
    <w:p w14:paraId="2F80AE6D" w14:textId="77777777" w:rsidR="00065C50" w:rsidRDefault="00065C50" w:rsidP="00CC31FD">
      <w:pPr>
        <w:spacing w:after="0" w:line="360" w:lineRule="auto"/>
        <w:jc w:val="both"/>
        <w:rPr>
          <w:rFonts w:ascii="Times New Roman" w:hAnsi="Times New Roman" w:cs="Times New Roman"/>
          <w:sz w:val="24"/>
          <w:szCs w:val="24"/>
          <w:lang w:val="es-ES"/>
        </w:rPr>
      </w:pPr>
    </w:p>
    <w:p w14:paraId="618AA96E" w14:textId="2476860A" w:rsidR="00CC31FD" w:rsidRPr="00B32C67" w:rsidRDefault="00CC31FD" w:rsidP="00907451">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Como un segundo criterio </w:t>
      </w:r>
      <w:r w:rsidR="000A19AB">
        <w:rPr>
          <w:rFonts w:ascii="Times New Roman" w:hAnsi="Times New Roman" w:cs="Times New Roman"/>
          <w:sz w:val="24"/>
          <w:szCs w:val="24"/>
          <w:lang w:val="es-ES"/>
        </w:rPr>
        <w:t>se considera</w:t>
      </w:r>
      <w:r w:rsidRPr="00B32C67">
        <w:rPr>
          <w:rFonts w:ascii="Times New Roman" w:hAnsi="Times New Roman" w:cs="Times New Roman"/>
          <w:sz w:val="24"/>
          <w:szCs w:val="24"/>
          <w:lang w:val="es-ES"/>
        </w:rPr>
        <w:t xml:space="preserve"> el hecho de que los gobiernos optan por reducir los montos asignados </w:t>
      </w:r>
      <w:r w:rsidR="00BA3763" w:rsidRPr="00B32C67">
        <w:rPr>
          <w:rFonts w:ascii="Times New Roman" w:hAnsi="Times New Roman" w:cs="Times New Roman"/>
          <w:sz w:val="24"/>
          <w:szCs w:val="24"/>
          <w:lang w:val="es-ES"/>
        </w:rPr>
        <w:t xml:space="preserve">a un programa </w:t>
      </w:r>
      <w:r w:rsidRPr="00B32C67">
        <w:rPr>
          <w:rFonts w:ascii="Times New Roman" w:hAnsi="Times New Roman" w:cs="Times New Roman"/>
          <w:sz w:val="24"/>
          <w:szCs w:val="24"/>
          <w:lang w:val="es-ES"/>
        </w:rPr>
        <w:t xml:space="preserve">cuando detectan que los funcionarios no hacen un buen uso de los recursos públicos. </w:t>
      </w:r>
      <w:r w:rsidR="00907451">
        <w:rPr>
          <w:rFonts w:ascii="Times New Roman" w:hAnsi="Times New Roman" w:cs="Times New Roman"/>
          <w:sz w:val="24"/>
          <w:szCs w:val="24"/>
          <w:lang w:val="es-ES"/>
        </w:rPr>
        <w:t xml:space="preserve">En el modelo, esto se traduce en reducciones presupuestales derivadas de un aumento en la desconfianza </w:t>
      </w:r>
      <w:r w:rsidR="00D5527F" w:rsidRPr="00B32C67">
        <w:rPr>
          <w:rFonts w:ascii="Times New Roman" w:hAnsi="Times New Roman" w:cs="Times New Roman"/>
          <w:sz w:val="24"/>
          <w:szCs w:val="24"/>
          <w:lang w:val="es-ES"/>
        </w:rPr>
        <w:t>en</w:t>
      </w:r>
      <w:r w:rsidR="00AC299E" w:rsidRPr="00B32C67">
        <w:rPr>
          <w:rFonts w:ascii="Times New Roman" w:hAnsi="Times New Roman" w:cs="Times New Roman"/>
          <w:sz w:val="24"/>
          <w:szCs w:val="24"/>
          <w:lang w:val="es-ES"/>
        </w:rPr>
        <w:t xml:space="preserve"> los</w:t>
      </w:r>
      <w:r w:rsidR="001E3570" w:rsidRPr="00B32C67">
        <w:rPr>
          <w:rFonts w:ascii="Times New Roman" w:hAnsi="Times New Roman" w:cs="Times New Roman"/>
          <w:sz w:val="24"/>
          <w:szCs w:val="24"/>
          <w:lang w:val="es-ES"/>
        </w:rPr>
        <w:t xml:space="preserve"> burócratas </w:t>
      </w:r>
      <w:r w:rsidRPr="00B32C67">
        <w:rPr>
          <w:rFonts w:ascii="Times New Roman" w:hAnsi="Times New Roman" w:cs="Times New Roman"/>
          <w:sz w:val="24"/>
          <w:szCs w:val="24"/>
          <w:lang w:val="es-ES"/>
        </w:rPr>
        <w:t xml:space="preserve">ante </w:t>
      </w:r>
      <w:r w:rsidR="00AC299E" w:rsidRPr="00B32C67">
        <w:rPr>
          <w:rFonts w:ascii="Times New Roman" w:hAnsi="Times New Roman" w:cs="Times New Roman"/>
          <w:sz w:val="24"/>
          <w:szCs w:val="24"/>
          <w:lang w:val="es-ES"/>
        </w:rPr>
        <w:t xml:space="preserve">la </w:t>
      </w:r>
      <w:r w:rsidRPr="00B32C67">
        <w:rPr>
          <w:rFonts w:ascii="Times New Roman" w:hAnsi="Times New Roman" w:cs="Times New Roman"/>
          <w:sz w:val="24"/>
          <w:szCs w:val="24"/>
          <w:lang w:val="es-ES"/>
        </w:rPr>
        <w:t xml:space="preserve">evidencia </w:t>
      </w:r>
      <w:r w:rsidR="00907451">
        <w:rPr>
          <w:rFonts w:ascii="Times New Roman" w:hAnsi="Times New Roman" w:cs="Times New Roman"/>
          <w:sz w:val="24"/>
          <w:szCs w:val="24"/>
          <w:lang w:val="es-ES"/>
        </w:rPr>
        <w:t>histórica de ineficiencias</w:t>
      </w:r>
      <w:r w:rsidR="00AC299E" w:rsidRPr="00B32C67">
        <w:rPr>
          <w:rFonts w:ascii="Times New Roman" w:hAnsi="Times New Roman" w:cs="Times New Roman"/>
          <w:sz w:val="24"/>
          <w:szCs w:val="24"/>
          <w:lang w:val="es-ES"/>
        </w:rPr>
        <w:t xml:space="preserve">. </w:t>
      </w:r>
      <w:r w:rsidR="0004242B">
        <w:rPr>
          <w:rFonts w:ascii="Times New Roman" w:hAnsi="Times New Roman" w:cs="Times New Roman"/>
          <w:sz w:val="24"/>
          <w:szCs w:val="24"/>
          <w:lang w:val="es-ES"/>
        </w:rPr>
        <w:t>Formalmente</w:t>
      </w:r>
      <w:r w:rsidRPr="00B32C67">
        <w:rPr>
          <w:rFonts w:ascii="Times New Roman" w:hAnsi="Times New Roman" w:cs="Times New Roman"/>
          <w:sz w:val="24"/>
          <w:szCs w:val="24"/>
          <w:lang w:val="es-ES"/>
        </w:rPr>
        <w:t xml:space="preserve">, la </w:t>
      </w:r>
      <w:r w:rsidR="00C61D0A" w:rsidRPr="00B32C67">
        <w:rPr>
          <w:rFonts w:ascii="Times New Roman" w:hAnsi="Times New Roman" w:cs="Times New Roman"/>
          <w:sz w:val="24"/>
          <w:szCs w:val="24"/>
          <w:lang w:val="es-ES"/>
        </w:rPr>
        <w:t>desconfianza</w:t>
      </w:r>
      <w:r w:rsidR="00BA3763" w:rsidRPr="00B32C67">
        <w:rPr>
          <w:rFonts w:ascii="Times New Roman" w:hAnsi="Times New Roman" w:cs="Times New Roman"/>
          <w:sz w:val="24"/>
          <w:szCs w:val="24"/>
          <w:lang w:val="es-ES"/>
        </w:rPr>
        <w:t xml:space="preserve"> relativa</w:t>
      </w:r>
      <w:r w:rsidRPr="00B32C67">
        <w:rPr>
          <w:rFonts w:ascii="Times New Roman" w:hAnsi="Times New Roman" w:cs="Times New Roman"/>
          <w:sz w:val="24"/>
          <w:szCs w:val="24"/>
          <w:lang w:val="es-ES"/>
        </w:rPr>
        <w:t xml:space="preserve"> </w:t>
      </w:r>
      <w:r w:rsidR="00D5527F" w:rsidRPr="00B32C67">
        <w:rPr>
          <w:rFonts w:ascii="Times New Roman" w:hAnsi="Times New Roman" w:cs="Times New Roman"/>
          <w:sz w:val="24"/>
          <w:szCs w:val="24"/>
          <w:lang w:val="es-ES"/>
        </w:rPr>
        <w:t>en</w:t>
      </w:r>
      <w:r w:rsidRPr="00B32C67">
        <w:rPr>
          <w:rFonts w:ascii="Times New Roman" w:hAnsi="Times New Roman" w:cs="Times New Roman"/>
          <w:sz w:val="24"/>
          <w:szCs w:val="24"/>
          <w:lang w:val="es-ES"/>
        </w:rPr>
        <w:t xml:space="preserve"> los funcionarios </w:t>
      </w:r>
      <w:r w:rsidR="0004242B">
        <w:rPr>
          <w:rFonts w:ascii="Times New Roman" w:hAnsi="Times New Roman" w:cs="Times New Roman"/>
          <w:sz w:val="24"/>
          <w:szCs w:val="24"/>
          <w:lang w:val="es-ES"/>
        </w:rPr>
        <w:t>se construye a través</w:t>
      </w:r>
      <w:r w:rsidRPr="00B32C67">
        <w:rPr>
          <w:rFonts w:ascii="Times New Roman" w:hAnsi="Times New Roman" w:cs="Times New Roman"/>
          <w:sz w:val="24"/>
          <w:szCs w:val="24"/>
          <w:lang w:val="es-ES"/>
        </w:rPr>
        <w:t xml:space="preserve"> </w:t>
      </w:r>
      <w:r w:rsidR="0004242B">
        <w:rPr>
          <w:rFonts w:ascii="Times New Roman" w:hAnsi="Times New Roman" w:cs="Times New Roman"/>
          <w:sz w:val="24"/>
          <w:szCs w:val="24"/>
          <w:lang w:val="es-ES"/>
        </w:rPr>
        <w:t>d</w:t>
      </w:r>
      <w:r w:rsidRPr="00B32C67">
        <w:rPr>
          <w:rFonts w:ascii="Times New Roman" w:hAnsi="Times New Roman" w:cs="Times New Roman"/>
          <w:sz w:val="24"/>
          <w:szCs w:val="24"/>
          <w:lang w:val="es-ES"/>
        </w:rPr>
        <w:t>el historial de ineficiencias detectadas</w:t>
      </w:r>
      <w:r w:rsidR="006636EE" w:rsidRPr="00B32C67">
        <w:rPr>
          <w:rFonts w:ascii="Times New Roman" w:hAnsi="Times New Roman" w:cs="Times New Roman"/>
          <w:sz w:val="24"/>
          <w:szCs w:val="24"/>
          <w:lang w:val="es-ES"/>
        </w:rPr>
        <w:t xml:space="preserve"> </w:t>
      </w:r>
      <w:proofErr w:type="spellStart"/>
      <w:proofErr w:type="gramStart"/>
      <w:r w:rsidR="00E21C81" w:rsidRPr="00B32C67">
        <w:rPr>
          <w:rFonts w:ascii="Times New Roman" w:hAnsi="Times New Roman" w:cs="Times New Roman"/>
          <w:i/>
          <w:sz w:val="24"/>
          <w:szCs w:val="24"/>
          <w:lang w:val="es-ES"/>
        </w:rPr>
        <w:t>H</w:t>
      </w:r>
      <w:r w:rsidR="00E21C81" w:rsidRPr="00B32C67">
        <w:rPr>
          <w:rFonts w:ascii="Times New Roman" w:hAnsi="Times New Roman" w:cs="Times New Roman"/>
          <w:i/>
          <w:sz w:val="24"/>
          <w:szCs w:val="24"/>
          <w:vertAlign w:val="subscript"/>
          <w:lang w:val="es-ES"/>
        </w:rPr>
        <w:t>i,t</w:t>
      </w:r>
      <w:proofErr w:type="spellEnd"/>
      <w:proofErr w:type="gramEnd"/>
      <w:r w:rsidR="00E21C81" w:rsidRPr="00B32C67">
        <w:rPr>
          <w:rFonts w:ascii="Times New Roman" w:hAnsi="Times New Roman" w:cs="Times New Roman"/>
          <w:sz w:val="24"/>
          <w:szCs w:val="24"/>
          <w:vertAlign w:val="subscript"/>
          <w:lang w:val="es-ES"/>
        </w:rPr>
        <w:t xml:space="preserve"> </w:t>
      </w:r>
      <w:r w:rsidR="00C53AB2">
        <w:rPr>
          <w:rFonts w:ascii="Times New Roman" w:hAnsi="Times New Roman" w:cs="Times New Roman"/>
          <w:sz w:val="24"/>
          <w:szCs w:val="24"/>
          <w:lang w:val="es-ES"/>
        </w:rPr>
        <w:t>que se describe con</w:t>
      </w:r>
      <w:r w:rsidR="00E21C81" w:rsidRPr="00B32C67">
        <w:rPr>
          <w:rFonts w:ascii="Times New Roman" w:hAnsi="Times New Roman" w:cs="Times New Roman"/>
          <w:sz w:val="24"/>
          <w:szCs w:val="24"/>
          <w:lang w:val="es-ES"/>
        </w:rPr>
        <w:t xml:space="preserve"> la expresión</w:t>
      </w:r>
      <w:r w:rsidR="006636EE" w:rsidRPr="00B32C67">
        <w:rPr>
          <w:rFonts w:ascii="Times New Roman" w:hAnsi="Times New Roman" w:cs="Times New Roman"/>
          <w:sz w:val="24"/>
          <w:szCs w:val="24"/>
          <w:lang w:val="es-ES"/>
        </w:rPr>
        <w:t xml:space="preserve"> (10).</w:t>
      </w:r>
      <w:r w:rsidRPr="00B32C67">
        <w:rPr>
          <w:rFonts w:ascii="Times New Roman" w:hAnsi="Times New Roman" w:cs="Times New Roman"/>
          <w:sz w:val="24"/>
          <w:szCs w:val="24"/>
          <w:lang w:val="es-ES"/>
        </w:rPr>
        <w:t xml:space="preserve"> </w:t>
      </w:r>
      <w:r w:rsidR="0004242B">
        <w:rPr>
          <w:rFonts w:ascii="Times New Roman" w:hAnsi="Times New Roman" w:cs="Times New Roman"/>
          <w:sz w:val="24"/>
          <w:szCs w:val="24"/>
          <w:lang w:val="es-ES"/>
        </w:rPr>
        <w:t>Este criterio</w:t>
      </w:r>
      <w:r w:rsidRPr="00B32C67">
        <w:rPr>
          <w:rFonts w:ascii="Times New Roman" w:hAnsi="Times New Roman" w:cs="Times New Roman"/>
          <w:sz w:val="24"/>
          <w:szCs w:val="24"/>
          <w:lang w:val="es-ES"/>
        </w:rPr>
        <w:t xml:space="preserve"> </w:t>
      </w:r>
      <w:r w:rsidR="006636EE" w:rsidRPr="00B32C67">
        <w:rPr>
          <w:rFonts w:ascii="Times New Roman" w:hAnsi="Times New Roman" w:cs="Times New Roman"/>
          <w:sz w:val="24"/>
          <w:szCs w:val="24"/>
          <w:lang w:val="es-ES"/>
        </w:rPr>
        <w:t xml:space="preserve">también </w:t>
      </w:r>
      <w:r w:rsidR="000A19AB">
        <w:rPr>
          <w:rFonts w:ascii="Times New Roman" w:hAnsi="Times New Roman" w:cs="Times New Roman"/>
          <w:sz w:val="24"/>
          <w:szCs w:val="24"/>
          <w:lang w:val="es-ES"/>
        </w:rPr>
        <w:t>se establece</w:t>
      </w:r>
      <w:r w:rsidR="00C62427"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de manera normalizada</w:t>
      </w:r>
      <w:r w:rsidR="0004242B">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6636EE" w:rsidRPr="00B32C67">
        <w:rPr>
          <w:rFonts w:ascii="Times New Roman" w:hAnsi="Times New Roman" w:cs="Times New Roman"/>
          <w:sz w:val="24"/>
          <w:szCs w:val="24"/>
          <w:lang w:val="es-ES"/>
        </w:rPr>
        <w:t xml:space="preserve">en tanto que los funcionarios castigados con </w:t>
      </w:r>
      <w:r w:rsidR="00B72865" w:rsidRPr="00B32C67">
        <w:rPr>
          <w:rFonts w:ascii="Times New Roman" w:hAnsi="Times New Roman" w:cs="Times New Roman"/>
          <w:sz w:val="24"/>
          <w:szCs w:val="24"/>
          <w:lang w:val="es-ES"/>
        </w:rPr>
        <w:t xml:space="preserve">los mayores </w:t>
      </w:r>
      <w:r w:rsidR="00C62427" w:rsidRPr="00B32C67">
        <w:rPr>
          <w:rFonts w:ascii="Times New Roman" w:hAnsi="Times New Roman" w:cs="Times New Roman"/>
          <w:sz w:val="24"/>
          <w:szCs w:val="24"/>
          <w:lang w:val="es-ES"/>
        </w:rPr>
        <w:t>recortes</w:t>
      </w:r>
      <w:r w:rsidR="006636EE" w:rsidRPr="00B32C67">
        <w:rPr>
          <w:rFonts w:ascii="Times New Roman" w:hAnsi="Times New Roman" w:cs="Times New Roman"/>
          <w:sz w:val="24"/>
          <w:szCs w:val="24"/>
          <w:lang w:val="es-ES"/>
        </w:rPr>
        <w:t xml:space="preserve"> presupuestales</w:t>
      </w:r>
      <w:r w:rsidR="00C62427" w:rsidRPr="00B32C67">
        <w:rPr>
          <w:rFonts w:ascii="Times New Roman" w:hAnsi="Times New Roman" w:cs="Times New Roman"/>
          <w:sz w:val="24"/>
          <w:szCs w:val="24"/>
          <w:lang w:val="es-ES"/>
        </w:rPr>
        <w:t xml:space="preserve"> </w:t>
      </w:r>
      <w:r w:rsidR="006636EE" w:rsidRPr="00B32C67">
        <w:rPr>
          <w:rFonts w:ascii="Times New Roman" w:hAnsi="Times New Roman" w:cs="Times New Roman"/>
          <w:sz w:val="24"/>
          <w:szCs w:val="24"/>
          <w:lang w:val="es-ES"/>
        </w:rPr>
        <w:t xml:space="preserve">son aquellos cuyos dispendios </w:t>
      </w:r>
      <w:r w:rsidR="00B35DB7">
        <w:rPr>
          <w:rFonts w:ascii="Times New Roman" w:hAnsi="Times New Roman" w:cs="Times New Roman"/>
          <w:sz w:val="24"/>
          <w:szCs w:val="24"/>
          <w:lang w:val="es-ES"/>
        </w:rPr>
        <w:t>son más evidentes y persistentes</w:t>
      </w:r>
      <w:r w:rsidRPr="00B32C67">
        <w:rPr>
          <w:rFonts w:ascii="Times New Roman" w:hAnsi="Times New Roman" w:cs="Times New Roman"/>
          <w:sz w:val="24"/>
          <w:szCs w:val="24"/>
          <w:lang w:val="es-ES"/>
        </w:rPr>
        <w:t xml:space="preserve">.     </w:t>
      </w:r>
    </w:p>
    <w:p w14:paraId="1F92D062" w14:textId="77777777" w:rsidR="005C437A" w:rsidRPr="00B32C67" w:rsidRDefault="005C437A" w:rsidP="00D71E0B">
      <w:pPr>
        <w:pStyle w:val="NoSpacing"/>
        <w:rPr>
          <w:lang w:val="es-ES"/>
        </w:rPr>
      </w:pPr>
      <w:r w:rsidRPr="00B32C67">
        <w:rPr>
          <w:lang w:val="es-ES"/>
        </w:rPr>
        <w:tab/>
      </w:r>
      <w:r w:rsidRPr="00B32C67">
        <w:rPr>
          <w:lang w:val="es-ES"/>
        </w:rPr>
        <w:tab/>
      </w:r>
    </w:p>
    <w:p w14:paraId="5E50F6E6" w14:textId="6019317C" w:rsidR="005C437A" w:rsidRPr="00B32C67" w:rsidRDefault="00A72D7E" w:rsidP="0004242B">
      <w:pPr>
        <w:spacing w:after="0" w:line="360" w:lineRule="auto"/>
        <w:jc w:val="right"/>
        <w:rPr>
          <w:rFonts w:ascii="Times New Roman" w:hAnsi="Times New Roman" w:cs="Times New Roman"/>
          <w:sz w:val="24"/>
          <w:szCs w:val="24"/>
          <w:lang w:val="es-ES"/>
        </w:rPr>
      </w:pPr>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H</m:t>
            </m:r>
          </m:e>
          <m:sub>
            <m:r>
              <w:rPr>
                <w:rFonts w:ascii="Cambria Math" w:eastAsiaTheme="minorEastAsia" w:hAnsi="Cambria Math" w:cs="Times New Roman"/>
                <w:sz w:val="24"/>
                <w:szCs w:val="24"/>
                <w:lang w:val="es-ES"/>
              </w:rPr>
              <m:t>i,t</m:t>
            </m:r>
          </m:sub>
        </m:sSub>
        <m:r>
          <w:rPr>
            <w:rFonts w:ascii="Cambria Math" w:hAnsi="Cambria Math" w:cs="Times New Roman"/>
            <w:sz w:val="24"/>
            <w:szCs w:val="24"/>
            <w:lang w:val="es-ES"/>
          </w:rPr>
          <m:t xml:space="preserve"> =   </m:t>
        </m:r>
        <m:f>
          <m:fPr>
            <m:ctrlPr>
              <w:rPr>
                <w:rFonts w:ascii="Cambria Math" w:hAnsi="Cambria Math" w:cs="Times New Roman"/>
                <w:i/>
                <w:sz w:val="24"/>
                <w:szCs w:val="24"/>
                <w:lang w:val="es-ES"/>
              </w:rPr>
            </m:ctrlPr>
          </m:fPr>
          <m:num>
            <m:nary>
              <m:naryPr>
                <m:chr m:val="∑"/>
                <m:limLoc m:val="undOvr"/>
                <m:ctrlPr>
                  <w:rPr>
                    <w:rFonts w:ascii="Cambria Math" w:hAnsi="Cambria Math" w:cs="Times New Roman"/>
                    <w:i/>
                    <w:sz w:val="24"/>
                    <w:szCs w:val="24"/>
                    <w:lang w:val="es-ES"/>
                  </w:rPr>
                </m:ctrlPr>
              </m:naryPr>
              <m:sub>
                <m:r>
                  <w:rPr>
                    <w:rFonts w:ascii="Cambria Math" w:hAnsi="Cambria Math" w:cs="Times New Roman"/>
                    <w:sz w:val="24"/>
                    <w:szCs w:val="24"/>
                    <w:lang w:val="es-ES"/>
                  </w:rPr>
                  <m:t>l</m:t>
                </m:r>
              </m:sub>
              <m:sup>
                <m:r>
                  <w:rPr>
                    <w:rFonts w:ascii="Cambria Math" w:hAnsi="Cambria Math" w:cs="Times New Roman"/>
                    <w:sz w:val="24"/>
                    <w:szCs w:val="24"/>
                    <w:lang w:val="es-ES"/>
                  </w:rPr>
                  <m:t>t</m:t>
                </m:r>
              </m:sup>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θ</m:t>
                    </m:r>
                  </m:e>
                  <m:sub>
                    <m:r>
                      <w:rPr>
                        <w:rFonts w:ascii="Cambria Math" w:hAnsi="Cambria Math" w:cs="Times New Roman"/>
                        <w:sz w:val="24"/>
                        <w:szCs w:val="24"/>
                        <w:lang w:val="es-ES"/>
                      </w:rPr>
                      <m:t>i,l</m:t>
                    </m:r>
                  </m:sub>
                </m:sSub>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i,l</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i,l</m:t>
                        </m:r>
                      </m:sub>
                    </m:sSub>
                  </m:e>
                </m:d>
                <m:r>
                  <w:rPr>
                    <w:rFonts w:ascii="Cambria Math" w:hAnsi="Cambria Math" w:cs="Times New Roman"/>
                    <w:sz w:val="24"/>
                    <w:szCs w:val="24"/>
                    <w:lang w:val="es-ES"/>
                  </w:rPr>
                  <m:t xml:space="preserve">  -  </m:t>
                </m:r>
                <m:r>
                  <m:rPr>
                    <m:sty m:val="p"/>
                  </m:rPr>
                  <w:rPr>
                    <w:rFonts w:ascii="Cambria Math" w:hAnsi="Cambria Math" w:cs="Times New Roman"/>
                    <w:sz w:val="24"/>
                    <w:szCs w:val="24"/>
                    <w:lang w:val="es-ES"/>
                  </w:rPr>
                  <m:t>min</m:t>
                </m:r>
                <m:d>
                  <m:dPr>
                    <m:begChr m:val="["/>
                    <m:endChr m:val="]"/>
                    <m:ctrlPr>
                      <w:rPr>
                        <w:rFonts w:ascii="Cambria Math" w:hAnsi="Cambria Math" w:cs="Times New Roman"/>
                        <w:i/>
                        <w:sz w:val="24"/>
                        <w:szCs w:val="24"/>
                        <w:lang w:val="es-ES"/>
                      </w:rPr>
                    </m:ctrlPr>
                  </m:dPr>
                  <m:e>
                    <m:nary>
                      <m:naryPr>
                        <m:chr m:val="∑"/>
                        <m:limLoc m:val="undOvr"/>
                        <m:ctrlPr>
                          <w:rPr>
                            <w:rFonts w:ascii="Cambria Math" w:hAnsi="Cambria Math" w:cs="Times New Roman"/>
                            <w:i/>
                            <w:sz w:val="24"/>
                            <w:szCs w:val="24"/>
                            <w:lang w:val="es-ES"/>
                          </w:rPr>
                        </m:ctrlPr>
                      </m:naryPr>
                      <m:sub>
                        <m:r>
                          <w:rPr>
                            <w:rFonts w:ascii="Cambria Math" w:hAnsi="Cambria Math" w:cs="Times New Roman"/>
                            <w:sz w:val="24"/>
                            <w:szCs w:val="24"/>
                            <w:lang w:val="es-ES"/>
                          </w:rPr>
                          <m:t>l</m:t>
                        </m:r>
                      </m:sub>
                      <m:sup>
                        <m:r>
                          <w:rPr>
                            <w:rFonts w:ascii="Cambria Math" w:hAnsi="Cambria Math" w:cs="Times New Roman"/>
                            <w:sz w:val="24"/>
                            <w:szCs w:val="24"/>
                            <w:lang w:val="es-ES"/>
                          </w:rPr>
                          <m:t>t</m:t>
                        </m:r>
                      </m:sup>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θ</m:t>
                            </m:r>
                          </m:e>
                          <m:sub>
                            <m:r>
                              <w:rPr>
                                <w:rFonts w:ascii="Cambria Math" w:hAnsi="Cambria Math" w:cs="Times New Roman"/>
                                <w:sz w:val="24"/>
                                <w:szCs w:val="24"/>
                                <w:lang w:val="es-ES"/>
                              </w:rPr>
                              <m:t>*,l</m:t>
                            </m:r>
                          </m:sub>
                        </m:sSub>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*,l</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*,l</m:t>
                                </m:r>
                              </m:sub>
                            </m:sSub>
                          </m:e>
                        </m:d>
                      </m:e>
                    </m:nary>
                  </m:e>
                </m:d>
              </m:e>
            </m:nary>
          </m:num>
          <m:den>
            <m:r>
              <m:rPr>
                <m:sty m:val="p"/>
              </m:rPr>
              <w:rPr>
                <w:rFonts w:ascii="Cambria Math" w:hAnsi="Cambria Math" w:cs="Times New Roman"/>
                <w:sz w:val="24"/>
                <w:szCs w:val="24"/>
                <w:lang w:val="es-ES"/>
              </w:rPr>
              <m:t>max</m:t>
            </m:r>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 xml:space="preserve">   </m:t>
                </m:r>
                <m:nary>
                  <m:naryPr>
                    <m:chr m:val="∑"/>
                    <m:limLoc m:val="undOvr"/>
                    <m:ctrlPr>
                      <w:rPr>
                        <w:rFonts w:ascii="Cambria Math" w:hAnsi="Cambria Math" w:cs="Times New Roman"/>
                        <w:i/>
                        <w:sz w:val="24"/>
                        <w:szCs w:val="24"/>
                        <w:lang w:val="es-ES"/>
                      </w:rPr>
                    </m:ctrlPr>
                  </m:naryPr>
                  <m:sub>
                    <m:r>
                      <w:rPr>
                        <w:rFonts w:ascii="Cambria Math" w:hAnsi="Cambria Math" w:cs="Times New Roman"/>
                        <w:sz w:val="24"/>
                        <w:szCs w:val="24"/>
                        <w:lang w:val="es-ES"/>
                      </w:rPr>
                      <m:t>l</m:t>
                    </m:r>
                  </m:sub>
                  <m:sup>
                    <m:r>
                      <w:rPr>
                        <w:rFonts w:ascii="Cambria Math" w:hAnsi="Cambria Math" w:cs="Times New Roman"/>
                        <w:sz w:val="24"/>
                        <w:szCs w:val="24"/>
                        <w:lang w:val="es-ES"/>
                      </w:rPr>
                      <m:t>t</m:t>
                    </m:r>
                  </m:sup>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θ</m:t>
                        </m:r>
                      </m:e>
                      <m:sub>
                        <m:r>
                          <w:rPr>
                            <w:rFonts w:ascii="Cambria Math" w:hAnsi="Cambria Math" w:cs="Times New Roman"/>
                            <w:sz w:val="24"/>
                            <w:szCs w:val="24"/>
                            <w:lang w:val="es-ES"/>
                          </w:rPr>
                          <m:t>*,l</m:t>
                        </m:r>
                      </m:sub>
                    </m:sSub>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*,l</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*,l</m:t>
                            </m:r>
                          </m:sub>
                        </m:sSub>
                      </m:e>
                    </m:d>
                  </m:e>
                </m:nary>
              </m:e>
            </m:d>
            <m:r>
              <w:rPr>
                <w:rFonts w:ascii="Cambria Math" w:hAnsi="Cambria Math" w:cs="Times New Roman"/>
                <w:sz w:val="24"/>
                <w:szCs w:val="24"/>
                <w:lang w:val="es-ES"/>
              </w:rPr>
              <m:t xml:space="preserve">  -  </m:t>
            </m:r>
            <m:r>
              <m:rPr>
                <m:sty m:val="p"/>
              </m:rPr>
              <w:rPr>
                <w:rFonts w:ascii="Cambria Math" w:hAnsi="Cambria Math" w:cs="Times New Roman"/>
                <w:sz w:val="24"/>
                <w:szCs w:val="24"/>
                <w:lang w:val="es-ES"/>
              </w:rPr>
              <m:t>min</m:t>
            </m:r>
            <m:d>
              <m:dPr>
                <m:begChr m:val="["/>
                <m:endChr m:val="]"/>
                <m:ctrlPr>
                  <w:rPr>
                    <w:rFonts w:ascii="Cambria Math" w:hAnsi="Cambria Math" w:cs="Times New Roman"/>
                    <w:i/>
                    <w:sz w:val="24"/>
                    <w:szCs w:val="24"/>
                    <w:lang w:val="es-ES"/>
                  </w:rPr>
                </m:ctrlPr>
              </m:dPr>
              <m:e>
                <m:nary>
                  <m:naryPr>
                    <m:chr m:val="∑"/>
                    <m:limLoc m:val="undOvr"/>
                    <m:ctrlPr>
                      <w:rPr>
                        <w:rFonts w:ascii="Cambria Math" w:hAnsi="Cambria Math" w:cs="Times New Roman"/>
                        <w:i/>
                        <w:sz w:val="24"/>
                        <w:szCs w:val="24"/>
                        <w:lang w:val="es-ES"/>
                      </w:rPr>
                    </m:ctrlPr>
                  </m:naryPr>
                  <m:sub>
                    <m:r>
                      <w:rPr>
                        <w:rFonts w:ascii="Cambria Math" w:hAnsi="Cambria Math" w:cs="Times New Roman"/>
                        <w:sz w:val="24"/>
                        <w:szCs w:val="24"/>
                        <w:lang w:val="es-ES"/>
                      </w:rPr>
                      <m:t>l</m:t>
                    </m:r>
                  </m:sub>
                  <m:sup>
                    <m:r>
                      <w:rPr>
                        <w:rFonts w:ascii="Cambria Math" w:hAnsi="Cambria Math" w:cs="Times New Roman"/>
                        <w:sz w:val="24"/>
                        <w:szCs w:val="24"/>
                        <w:lang w:val="es-ES"/>
                      </w:rPr>
                      <m:t>t</m:t>
                    </m:r>
                  </m:sup>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θ</m:t>
                        </m:r>
                      </m:e>
                      <m:sub>
                        <m:r>
                          <w:rPr>
                            <w:rFonts w:ascii="Cambria Math" w:hAnsi="Cambria Math" w:cs="Times New Roman"/>
                            <w:sz w:val="24"/>
                            <w:szCs w:val="24"/>
                            <w:lang w:val="es-ES"/>
                          </w:rPr>
                          <m:t>*,l</m:t>
                        </m:r>
                      </m:sub>
                    </m:sSub>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*,l</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*,l</m:t>
                            </m:r>
                          </m:sub>
                        </m:sSub>
                      </m:e>
                    </m:d>
                  </m:e>
                </m:nary>
              </m:e>
            </m:d>
            <m:r>
              <w:rPr>
                <w:rFonts w:ascii="Cambria Math" w:hAnsi="Cambria Math" w:cs="Times New Roman"/>
                <w:sz w:val="24"/>
                <w:szCs w:val="24"/>
                <w:lang w:val="es-ES"/>
              </w:rPr>
              <m:t xml:space="preserve">  </m:t>
            </m:r>
          </m:den>
        </m:f>
      </m:oMath>
      <w:r w:rsidR="0004242B">
        <w:rPr>
          <w:rFonts w:ascii="Times New Roman" w:eastAsiaTheme="minorEastAsia" w:hAnsi="Times New Roman" w:cs="Times New Roman"/>
          <w:sz w:val="24"/>
          <w:szCs w:val="24"/>
          <w:lang w:val="es-ES"/>
        </w:rPr>
        <w:tab/>
      </w:r>
      <w:r w:rsidR="0004242B">
        <w:rPr>
          <w:rFonts w:ascii="Times New Roman" w:eastAsiaTheme="minorEastAsia" w:hAnsi="Times New Roman" w:cs="Times New Roman"/>
          <w:sz w:val="24"/>
          <w:szCs w:val="24"/>
          <w:lang w:val="es-ES"/>
        </w:rPr>
        <w:tab/>
      </w:r>
      <w:r w:rsidR="0004242B">
        <w:rPr>
          <w:rFonts w:ascii="Times New Roman" w:eastAsiaTheme="minorEastAsia" w:hAnsi="Times New Roman" w:cs="Times New Roman"/>
          <w:sz w:val="24"/>
          <w:szCs w:val="24"/>
          <w:lang w:val="es-ES"/>
        </w:rPr>
        <w:tab/>
        <w:t>…(10)</w:t>
      </w:r>
    </w:p>
    <w:p w14:paraId="631CB157" w14:textId="77777777" w:rsidR="009D404C" w:rsidRPr="00B32C67" w:rsidRDefault="005C437A" w:rsidP="00CC31FD">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Pr="00B32C67">
        <w:rPr>
          <w:rFonts w:ascii="Times New Roman" w:hAnsi="Times New Roman" w:cs="Times New Roman"/>
          <w:sz w:val="24"/>
          <w:szCs w:val="24"/>
          <w:lang w:val="es-ES"/>
        </w:rPr>
        <w:tab/>
      </w:r>
    </w:p>
    <w:p w14:paraId="5D599555" w14:textId="1276A232" w:rsidR="00E21C81" w:rsidRPr="00B32C67" w:rsidRDefault="00CC31FD" w:rsidP="00CC31FD">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Cabe señalar que </w:t>
      </w:r>
      <w:r w:rsidR="00B72865" w:rsidRPr="00B32C67">
        <w:rPr>
          <w:rFonts w:ascii="Times New Roman" w:hAnsi="Times New Roman" w:cs="Times New Roman"/>
          <w:sz w:val="24"/>
          <w:szCs w:val="24"/>
          <w:lang w:val="es-ES"/>
        </w:rPr>
        <w:t>e</w:t>
      </w:r>
      <w:r w:rsidR="00C53AB2">
        <w:rPr>
          <w:rFonts w:ascii="Times New Roman" w:hAnsi="Times New Roman" w:cs="Times New Roman"/>
          <w:sz w:val="24"/>
          <w:szCs w:val="24"/>
          <w:lang w:val="es-ES"/>
        </w:rPr>
        <w:t>l enfoque</w:t>
      </w:r>
      <w:r w:rsidR="00B72865"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IPP </w:t>
      </w:r>
      <w:r w:rsidR="00C53AB2">
        <w:rPr>
          <w:rFonts w:ascii="Times New Roman" w:hAnsi="Times New Roman" w:cs="Times New Roman"/>
          <w:sz w:val="24"/>
          <w:szCs w:val="24"/>
          <w:lang w:val="es-ES"/>
        </w:rPr>
        <w:t>es</w:t>
      </w:r>
      <w:r w:rsidRPr="00B32C67">
        <w:rPr>
          <w:rFonts w:ascii="Times New Roman" w:hAnsi="Times New Roman" w:cs="Times New Roman"/>
          <w:sz w:val="24"/>
          <w:szCs w:val="24"/>
          <w:lang w:val="es-ES"/>
        </w:rPr>
        <w:t xml:space="preserve"> agnóstico en cuanto a la naturaleza y </w:t>
      </w:r>
      <w:r w:rsidR="009A1FD1" w:rsidRPr="00B32C67">
        <w:rPr>
          <w:rFonts w:ascii="Times New Roman" w:hAnsi="Times New Roman" w:cs="Times New Roman"/>
          <w:sz w:val="24"/>
          <w:szCs w:val="24"/>
          <w:lang w:val="es-ES"/>
        </w:rPr>
        <w:t>número</w:t>
      </w:r>
      <w:r w:rsidRPr="00B32C67">
        <w:rPr>
          <w:rFonts w:ascii="Times New Roman" w:hAnsi="Times New Roman" w:cs="Times New Roman"/>
          <w:sz w:val="24"/>
          <w:szCs w:val="24"/>
          <w:lang w:val="es-ES"/>
        </w:rPr>
        <w:t xml:space="preserve"> de criterios que pueden emplearse en la heurística del gobierno. La inclusión de estos criterios depende del juicio del analista sobre la mejor manera </w:t>
      </w:r>
      <w:r w:rsidR="00230B29" w:rsidRPr="00B32C67">
        <w:rPr>
          <w:rFonts w:ascii="Times New Roman" w:hAnsi="Times New Roman" w:cs="Times New Roman"/>
          <w:sz w:val="24"/>
          <w:szCs w:val="24"/>
          <w:lang w:val="es-ES"/>
        </w:rPr>
        <w:t>de</w:t>
      </w:r>
      <w:r w:rsidRPr="00B32C67">
        <w:rPr>
          <w:rFonts w:ascii="Times New Roman" w:hAnsi="Times New Roman" w:cs="Times New Roman"/>
          <w:sz w:val="24"/>
          <w:szCs w:val="24"/>
          <w:lang w:val="es-ES"/>
        </w:rPr>
        <w:t xml:space="preserve"> describir la realidad de un país determinado</w:t>
      </w:r>
      <w:r w:rsidR="009A1FD1" w:rsidRPr="00B32C67">
        <w:rPr>
          <w:rFonts w:ascii="Times New Roman" w:hAnsi="Times New Roman" w:cs="Times New Roman"/>
          <w:sz w:val="24"/>
          <w:szCs w:val="24"/>
          <w:lang w:val="es-ES"/>
        </w:rPr>
        <w:t xml:space="preserve"> y de</w:t>
      </w:r>
      <w:r w:rsidR="005B768D" w:rsidRPr="00B32C67">
        <w:rPr>
          <w:rFonts w:ascii="Times New Roman" w:hAnsi="Times New Roman" w:cs="Times New Roman"/>
          <w:sz w:val="24"/>
          <w:szCs w:val="24"/>
          <w:lang w:val="es-ES"/>
        </w:rPr>
        <w:t xml:space="preserve"> </w:t>
      </w:r>
      <w:r w:rsidR="004B2BC9">
        <w:rPr>
          <w:rFonts w:ascii="Times New Roman" w:hAnsi="Times New Roman" w:cs="Times New Roman"/>
          <w:sz w:val="24"/>
          <w:szCs w:val="24"/>
          <w:lang w:val="es-ES"/>
        </w:rPr>
        <w:t>la disponibilidad de datos relevantes</w:t>
      </w:r>
      <w:r w:rsidRPr="00B32C67">
        <w:rPr>
          <w:rFonts w:ascii="Times New Roman" w:hAnsi="Times New Roman" w:cs="Times New Roman"/>
          <w:sz w:val="24"/>
          <w:szCs w:val="24"/>
          <w:lang w:val="es-ES"/>
        </w:rPr>
        <w:t xml:space="preserve">. Por ejemplo, </w:t>
      </w:r>
      <w:r w:rsidR="00C53AB2">
        <w:rPr>
          <w:rFonts w:ascii="Times New Roman" w:hAnsi="Times New Roman" w:cs="Times New Roman"/>
          <w:sz w:val="24"/>
          <w:szCs w:val="24"/>
          <w:lang w:val="es-ES"/>
        </w:rPr>
        <w:t>se podría</w:t>
      </w:r>
      <w:r w:rsidRPr="00B32C67">
        <w:rPr>
          <w:rFonts w:ascii="Times New Roman" w:hAnsi="Times New Roman" w:cs="Times New Roman"/>
          <w:sz w:val="24"/>
          <w:szCs w:val="24"/>
          <w:lang w:val="es-ES"/>
        </w:rPr>
        <w:t xml:space="preserve"> inclui</w:t>
      </w:r>
      <w:r w:rsidR="009A1FD1" w:rsidRPr="00B32C67">
        <w:rPr>
          <w:rFonts w:ascii="Times New Roman" w:hAnsi="Times New Roman" w:cs="Times New Roman"/>
          <w:sz w:val="24"/>
          <w:szCs w:val="24"/>
          <w:lang w:val="es-ES"/>
        </w:rPr>
        <w:t xml:space="preserve">r un tercer criterio en el que </w:t>
      </w:r>
      <w:r w:rsidRPr="00B32C67">
        <w:rPr>
          <w:rFonts w:ascii="Times New Roman" w:hAnsi="Times New Roman" w:cs="Times New Roman"/>
          <w:sz w:val="24"/>
          <w:szCs w:val="24"/>
          <w:lang w:val="es-ES"/>
        </w:rPr>
        <w:t xml:space="preserve">la conectividad </w:t>
      </w:r>
      <w:r w:rsidR="009A1FD1" w:rsidRPr="00B32C67">
        <w:rPr>
          <w:rFonts w:ascii="Times New Roman" w:hAnsi="Times New Roman" w:cs="Times New Roman"/>
          <w:sz w:val="24"/>
          <w:szCs w:val="24"/>
          <w:lang w:val="es-ES"/>
        </w:rPr>
        <w:t xml:space="preserve">(o grado) </w:t>
      </w:r>
      <w:r w:rsidRPr="00B32C67">
        <w:rPr>
          <w:rFonts w:ascii="Times New Roman" w:hAnsi="Times New Roman" w:cs="Times New Roman"/>
          <w:sz w:val="24"/>
          <w:szCs w:val="24"/>
          <w:lang w:val="es-ES"/>
        </w:rPr>
        <w:t>del nodo se considera</w:t>
      </w:r>
      <w:r w:rsidR="009A1FD1" w:rsidRPr="00B32C67">
        <w:rPr>
          <w:rFonts w:ascii="Times New Roman" w:hAnsi="Times New Roman" w:cs="Times New Roman"/>
          <w:sz w:val="24"/>
          <w:szCs w:val="24"/>
          <w:lang w:val="es-ES"/>
        </w:rPr>
        <w:t xml:space="preserve"> un factor</w:t>
      </w:r>
      <w:r w:rsidRPr="00B32C67">
        <w:rPr>
          <w:rFonts w:ascii="Times New Roman" w:hAnsi="Times New Roman" w:cs="Times New Roman"/>
          <w:sz w:val="24"/>
          <w:szCs w:val="24"/>
          <w:lang w:val="es-ES"/>
        </w:rPr>
        <w:t xml:space="preserve"> importante en la regla </w:t>
      </w:r>
      <w:r w:rsidR="009A1FD1" w:rsidRPr="00B32C67">
        <w:rPr>
          <w:rFonts w:ascii="Times New Roman" w:hAnsi="Times New Roman" w:cs="Times New Roman"/>
          <w:sz w:val="24"/>
          <w:szCs w:val="24"/>
          <w:lang w:val="es-ES"/>
        </w:rPr>
        <w:t>de asignaciones presupuestarias</w:t>
      </w:r>
      <w:r w:rsidRPr="00B32C67">
        <w:rPr>
          <w:rFonts w:ascii="Times New Roman" w:hAnsi="Times New Roman" w:cs="Times New Roman"/>
          <w:sz w:val="24"/>
          <w:szCs w:val="24"/>
          <w:lang w:val="es-ES"/>
        </w:rPr>
        <w:t xml:space="preserve">, lo cual tiene sentido si </w:t>
      </w:r>
      <w:r w:rsidR="00590D76" w:rsidRPr="00B32C67">
        <w:rPr>
          <w:rFonts w:ascii="Times New Roman" w:hAnsi="Times New Roman" w:cs="Times New Roman"/>
          <w:sz w:val="24"/>
          <w:szCs w:val="24"/>
          <w:lang w:val="es-ES"/>
        </w:rPr>
        <w:t>las autoridades reconocen</w:t>
      </w:r>
      <w:r w:rsidRPr="00B32C67">
        <w:rPr>
          <w:rFonts w:ascii="Times New Roman" w:hAnsi="Times New Roman" w:cs="Times New Roman"/>
          <w:sz w:val="24"/>
          <w:szCs w:val="24"/>
          <w:lang w:val="es-ES"/>
        </w:rPr>
        <w:t xml:space="preserve"> que políticas con mayores sinergias deben recibir mayores recursos por las externalidades positivas que generan. Obviamente</w:t>
      </w:r>
      <w:r w:rsidR="00590D76"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la inclusión del grado del nodo parte de la premisa de que las autoridades hacendarias tienen conocimiento de la métrica y sus estimaciones empíricas. </w:t>
      </w:r>
    </w:p>
    <w:p w14:paraId="50C2B5D8" w14:textId="07F033DD" w:rsidR="007D5D47" w:rsidRDefault="00E21C81" w:rsidP="00E21C81">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w:t>
      </w:r>
      <w:r w:rsidR="00CC31FD" w:rsidRPr="00B32C67">
        <w:rPr>
          <w:rFonts w:ascii="Times New Roman" w:hAnsi="Times New Roman" w:cs="Times New Roman"/>
          <w:sz w:val="24"/>
          <w:szCs w:val="24"/>
          <w:lang w:val="es-ES"/>
        </w:rPr>
        <w:t xml:space="preserve">n </w:t>
      </w:r>
      <w:r w:rsidR="00590D76" w:rsidRPr="00B32C67">
        <w:rPr>
          <w:rFonts w:ascii="Times New Roman" w:hAnsi="Times New Roman" w:cs="Times New Roman"/>
          <w:sz w:val="24"/>
          <w:szCs w:val="24"/>
          <w:lang w:val="es-ES"/>
        </w:rPr>
        <w:t xml:space="preserve">esta </w:t>
      </w:r>
      <w:r w:rsidR="00C53AB2">
        <w:rPr>
          <w:rFonts w:ascii="Times New Roman" w:hAnsi="Times New Roman" w:cs="Times New Roman"/>
          <w:sz w:val="24"/>
          <w:szCs w:val="24"/>
          <w:lang w:val="es-ES"/>
        </w:rPr>
        <w:t>aplicación</w:t>
      </w:r>
      <w:r w:rsidR="00CC31FD" w:rsidRPr="00B32C67">
        <w:rPr>
          <w:rFonts w:ascii="Times New Roman" w:hAnsi="Times New Roman" w:cs="Times New Roman"/>
          <w:sz w:val="24"/>
          <w:szCs w:val="24"/>
          <w:lang w:val="es-ES"/>
        </w:rPr>
        <w:t xml:space="preserve"> de IPP</w:t>
      </w:r>
      <w:r w:rsidR="00C53AB2">
        <w:rPr>
          <w:rFonts w:ascii="Times New Roman" w:hAnsi="Times New Roman" w:cs="Times New Roman"/>
          <w:sz w:val="24"/>
          <w:szCs w:val="24"/>
          <w:lang w:val="es-ES"/>
        </w:rPr>
        <w:t xml:space="preserve"> se apela exclusivamente a</w:t>
      </w:r>
      <w:r w:rsidR="004B2BC9">
        <w:rPr>
          <w:rFonts w:ascii="Times New Roman" w:hAnsi="Times New Roman" w:cs="Times New Roman"/>
          <w:sz w:val="24"/>
          <w:szCs w:val="24"/>
          <w:lang w:val="es-ES"/>
        </w:rPr>
        <w:t xml:space="preserve"> los dos </w:t>
      </w:r>
      <w:r w:rsidR="006B21F6">
        <w:rPr>
          <w:rFonts w:ascii="Times New Roman" w:hAnsi="Times New Roman" w:cs="Times New Roman"/>
          <w:sz w:val="24"/>
          <w:szCs w:val="24"/>
          <w:lang w:val="es-ES"/>
        </w:rPr>
        <w:t xml:space="preserve">primeros </w:t>
      </w:r>
      <w:r w:rsidR="004B2BC9">
        <w:rPr>
          <w:rFonts w:ascii="Times New Roman" w:hAnsi="Times New Roman" w:cs="Times New Roman"/>
          <w:sz w:val="24"/>
          <w:szCs w:val="24"/>
          <w:lang w:val="es-ES"/>
        </w:rPr>
        <w:t>criterios:</w:t>
      </w:r>
      <w:r w:rsidR="00CC31FD" w:rsidRPr="00B32C67">
        <w:rPr>
          <w:rFonts w:ascii="Times New Roman" w:hAnsi="Times New Roman" w:cs="Times New Roman"/>
          <w:sz w:val="24"/>
          <w:szCs w:val="24"/>
          <w:lang w:val="es-ES"/>
        </w:rPr>
        <w:t xml:space="preserve"> </w:t>
      </w:r>
      <w:r w:rsidR="004B2BC9">
        <w:rPr>
          <w:rFonts w:ascii="Times New Roman" w:hAnsi="Times New Roman" w:cs="Times New Roman"/>
          <w:sz w:val="24"/>
          <w:szCs w:val="24"/>
          <w:lang w:val="es-ES"/>
        </w:rPr>
        <w:t>las</w:t>
      </w:r>
      <w:r w:rsidR="00CC31FD" w:rsidRPr="00B32C67">
        <w:rPr>
          <w:rFonts w:ascii="Times New Roman" w:hAnsi="Times New Roman" w:cs="Times New Roman"/>
          <w:sz w:val="24"/>
          <w:szCs w:val="24"/>
          <w:lang w:val="es-ES"/>
        </w:rPr>
        <w:t xml:space="preserve"> brechas y </w:t>
      </w:r>
      <w:r w:rsidR="004B2BC9">
        <w:rPr>
          <w:rFonts w:ascii="Times New Roman" w:hAnsi="Times New Roman" w:cs="Times New Roman"/>
          <w:sz w:val="24"/>
          <w:szCs w:val="24"/>
          <w:lang w:val="es-ES"/>
        </w:rPr>
        <w:t xml:space="preserve">la </w:t>
      </w:r>
      <w:r w:rsidR="00C424BF" w:rsidRPr="00B32C67">
        <w:rPr>
          <w:rFonts w:ascii="Times New Roman" w:hAnsi="Times New Roman" w:cs="Times New Roman"/>
          <w:sz w:val="24"/>
          <w:szCs w:val="24"/>
          <w:lang w:val="es-ES"/>
        </w:rPr>
        <w:t>desconfianza</w:t>
      </w:r>
      <w:r w:rsidR="00CC31FD"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4B2BC9">
        <w:rPr>
          <w:rFonts w:ascii="Times New Roman" w:hAnsi="Times New Roman" w:cs="Times New Roman"/>
          <w:sz w:val="24"/>
          <w:szCs w:val="24"/>
          <w:lang w:val="es-ES"/>
        </w:rPr>
        <w:t xml:space="preserve">De esta forma, </w:t>
      </w:r>
      <w:r w:rsidR="00C53AB2">
        <w:rPr>
          <w:rFonts w:ascii="Times New Roman" w:hAnsi="Times New Roman" w:cs="Times New Roman"/>
          <w:sz w:val="24"/>
          <w:szCs w:val="24"/>
          <w:lang w:val="es-ES"/>
        </w:rPr>
        <w:t>se propone</w:t>
      </w:r>
      <w:r w:rsidR="004B2BC9">
        <w:rPr>
          <w:rFonts w:ascii="Times New Roman" w:hAnsi="Times New Roman" w:cs="Times New Roman"/>
          <w:sz w:val="24"/>
          <w:szCs w:val="24"/>
          <w:lang w:val="es-ES"/>
        </w:rPr>
        <w:t xml:space="preserve"> </w:t>
      </w:r>
      <w:r w:rsidR="007D5D47" w:rsidRPr="00B32C67">
        <w:rPr>
          <w:rFonts w:ascii="Times New Roman" w:hAnsi="Times New Roman" w:cs="Times New Roman"/>
          <w:sz w:val="24"/>
          <w:szCs w:val="24"/>
          <w:lang w:val="es-ES"/>
        </w:rPr>
        <w:t xml:space="preserve">la expresión (11) </w:t>
      </w:r>
      <w:r w:rsidR="004B2BC9">
        <w:rPr>
          <w:rFonts w:ascii="Times New Roman" w:hAnsi="Times New Roman" w:cs="Times New Roman"/>
          <w:sz w:val="24"/>
          <w:szCs w:val="24"/>
          <w:lang w:val="es-ES"/>
        </w:rPr>
        <w:t>para describir</w:t>
      </w:r>
      <w:r w:rsidR="007D5D47" w:rsidRPr="00B32C67">
        <w:rPr>
          <w:rFonts w:ascii="Times New Roman" w:hAnsi="Times New Roman" w:cs="Times New Roman"/>
          <w:sz w:val="24"/>
          <w:szCs w:val="24"/>
          <w:lang w:val="es-ES"/>
        </w:rPr>
        <w:t xml:space="preserve"> l</w:t>
      </w:r>
      <w:r w:rsidR="00590D76" w:rsidRPr="00B32C67">
        <w:rPr>
          <w:rFonts w:ascii="Times New Roman" w:hAnsi="Times New Roman" w:cs="Times New Roman"/>
          <w:sz w:val="24"/>
          <w:szCs w:val="24"/>
          <w:lang w:val="es-ES"/>
        </w:rPr>
        <w:t xml:space="preserve">a </w:t>
      </w:r>
      <w:r w:rsidR="00CC31FD" w:rsidRPr="00B32C67">
        <w:rPr>
          <w:rFonts w:ascii="Times New Roman" w:hAnsi="Times New Roman" w:cs="Times New Roman"/>
          <w:sz w:val="24"/>
          <w:szCs w:val="24"/>
          <w:lang w:val="es-ES"/>
        </w:rPr>
        <w:t xml:space="preserve">heurística adaptativa </w:t>
      </w:r>
      <w:r w:rsidRPr="00B32C67">
        <w:rPr>
          <w:rFonts w:ascii="Times New Roman" w:hAnsi="Times New Roman" w:cs="Times New Roman"/>
          <w:sz w:val="24"/>
          <w:szCs w:val="24"/>
          <w:lang w:val="es-ES"/>
        </w:rPr>
        <w:t xml:space="preserve">con la </w:t>
      </w:r>
      <w:r w:rsidR="00CC31FD" w:rsidRPr="00B32C67">
        <w:rPr>
          <w:rFonts w:ascii="Times New Roman" w:hAnsi="Times New Roman" w:cs="Times New Roman"/>
          <w:sz w:val="24"/>
          <w:szCs w:val="24"/>
          <w:lang w:val="es-ES"/>
        </w:rPr>
        <w:t xml:space="preserve">que </w:t>
      </w:r>
      <w:r w:rsidRPr="00B32C67">
        <w:rPr>
          <w:rFonts w:ascii="Times New Roman" w:hAnsi="Times New Roman" w:cs="Times New Roman"/>
          <w:sz w:val="24"/>
          <w:szCs w:val="24"/>
          <w:lang w:val="es-ES"/>
        </w:rPr>
        <w:t xml:space="preserve">el modelo </w:t>
      </w:r>
      <w:r w:rsidR="00CC31FD" w:rsidRPr="00B32C67">
        <w:rPr>
          <w:rFonts w:ascii="Times New Roman" w:hAnsi="Times New Roman" w:cs="Times New Roman"/>
          <w:sz w:val="24"/>
          <w:szCs w:val="24"/>
          <w:lang w:val="es-ES"/>
        </w:rPr>
        <w:t>de</w:t>
      </w:r>
      <w:r w:rsidR="007D5D47" w:rsidRPr="00B32C67">
        <w:rPr>
          <w:rFonts w:ascii="Times New Roman" w:hAnsi="Times New Roman" w:cs="Times New Roman"/>
          <w:sz w:val="24"/>
          <w:szCs w:val="24"/>
          <w:lang w:val="es-ES"/>
        </w:rPr>
        <w:t>termina</w:t>
      </w:r>
      <w:r w:rsidR="00CC31FD" w:rsidRPr="00B32C67">
        <w:rPr>
          <w:rFonts w:ascii="Times New Roman" w:hAnsi="Times New Roman" w:cs="Times New Roman"/>
          <w:sz w:val="24"/>
          <w:szCs w:val="24"/>
          <w:lang w:val="es-ES"/>
        </w:rPr>
        <w:t xml:space="preserve"> la asignación de recursos para </w:t>
      </w:r>
      <w:r w:rsidR="00A87763" w:rsidRPr="00B32C67">
        <w:rPr>
          <w:rFonts w:ascii="Times New Roman" w:hAnsi="Times New Roman" w:cs="Times New Roman"/>
          <w:sz w:val="24"/>
          <w:szCs w:val="24"/>
          <w:lang w:val="es-ES"/>
        </w:rPr>
        <w:t>la</w:t>
      </w:r>
      <w:r w:rsidR="00CC31FD" w:rsidRPr="00B32C67">
        <w:rPr>
          <w:rFonts w:ascii="Times New Roman" w:hAnsi="Times New Roman" w:cs="Times New Roman"/>
          <w:sz w:val="24"/>
          <w:szCs w:val="24"/>
          <w:lang w:val="es-ES"/>
        </w:rPr>
        <w:t xml:space="preserve"> </w:t>
      </w:r>
      <w:r w:rsidR="00A87763" w:rsidRPr="00B32C67">
        <w:rPr>
          <w:rFonts w:ascii="Times New Roman" w:hAnsi="Times New Roman" w:cs="Times New Roman"/>
          <w:i/>
          <w:sz w:val="24"/>
          <w:szCs w:val="24"/>
          <w:lang w:val="es-ES"/>
        </w:rPr>
        <w:t>i-</w:t>
      </w:r>
      <w:proofErr w:type="spellStart"/>
      <w:r w:rsidR="00A87763" w:rsidRPr="00B32C67">
        <w:rPr>
          <w:rFonts w:ascii="Times New Roman" w:hAnsi="Times New Roman" w:cs="Times New Roman"/>
          <w:i/>
          <w:sz w:val="24"/>
          <w:szCs w:val="24"/>
          <w:lang w:val="es-ES"/>
        </w:rPr>
        <w:t>ésima</w:t>
      </w:r>
      <w:proofErr w:type="spellEnd"/>
      <w:r w:rsidR="00CC31FD" w:rsidRPr="00B32C67">
        <w:rPr>
          <w:rFonts w:ascii="Times New Roman" w:hAnsi="Times New Roman" w:cs="Times New Roman"/>
          <w:sz w:val="24"/>
          <w:szCs w:val="24"/>
          <w:lang w:val="es-ES"/>
        </w:rPr>
        <w:t xml:space="preserve"> </w:t>
      </w:r>
      <w:r w:rsidR="00A87763" w:rsidRPr="00B32C67">
        <w:rPr>
          <w:rFonts w:ascii="Times New Roman" w:hAnsi="Times New Roman" w:cs="Times New Roman"/>
          <w:sz w:val="24"/>
          <w:szCs w:val="24"/>
          <w:lang w:val="es-ES"/>
        </w:rPr>
        <w:t>área programática</w:t>
      </w:r>
      <w:r w:rsidR="007D5D47" w:rsidRPr="00B32C67">
        <w:rPr>
          <w:rFonts w:ascii="Times New Roman" w:hAnsi="Times New Roman" w:cs="Times New Roman"/>
          <w:sz w:val="24"/>
          <w:szCs w:val="24"/>
          <w:lang w:val="es-ES"/>
        </w:rPr>
        <w:t xml:space="preserve">. En la forma funcional </w:t>
      </w:r>
      <w:r w:rsidR="00C53AB2">
        <w:rPr>
          <w:rFonts w:ascii="Times New Roman" w:hAnsi="Times New Roman" w:cs="Times New Roman"/>
          <w:sz w:val="24"/>
          <w:szCs w:val="24"/>
          <w:lang w:val="es-ES"/>
        </w:rPr>
        <w:t>elegida</w:t>
      </w:r>
      <w:r w:rsidR="0063518C"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la brecha</w:t>
      </w:r>
      <w:r w:rsidR="00C53AB2">
        <w:rPr>
          <w:rFonts w:ascii="Times New Roman" w:hAnsi="Times New Roman" w:cs="Times New Roman"/>
          <w:sz w:val="24"/>
          <w:szCs w:val="24"/>
          <w:lang w:val="es-ES"/>
        </w:rPr>
        <w:t xml:space="preserve"> entre la meta</w:t>
      </w:r>
      <w:r w:rsidRPr="00B32C67">
        <w:rPr>
          <w:rFonts w:ascii="Times New Roman" w:hAnsi="Times New Roman" w:cs="Times New Roman"/>
          <w:sz w:val="24"/>
          <w:szCs w:val="24"/>
          <w:lang w:val="es-ES"/>
        </w:rPr>
        <w:t xml:space="preserve"> </w:t>
      </w:r>
      <w:r w:rsidR="00C53AB2">
        <w:rPr>
          <w:rFonts w:ascii="Times New Roman" w:hAnsi="Times New Roman" w:cs="Times New Roman"/>
          <w:sz w:val="24"/>
          <w:szCs w:val="24"/>
          <w:lang w:val="es-ES"/>
        </w:rPr>
        <w:t>y el nivel del indicador</w:t>
      </w:r>
      <w:r w:rsidRPr="00B32C67">
        <w:rPr>
          <w:rFonts w:ascii="Times New Roman" w:hAnsi="Times New Roman" w:cs="Times New Roman"/>
          <w:sz w:val="24"/>
          <w:szCs w:val="24"/>
          <w:lang w:val="es-ES"/>
        </w:rPr>
        <w:t xml:space="preserve"> </w:t>
      </w:r>
      <w:r w:rsidR="00C53AB2">
        <w:rPr>
          <w:rFonts w:ascii="Times New Roman" w:hAnsi="Times New Roman" w:cs="Times New Roman"/>
          <w:sz w:val="24"/>
          <w:szCs w:val="24"/>
          <w:lang w:val="es-ES"/>
        </w:rPr>
        <w:t>es</w:t>
      </w:r>
      <w:r w:rsidRPr="00B32C67">
        <w:rPr>
          <w:rFonts w:ascii="Times New Roman" w:hAnsi="Times New Roman" w:cs="Times New Roman"/>
          <w:sz w:val="24"/>
          <w:szCs w:val="24"/>
          <w:lang w:val="es-ES"/>
        </w:rPr>
        <w:t xml:space="preserve"> </w:t>
      </w:r>
      <w:r w:rsidR="00C53AB2">
        <w:rPr>
          <w:rFonts w:ascii="Times New Roman" w:hAnsi="Times New Roman" w:cs="Times New Roman"/>
          <w:sz w:val="24"/>
          <w:szCs w:val="24"/>
          <w:lang w:val="es-ES"/>
        </w:rPr>
        <w:t>la</w:t>
      </w:r>
      <w:r w:rsidR="006B21F6">
        <w:rPr>
          <w:rFonts w:ascii="Times New Roman" w:hAnsi="Times New Roman" w:cs="Times New Roman"/>
          <w:sz w:val="24"/>
          <w:szCs w:val="24"/>
          <w:lang w:val="es-ES"/>
        </w:rPr>
        <w:t xml:space="preserve"> variabl</w:t>
      </w:r>
      <w:r w:rsidR="005107AF">
        <w:rPr>
          <w:rFonts w:ascii="Times New Roman" w:hAnsi="Times New Roman" w:cs="Times New Roman"/>
          <w:sz w:val="24"/>
          <w:szCs w:val="24"/>
          <w:lang w:val="es-ES"/>
        </w:rPr>
        <w:t>e</w:t>
      </w:r>
      <w:r w:rsidR="0063518C" w:rsidRPr="00B32C67">
        <w:rPr>
          <w:rFonts w:ascii="Times New Roman" w:hAnsi="Times New Roman" w:cs="Times New Roman"/>
          <w:sz w:val="24"/>
          <w:szCs w:val="24"/>
          <w:lang w:val="es-ES"/>
        </w:rPr>
        <w:t xml:space="preserve"> </w:t>
      </w:r>
      <w:r w:rsidR="004B2BC9">
        <w:rPr>
          <w:rFonts w:ascii="Times New Roman" w:hAnsi="Times New Roman" w:cs="Times New Roman"/>
          <w:sz w:val="24"/>
          <w:szCs w:val="24"/>
          <w:lang w:val="es-ES"/>
        </w:rPr>
        <w:t>clave</w:t>
      </w:r>
      <w:r w:rsidRPr="00B32C67">
        <w:rPr>
          <w:rFonts w:ascii="Times New Roman" w:hAnsi="Times New Roman" w:cs="Times New Roman"/>
          <w:sz w:val="24"/>
          <w:szCs w:val="24"/>
          <w:lang w:val="es-ES"/>
        </w:rPr>
        <w:t xml:space="preserve"> </w:t>
      </w:r>
      <w:r w:rsidR="004B2BC9">
        <w:rPr>
          <w:rFonts w:ascii="Times New Roman" w:hAnsi="Times New Roman" w:cs="Times New Roman"/>
          <w:sz w:val="24"/>
          <w:szCs w:val="24"/>
          <w:lang w:val="es-ES"/>
        </w:rPr>
        <w:t>para</w:t>
      </w:r>
      <w:r w:rsidRPr="00B32C67">
        <w:rPr>
          <w:rFonts w:ascii="Times New Roman" w:hAnsi="Times New Roman" w:cs="Times New Roman"/>
          <w:sz w:val="24"/>
          <w:szCs w:val="24"/>
          <w:lang w:val="es-ES"/>
        </w:rPr>
        <w:t xml:space="preserve"> la priorización de políticas</w:t>
      </w:r>
      <w:r w:rsidR="0063518C" w:rsidRPr="00B32C67">
        <w:rPr>
          <w:rFonts w:ascii="Times New Roman" w:hAnsi="Times New Roman" w:cs="Times New Roman"/>
          <w:sz w:val="24"/>
          <w:szCs w:val="24"/>
          <w:lang w:val="es-ES"/>
        </w:rPr>
        <w:t>.</w:t>
      </w:r>
      <w:r w:rsidR="007E40C7" w:rsidRPr="00B32C67">
        <w:rPr>
          <w:rStyle w:val="FootnoteReference"/>
          <w:rFonts w:ascii="Times New Roman" w:hAnsi="Times New Roman" w:cs="Times New Roman"/>
          <w:sz w:val="24"/>
          <w:szCs w:val="24"/>
          <w:lang w:val="es-ES"/>
        </w:rPr>
        <w:footnoteReference w:id="15"/>
      </w:r>
      <w:r w:rsidRPr="00B32C67">
        <w:rPr>
          <w:rFonts w:ascii="Times New Roman" w:hAnsi="Times New Roman" w:cs="Times New Roman"/>
          <w:sz w:val="24"/>
          <w:szCs w:val="24"/>
          <w:lang w:val="es-ES"/>
        </w:rPr>
        <w:t xml:space="preserve"> </w:t>
      </w:r>
      <w:r w:rsidR="0063518C" w:rsidRPr="00B32C67">
        <w:rPr>
          <w:rFonts w:ascii="Times New Roman" w:hAnsi="Times New Roman" w:cs="Times New Roman"/>
          <w:sz w:val="24"/>
          <w:szCs w:val="24"/>
          <w:lang w:val="es-ES"/>
        </w:rPr>
        <w:t xml:space="preserve">Por su parte, la </w:t>
      </w:r>
      <w:r w:rsidR="00C424BF" w:rsidRPr="00B32C67">
        <w:rPr>
          <w:rFonts w:ascii="Times New Roman" w:hAnsi="Times New Roman" w:cs="Times New Roman"/>
          <w:sz w:val="24"/>
          <w:szCs w:val="24"/>
          <w:lang w:val="es-ES"/>
        </w:rPr>
        <w:t>desconfianza</w:t>
      </w:r>
      <w:r w:rsidR="0063518C" w:rsidRPr="00B32C67">
        <w:rPr>
          <w:rFonts w:ascii="Times New Roman" w:hAnsi="Times New Roman" w:cs="Times New Roman"/>
          <w:sz w:val="24"/>
          <w:szCs w:val="24"/>
          <w:lang w:val="es-ES"/>
        </w:rPr>
        <w:t xml:space="preserve"> </w:t>
      </w:r>
      <w:r w:rsidR="00C424BF" w:rsidRPr="00B32C67">
        <w:rPr>
          <w:rFonts w:ascii="Times New Roman" w:hAnsi="Times New Roman" w:cs="Times New Roman"/>
          <w:sz w:val="24"/>
          <w:szCs w:val="24"/>
          <w:lang w:val="es-ES"/>
        </w:rPr>
        <w:t xml:space="preserve">en </w:t>
      </w:r>
      <w:r w:rsidR="0063518C" w:rsidRPr="00B32C67">
        <w:rPr>
          <w:rFonts w:ascii="Times New Roman" w:hAnsi="Times New Roman" w:cs="Times New Roman"/>
          <w:sz w:val="24"/>
          <w:szCs w:val="24"/>
          <w:lang w:val="es-ES"/>
        </w:rPr>
        <w:t>los burócratas con respecto a su eficiencia juega un papel de modulación</w:t>
      </w:r>
      <w:r w:rsidR="00910F7F" w:rsidRPr="00B32C67">
        <w:rPr>
          <w:rFonts w:ascii="Times New Roman" w:hAnsi="Times New Roman" w:cs="Times New Roman"/>
          <w:sz w:val="24"/>
          <w:szCs w:val="24"/>
          <w:lang w:val="es-ES"/>
        </w:rPr>
        <w:t>.</w:t>
      </w:r>
      <w:r w:rsidR="0063518C" w:rsidRPr="00B32C67">
        <w:rPr>
          <w:rFonts w:ascii="Times New Roman" w:hAnsi="Times New Roman" w:cs="Times New Roman"/>
          <w:sz w:val="24"/>
          <w:szCs w:val="24"/>
          <w:lang w:val="es-ES"/>
        </w:rPr>
        <w:t xml:space="preserve"> </w:t>
      </w:r>
      <w:r w:rsidR="00910F7F" w:rsidRPr="00B32C67">
        <w:rPr>
          <w:rFonts w:ascii="Times New Roman" w:hAnsi="Times New Roman" w:cs="Times New Roman"/>
          <w:sz w:val="24"/>
          <w:szCs w:val="24"/>
          <w:lang w:val="es-ES"/>
        </w:rPr>
        <w:t>En otras palabras, el</w:t>
      </w:r>
      <w:r w:rsidR="0063518C" w:rsidRPr="00B32C67">
        <w:rPr>
          <w:rFonts w:ascii="Times New Roman" w:hAnsi="Times New Roman" w:cs="Times New Roman"/>
          <w:sz w:val="24"/>
          <w:szCs w:val="24"/>
          <w:lang w:val="es-ES"/>
        </w:rPr>
        <w:t xml:space="preserve"> impacto de las brechas </w:t>
      </w:r>
      <w:r w:rsidR="00910F7F" w:rsidRPr="00B32C67">
        <w:rPr>
          <w:rFonts w:ascii="Times New Roman" w:hAnsi="Times New Roman" w:cs="Times New Roman"/>
          <w:sz w:val="24"/>
          <w:szCs w:val="24"/>
          <w:lang w:val="es-ES"/>
        </w:rPr>
        <w:t>se modifica de manera diferenciada</w:t>
      </w:r>
      <w:r w:rsidR="00A87763" w:rsidRPr="00B32C67">
        <w:rPr>
          <w:rFonts w:ascii="Times New Roman" w:hAnsi="Times New Roman" w:cs="Times New Roman"/>
          <w:sz w:val="24"/>
          <w:szCs w:val="24"/>
          <w:lang w:val="es-ES"/>
        </w:rPr>
        <w:t xml:space="preserve"> en función del valor de </w:t>
      </w:r>
      <w:proofErr w:type="spellStart"/>
      <w:proofErr w:type="gramStart"/>
      <w:r w:rsidR="00A87763" w:rsidRPr="00B32C67">
        <w:rPr>
          <w:rFonts w:ascii="Times New Roman" w:hAnsi="Times New Roman" w:cs="Times New Roman"/>
          <w:i/>
          <w:sz w:val="24"/>
          <w:szCs w:val="24"/>
          <w:lang w:val="es-ES"/>
        </w:rPr>
        <w:t>H</w:t>
      </w:r>
      <w:r w:rsidR="00A87763" w:rsidRPr="00B32C67">
        <w:rPr>
          <w:rFonts w:ascii="Times New Roman" w:hAnsi="Times New Roman" w:cs="Times New Roman"/>
          <w:i/>
          <w:sz w:val="24"/>
          <w:szCs w:val="24"/>
          <w:vertAlign w:val="subscript"/>
          <w:lang w:val="es-ES"/>
        </w:rPr>
        <w:t>i,t</w:t>
      </w:r>
      <w:proofErr w:type="spellEnd"/>
      <w:proofErr w:type="gramEnd"/>
      <w:r w:rsidR="00A87763" w:rsidRPr="00B32C67">
        <w:rPr>
          <w:rFonts w:ascii="Times New Roman" w:hAnsi="Times New Roman" w:cs="Times New Roman"/>
          <w:sz w:val="24"/>
          <w:szCs w:val="24"/>
          <w:lang w:val="es-ES"/>
        </w:rPr>
        <w:t>,</w:t>
      </w:r>
      <w:r w:rsidR="00910F7F" w:rsidRPr="00B32C67">
        <w:rPr>
          <w:rFonts w:ascii="Times New Roman" w:hAnsi="Times New Roman" w:cs="Times New Roman"/>
          <w:sz w:val="24"/>
          <w:szCs w:val="24"/>
          <w:lang w:val="es-ES"/>
        </w:rPr>
        <w:t xml:space="preserve"> por lo que dos </w:t>
      </w:r>
      <w:r w:rsidR="00042A75" w:rsidRPr="00B32C67">
        <w:rPr>
          <w:rFonts w:ascii="Times New Roman" w:hAnsi="Times New Roman" w:cs="Times New Roman"/>
          <w:sz w:val="24"/>
          <w:szCs w:val="24"/>
          <w:lang w:val="es-ES"/>
        </w:rPr>
        <w:t>programas</w:t>
      </w:r>
      <w:r w:rsidR="00910F7F" w:rsidRPr="00B32C67">
        <w:rPr>
          <w:rFonts w:ascii="Times New Roman" w:hAnsi="Times New Roman" w:cs="Times New Roman"/>
          <w:sz w:val="24"/>
          <w:szCs w:val="24"/>
          <w:lang w:val="es-ES"/>
        </w:rPr>
        <w:t xml:space="preserve"> que presentan la misma brecha reciben asignaciones </w:t>
      </w:r>
      <w:r w:rsidR="00910F7F" w:rsidRPr="00B32C67">
        <w:rPr>
          <w:rFonts w:ascii="Times New Roman" w:hAnsi="Times New Roman" w:cs="Times New Roman"/>
          <w:sz w:val="24"/>
          <w:szCs w:val="24"/>
          <w:lang w:val="es-ES"/>
        </w:rPr>
        <w:lastRenderedPageBreak/>
        <w:t xml:space="preserve">diferentes, siendo el más </w:t>
      </w:r>
      <w:r w:rsidR="00A87763" w:rsidRPr="00B32C67">
        <w:rPr>
          <w:rFonts w:ascii="Times New Roman" w:hAnsi="Times New Roman" w:cs="Times New Roman"/>
          <w:sz w:val="24"/>
          <w:szCs w:val="24"/>
          <w:lang w:val="es-ES"/>
        </w:rPr>
        <w:t>perjudicado</w:t>
      </w:r>
      <w:r w:rsidR="00910F7F" w:rsidRPr="00B32C67">
        <w:rPr>
          <w:rFonts w:ascii="Times New Roman" w:hAnsi="Times New Roman" w:cs="Times New Roman"/>
          <w:sz w:val="24"/>
          <w:szCs w:val="24"/>
          <w:lang w:val="es-ES"/>
        </w:rPr>
        <w:t xml:space="preserve"> </w:t>
      </w:r>
      <w:r w:rsidR="00042A75" w:rsidRPr="00B32C67">
        <w:rPr>
          <w:rFonts w:ascii="Times New Roman" w:hAnsi="Times New Roman" w:cs="Times New Roman"/>
          <w:sz w:val="24"/>
          <w:szCs w:val="24"/>
          <w:lang w:val="es-ES"/>
        </w:rPr>
        <w:t>aquel que se encuentra a cargo del</w:t>
      </w:r>
      <w:r w:rsidR="00910F7F" w:rsidRPr="00B32C67">
        <w:rPr>
          <w:rFonts w:ascii="Times New Roman" w:hAnsi="Times New Roman" w:cs="Times New Roman"/>
          <w:sz w:val="24"/>
          <w:szCs w:val="24"/>
          <w:lang w:val="es-ES"/>
        </w:rPr>
        <w:t xml:space="preserve"> funcionario </w:t>
      </w:r>
      <w:r w:rsidR="00B94B05" w:rsidRPr="00B32C67">
        <w:rPr>
          <w:rFonts w:ascii="Times New Roman" w:hAnsi="Times New Roman" w:cs="Times New Roman"/>
          <w:sz w:val="24"/>
          <w:szCs w:val="24"/>
          <w:lang w:val="es-ES"/>
        </w:rPr>
        <w:t>con un historial de ineficiencia</w:t>
      </w:r>
      <w:r w:rsidR="001E3570" w:rsidRPr="00B32C67">
        <w:rPr>
          <w:rFonts w:ascii="Times New Roman" w:hAnsi="Times New Roman" w:cs="Times New Roman"/>
          <w:sz w:val="24"/>
          <w:szCs w:val="24"/>
          <w:lang w:val="es-ES"/>
        </w:rPr>
        <w:t>.</w:t>
      </w:r>
      <w:r w:rsidR="007E40C7" w:rsidRPr="00B32C67">
        <w:rPr>
          <w:rFonts w:ascii="Times New Roman" w:hAnsi="Times New Roman" w:cs="Times New Roman"/>
          <w:sz w:val="24"/>
          <w:szCs w:val="24"/>
          <w:lang w:val="es-ES"/>
        </w:rPr>
        <w:t xml:space="preserve"> </w:t>
      </w:r>
    </w:p>
    <w:p w14:paraId="70F3A2C2" w14:textId="77777777" w:rsidR="004B2BC9" w:rsidRPr="00B32C67" w:rsidRDefault="004B2BC9" w:rsidP="00E21C81">
      <w:pPr>
        <w:spacing w:after="0" w:line="360" w:lineRule="auto"/>
        <w:ind w:firstLine="708"/>
        <w:jc w:val="both"/>
        <w:rPr>
          <w:rFonts w:ascii="Times New Roman" w:hAnsi="Times New Roman" w:cs="Times New Roman"/>
          <w:sz w:val="24"/>
          <w:szCs w:val="24"/>
          <w:lang w:val="es-ES"/>
        </w:rPr>
      </w:pPr>
    </w:p>
    <w:p w14:paraId="58C702BF" w14:textId="21D29427" w:rsidR="007D5D47" w:rsidRPr="00B32C67" w:rsidRDefault="00A72D7E" w:rsidP="004B2BC9">
      <w:pPr>
        <w:spacing w:after="0" w:line="360" w:lineRule="auto"/>
        <w:jc w:val="right"/>
        <w:rPr>
          <w:rFonts w:ascii="Times New Roman" w:hAnsi="Times New Roman" w:cs="Times New Roman"/>
          <w:sz w:val="24"/>
          <w:szCs w:val="24"/>
          <w:lang w:val="es-ES"/>
        </w:rPr>
      </w:pPr>
      <m:oMath>
        <m:sSub>
          <m:sSubPr>
            <m:ctrlPr>
              <w:rPr>
                <w:rFonts w:ascii="Cambria Math" w:hAnsi="Cambria Math" w:cs="CMR12"/>
                <w:i/>
                <w:sz w:val="24"/>
                <w:szCs w:val="24"/>
                <w:lang w:val="es-ES"/>
              </w:rPr>
            </m:ctrlPr>
          </m:sSubPr>
          <m:e>
            <m:r>
              <w:rPr>
                <w:rFonts w:ascii="Cambria Math" w:hAnsi="Cambria Math" w:cs="CMR12"/>
                <w:sz w:val="24"/>
                <w:szCs w:val="24"/>
                <w:lang w:val="es-ES"/>
              </w:rPr>
              <m:t>P</m:t>
            </m:r>
          </m:e>
          <m:sub>
            <m:r>
              <w:rPr>
                <w:rFonts w:ascii="Cambria Math" w:hAnsi="Cambria Math" w:cs="CMR12"/>
                <w:sz w:val="24"/>
                <w:szCs w:val="24"/>
                <w:lang w:val="es-ES"/>
              </w:rPr>
              <m:t>i,t</m:t>
            </m:r>
          </m:sub>
        </m:sSub>
        <m:r>
          <w:rPr>
            <w:rFonts w:ascii="Cambria Math" w:hAnsi="Cambria Math" w:cs="CMR12"/>
            <w:sz w:val="24"/>
            <w:szCs w:val="24"/>
            <w:lang w:val="es-ES"/>
          </w:rPr>
          <m:t>=</m:t>
        </m:r>
        <m:f>
          <m:fPr>
            <m:ctrlPr>
              <w:rPr>
                <w:rFonts w:ascii="Cambria Math" w:hAnsi="Cambria Math" w:cs="CMR12"/>
                <w:i/>
                <w:sz w:val="24"/>
                <w:szCs w:val="24"/>
                <w:lang w:val="es-ES"/>
              </w:rPr>
            </m:ctrlPr>
          </m:fPr>
          <m:num>
            <m:sSup>
              <m:sSupPr>
                <m:ctrlPr>
                  <w:rPr>
                    <w:rFonts w:ascii="Cambria Math" w:hAnsi="Cambria Math" w:cs="CMR12"/>
                    <w:i/>
                    <w:sz w:val="24"/>
                    <w:szCs w:val="24"/>
                    <w:lang w:val="es-ES"/>
                  </w:rPr>
                </m:ctrlPr>
              </m:sSupPr>
              <m:e>
                <m:sSub>
                  <m:sSubPr>
                    <m:ctrlPr>
                      <w:rPr>
                        <w:rFonts w:ascii="Cambria Math" w:hAnsi="Cambria Math" w:cs="CMR12"/>
                        <w:i/>
                        <w:sz w:val="24"/>
                        <w:szCs w:val="24"/>
                        <w:lang w:val="es-ES"/>
                      </w:rPr>
                    </m:ctrlPr>
                  </m:sSubPr>
                  <m:e>
                    <m:r>
                      <w:rPr>
                        <w:rFonts w:ascii="Cambria Math" w:hAnsi="Cambria Math" w:cs="CMR12"/>
                        <w:sz w:val="24"/>
                        <w:szCs w:val="24"/>
                        <w:lang w:val="es-ES"/>
                      </w:rPr>
                      <m:t>G</m:t>
                    </m:r>
                  </m:e>
                  <m:sub>
                    <m:r>
                      <w:rPr>
                        <w:rFonts w:ascii="Cambria Math" w:hAnsi="Cambria Math" w:cs="CMR12"/>
                        <w:sz w:val="24"/>
                        <w:szCs w:val="24"/>
                        <w:lang w:val="es-ES"/>
                      </w:rPr>
                      <m:t>i,t</m:t>
                    </m:r>
                  </m:sub>
                </m:sSub>
              </m:e>
              <m:sup>
                <m:sSub>
                  <m:sSubPr>
                    <m:ctrlPr>
                      <w:rPr>
                        <w:rFonts w:ascii="Cambria Math" w:hAnsi="Cambria Math" w:cs="CMR12"/>
                        <w:i/>
                        <w:sz w:val="24"/>
                        <w:szCs w:val="24"/>
                        <w:lang w:val="es-ES"/>
                      </w:rPr>
                    </m:ctrlPr>
                  </m:sSubPr>
                  <m:e>
                    <m:r>
                      <w:rPr>
                        <w:rFonts w:ascii="Cambria Math" w:hAnsi="Cambria Math" w:cs="CMR12"/>
                        <w:sz w:val="24"/>
                        <w:szCs w:val="24"/>
                        <w:lang w:val="es-ES"/>
                      </w:rPr>
                      <m:t>1+ H</m:t>
                    </m:r>
                  </m:e>
                  <m:sub>
                    <m:r>
                      <w:rPr>
                        <w:rFonts w:ascii="Cambria Math" w:hAnsi="Cambria Math" w:cs="CMR12"/>
                        <w:sz w:val="24"/>
                        <w:szCs w:val="24"/>
                        <w:lang w:val="es-ES"/>
                      </w:rPr>
                      <m:t>i,t</m:t>
                    </m:r>
                  </m:sub>
                </m:sSub>
              </m:sup>
            </m:sSup>
          </m:num>
          <m:den>
            <m:nary>
              <m:naryPr>
                <m:chr m:val="∑"/>
                <m:limLoc m:val="undOvr"/>
                <m:supHide m:val="1"/>
                <m:ctrlPr>
                  <w:rPr>
                    <w:rFonts w:ascii="Cambria Math" w:hAnsi="Cambria Math" w:cs="CMR12"/>
                    <w:i/>
                    <w:sz w:val="24"/>
                    <w:szCs w:val="24"/>
                    <w:lang w:val="es-ES"/>
                  </w:rPr>
                </m:ctrlPr>
              </m:naryPr>
              <m:sub>
                <m:r>
                  <w:rPr>
                    <w:rFonts w:ascii="Cambria Math" w:hAnsi="Cambria Math" w:cs="CMR12"/>
                    <w:sz w:val="24"/>
                    <w:szCs w:val="24"/>
                    <w:lang w:val="es-ES"/>
                  </w:rPr>
                  <m:t>j</m:t>
                </m:r>
              </m:sub>
              <m:sup/>
              <m:e>
                <m:d>
                  <m:dPr>
                    <m:ctrlPr>
                      <w:rPr>
                        <w:rFonts w:ascii="Cambria Math" w:hAnsi="Cambria Math" w:cs="CMR12"/>
                        <w:i/>
                        <w:sz w:val="24"/>
                        <w:szCs w:val="24"/>
                        <w:lang w:val="es-ES"/>
                      </w:rPr>
                    </m:ctrlPr>
                  </m:dPr>
                  <m:e>
                    <m:sSup>
                      <m:sSupPr>
                        <m:ctrlPr>
                          <w:rPr>
                            <w:rFonts w:ascii="Cambria Math" w:hAnsi="Cambria Math" w:cs="CMR12"/>
                            <w:i/>
                            <w:sz w:val="24"/>
                            <w:szCs w:val="24"/>
                            <w:lang w:val="es-ES"/>
                          </w:rPr>
                        </m:ctrlPr>
                      </m:sSupPr>
                      <m:e>
                        <m:sSub>
                          <m:sSubPr>
                            <m:ctrlPr>
                              <w:rPr>
                                <w:rFonts w:ascii="Cambria Math" w:hAnsi="Cambria Math" w:cs="CMR12"/>
                                <w:i/>
                                <w:sz w:val="24"/>
                                <w:szCs w:val="24"/>
                                <w:lang w:val="es-ES"/>
                              </w:rPr>
                            </m:ctrlPr>
                          </m:sSubPr>
                          <m:e>
                            <m:r>
                              <w:rPr>
                                <w:rFonts w:ascii="Cambria Math" w:hAnsi="Cambria Math" w:cs="CMR12"/>
                                <w:sz w:val="24"/>
                                <w:szCs w:val="24"/>
                                <w:lang w:val="es-ES"/>
                              </w:rPr>
                              <m:t>G</m:t>
                            </m:r>
                          </m:e>
                          <m:sub>
                            <m:r>
                              <w:rPr>
                                <w:rFonts w:ascii="Cambria Math" w:hAnsi="Cambria Math" w:cs="CMR12"/>
                                <w:sz w:val="24"/>
                                <w:szCs w:val="24"/>
                                <w:lang w:val="es-ES"/>
                              </w:rPr>
                              <m:t>j,t</m:t>
                            </m:r>
                          </m:sub>
                        </m:sSub>
                      </m:e>
                      <m:sup>
                        <m:sSub>
                          <m:sSubPr>
                            <m:ctrlPr>
                              <w:rPr>
                                <w:rFonts w:ascii="Cambria Math" w:hAnsi="Cambria Math" w:cs="CMR12"/>
                                <w:i/>
                                <w:sz w:val="24"/>
                                <w:szCs w:val="24"/>
                                <w:lang w:val="es-ES"/>
                              </w:rPr>
                            </m:ctrlPr>
                          </m:sSubPr>
                          <m:e>
                            <m:r>
                              <w:rPr>
                                <w:rFonts w:ascii="Cambria Math" w:hAnsi="Cambria Math" w:cs="CMR12"/>
                                <w:sz w:val="24"/>
                                <w:szCs w:val="24"/>
                                <w:lang w:val="es-ES"/>
                              </w:rPr>
                              <m:t>1+ H</m:t>
                            </m:r>
                          </m:e>
                          <m:sub>
                            <m:r>
                              <w:rPr>
                                <w:rFonts w:ascii="Cambria Math" w:hAnsi="Cambria Math" w:cs="CMR12"/>
                                <w:sz w:val="24"/>
                                <w:szCs w:val="24"/>
                                <w:lang w:val="es-ES"/>
                              </w:rPr>
                              <m:t>j,t</m:t>
                            </m:r>
                          </m:sub>
                        </m:sSub>
                      </m:sup>
                    </m:sSup>
                  </m:e>
                </m:d>
              </m:e>
            </m:nary>
          </m:den>
        </m:f>
      </m:oMath>
      <w:r w:rsidR="004B2BC9">
        <w:rPr>
          <w:rFonts w:ascii="Times New Roman" w:eastAsiaTheme="minorEastAsia" w:hAnsi="Times New Roman" w:cs="Times New Roman"/>
          <w:sz w:val="24"/>
          <w:szCs w:val="24"/>
          <w:lang w:val="es-ES"/>
        </w:rPr>
        <w:tab/>
      </w:r>
      <w:r w:rsidR="004B2BC9">
        <w:rPr>
          <w:rFonts w:ascii="Times New Roman" w:eastAsiaTheme="minorEastAsia" w:hAnsi="Times New Roman" w:cs="Times New Roman"/>
          <w:sz w:val="24"/>
          <w:szCs w:val="24"/>
          <w:lang w:val="es-ES"/>
        </w:rPr>
        <w:tab/>
      </w:r>
      <w:r w:rsidR="004B2BC9">
        <w:rPr>
          <w:rFonts w:ascii="Times New Roman" w:eastAsiaTheme="minorEastAsia" w:hAnsi="Times New Roman" w:cs="Times New Roman"/>
          <w:sz w:val="24"/>
          <w:szCs w:val="24"/>
          <w:lang w:val="es-ES"/>
        </w:rPr>
        <w:tab/>
      </w:r>
      <w:r w:rsidR="004B2BC9">
        <w:rPr>
          <w:rFonts w:ascii="Times New Roman" w:eastAsiaTheme="minorEastAsia" w:hAnsi="Times New Roman" w:cs="Times New Roman"/>
          <w:sz w:val="24"/>
          <w:szCs w:val="24"/>
          <w:lang w:val="es-ES"/>
        </w:rPr>
        <w:tab/>
      </w:r>
      <w:r w:rsidR="004B2BC9">
        <w:rPr>
          <w:rFonts w:ascii="Times New Roman" w:eastAsiaTheme="minorEastAsia" w:hAnsi="Times New Roman" w:cs="Times New Roman"/>
          <w:sz w:val="24"/>
          <w:szCs w:val="24"/>
          <w:lang w:val="es-ES"/>
        </w:rPr>
        <w:tab/>
      </w:r>
      <w:r w:rsidR="004B2BC9">
        <w:rPr>
          <w:rFonts w:ascii="Times New Roman" w:eastAsiaTheme="minorEastAsia" w:hAnsi="Times New Roman" w:cs="Times New Roman"/>
          <w:sz w:val="24"/>
          <w:szCs w:val="24"/>
          <w:lang w:val="es-ES"/>
        </w:rPr>
        <w:tab/>
        <w:t>…(11)</w:t>
      </w:r>
    </w:p>
    <w:p w14:paraId="4A467EC9" w14:textId="77777777" w:rsidR="004B2BC9" w:rsidRDefault="004B2BC9" w:rsidP="00D0337F">
      <w:pPr>
        <w:spacing w:after="0" w:line="360" w:lineRule="auto"/>
        <w:ind w:firstLine="708"/>
        <w:jc w:val="both"/>
        <w:rPr>
          <w:rFonts w:ascii="Times New Roman" w:eastAsiaTheme="minorEastAsia" w:hAnsi="Times New Roman" w:cs="Times New Roman"/>
          <w:sz w:val="24"/>
          <w:szCs w:val="24"/>
          <w:lang w:val="es-ES"/>
        </w:rPr>
      </w:pPr>
    </w:p>
    <w:p w14:paraId="43B6BD20" w14:textId="20E40930" w:rsidR="00FD36ED" w:rsidRPr="00B32C67" w:rsidRDefault="00295279" w:rsidP="00D0337F">
      <w:pPr>
        <w:spacing w:after="0" w:line="360" w:lineRule="auto"/>
        <w:ind w:firstLine="708"/>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La ecuación (11) es muy intuitiva</w:t>
      </w:r>
      <w:r w:rsidR="00D0337F" w:rsidRPr="00B32C67">
        <w:rPr>
          <w:rFonts w:ascii="Times New Roman" w:eastAsiaTheme="minorEastAsia" w:hAnsi="Times New Roman" w:cs="Times New Roman"/>
          <w:sz w:val="24"/>
          <w:szCs w:val="24"/>
          <w:lang w:val="es-ES"/>
        </w:rPr>
        <w:t xml:space="preserve"> en tanto que</w:t>
      </w:r>
      <w:r>
        <w:rPr>
          <w:rFonts w:ascii="Times New Roman" w:eastAsiaTheme="minorEastAsia" w:hAnsi="Times New Roman" w:cs="Times New Roman"/>
          <w:sz w:val="24"/>
          <w:szCs w:val="24"/>
          <w:lang w:val="es-ES"/>
        </w:rPr>
        <w:t>,</w:t>
      </w:r>
      <w:r w:rsidR="00D0337F" w:rsidRPr="00B32C67">
        <w:rPr>
          <w:rFonts w:ascii="Times New Roman" w:eastAsiaTheme="minorEastAsia" w:hAnsi="Times New Roman" w:cs="Times New Roman"/>
          <w:sz w:val="24"/>
          <w:szCs w:val="24"/>
          <w:lang w:val="es-ES"/>
        </w:rPr>
        <w:t xml:space="preserve"> en el término </w:t>
      </w:r>
      <m:oMath>
        <m:sSup>
          <m:sSupPr>
            <m:ctrlPr>
              <w:rPr>
                <w:rFonts w:ascii="Cambria Math" w:eastAsiaTheme="minorEastAsia" w:hAnsi="Cambria Math" w:cs="Times New Roman"/>
                <w:i/>
                <w:sz w:val="24"/>
                <w:szCs w:val="24"/>
                <w:lang w:val="es-ES"/>
              </w:rPr>
            </m:ctrlPr>
          </m:sSupPr>
          <m:e>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G</m:t>
                </m:r>
              </m:e>
              <m:sub>
                <m:r>
                  <w:rPr>
                    <w:rFonts w:ascii="Cambria Math" w:eastAsiaTheme="minorEastAsia" w:hAnsi="Cambria Math" w:cs="Times New Roman"/>
                    <w:sz w:val="24"/>
                    <w:szCs w:val="24"/>
                    <w:lang w:val="es-ES"/>
                  </w:rPr>
                  <m:t>i,t</m:t>
                </m:r>
              </m:sub>
            </m:sSub>
          </m:e>
          <m:sup>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1+H</m:t>
                </m:r>
              </m:e>
              <m:sub>
                <m:r>
                  <w:rPr>
                    <w:rFonts w:ascii="Cambria Math" w:eastAsiaTheme="minorEastAsia" w:hAnsi="Cambria Math" w:cs="Times New Roman"/>
                    <w:sz w:val="24"/>
                    <w:szCs w:val="24"/>
                    <w:lang w:val="es-ES"/>
                  </w:rPr>
                  <m:t>i,t</m:t>
                </m:r>
              </m:sub>
            </m:sSub>
          </m:sup>
        </m:sSup>
      </m:oMath>
      <w:r>
        <w:rPr>
          <w:rFonts w:ascii="Times New Roman" w:eastAsiaTheme="minorEastAsia" w:hAnsi="Times New Roman" w:cs="Times New Roman"/>
          <w:sz w:val="24"/>
          <w:szCs w:val="24"/>
          <w:lang w:val="es-ES"/>
        </w:rPr>
        <w:t>,</w:t>
      </w:r>
      <w:r w:rsidR="00D0337F" w:rsidRPr="00B32C67">
        <w:rPr>
          <w:rFonts w:ascii="Times New Roman" w:eastAsiaTheme="minorEastAsia" w:hAnsi="Times New Roman" w:cs="Times New Roman"/>
          <w:sz w:val="24"/>
          <w:szCs w:val="24"/>
          <w:lang w:val="es-ES"/>
        </w:rPr>
        <w:t xml:space="preserve"> la base es siempre </w:t>
      </w:r>
      <w:r>
        <w:rPr>
          <w:rFonts w:ascii="Times New Roman" w:eastAsiaTheme="minorEastAsia" w:hAnsi="Times New Roman" w:cs="Times New Roman"/>
          <w:sz w:val="24"/>
          <w:szCs w:val="24"/>
          <w:lang w:val="es-ES"/>
        </w:rPr>
        <w:t>fraccionaria y</w:t>
      </w:r>
      <w:r w:rsidR="00D0337F" w:rsidRPr="00B32C67">
        <w:rPr>
          <w:rFonts w:ascii="Times New Roman" w:eastAsiaTheme="minorEastAsia" w:hAnsi="Times New Roman" w:cs="Times New Roman"/>
          <w:sz w:val="24"/>
          <w:szCs w:val="24"/>
          <w:lang w:val="es-ES"/>
        </w:rPr>
        <w:t xml:space="preserve"> el exponente es siempre mayor a uno. En consecuencia, programas con ineficiencias </w:t>
      </w:r>
      <w:r w:rsidR="005107AF">
        <w:rPr>
          <w:rFonts w:ascii="Times New Roman" w:eastAsiaTheme="minorEastAsia" w:hAnsi="Times New Roman" w:cs="Times New Roman"/>
          <w:sz w:val="24"/>
          <w:szCs w:val="24"/>
          <w:lang w:val="es-ES"/>
        </w:rPr>
        <w:t xml:space="preserve">recurrentes </w:t>
      </w:r>
      <w:r w:rsidR="00D0337F" w:rsidRPr="00B32C67">
        <w:rPr>
          <w:rFonts w:ascii="Times New Roman" w:eastAsiaTheme="minorEastAsia" w:hAnsi="Times New Roman" w:cs="Times New Roman"/>
          <w:sz w:val="24"/>
          <w:szCs w:val="24"/>
          <w:lang w:val="es-ES"/>
        </w:rPr>
        <w:t xml:space="preserve">serán más castigados en términos de asignaciones presupuestarias. </w:t>
      </w:r>
      <w:r w:rsidR="00D0337F" w:rsidRPr="00B32C67">
        <w:rPr>
          <w:rFonts w:ascii="Times New Roman" w:hAnsi="Times New Roman" w:cs="Times New Roman"/>
          <w:sz w:val="24"/>
          <w:szCs w:val="24"/>
          <w:lang w:val="es-ES"/>
        </w:rPr>
        <w:t>Por otra parte</w:t>
      </w:r>
      <w:r w:rsidR="00117253" w:rsidRPr="00B32C67">
        <w:rPr>
          <w:rFonts w:ascii="Times New Roman" w:hAnsi="Times New Roman" w:cs="Times New Roman"/>
          <w:sz w:val="24"/>
          <w:szCs w:val="24"/>
          <w:lang w:val="es-ES"/>
        </w:rPr>
        <w:t xml:space="preserve">, la normalización garantiza que la suma de </w:t>
      </w:r>
      <w:r>
        <w:rPr>
          <w:rFonts w:ascii="Times New Roman" w:hAnsi="Times New Roman" w:cs="Times New Roman"/>
          <w:sz w:val="24"/>
          <w:szCs w:val="24"/>
          <w:lang w:val="es-ES"/>
        </w:rPr>
        <w:t>recursos asignados en el perfil</w:t>
      </w:r>
      <w:r w:rsidR="00117253" w:rsidRPr="00B32C67">
        <w:rPr>
          <w:rFonts w:ascii="Times New Roman" w:hAnsi="Times New Roman" w:cs="Times New Roman"/>
          <w:sz w:val="24"/>
          <w:szCs w:val="24"/>
          <w:lang w:val="es-ES"/>
        </w:rPr>
        <w:t xml:space="preserve"> de políticas sea igual a la unidad. De aquí que el modelo enfatiza el problema</w:t>
      </w:r>
      <w:r w:rsidR="000F3B70">
        <w:rPr>
          <w:rFonts w:ascii="Times New Roman" w:hAnsi="Times New Roman" w:cs="Times New Roman"/>
          <w:sz w:val="24"/>
          <w:szCs w:val="24"/>
          <w:lang w:val="es-ES"/>
        </w:rPr>
        <w:t xml:space="preserve"> de la distribución de recursos</w:t>
      </w:r>
      <w:r w:rsidR="00117253" w:rsidRPr="00B32C67">
        <w:rPr>
          <w:rFonts w:ascii="Times New Roman" w:hAnsi="Times New Roman" w:cs="Times New Roman"/>
          <w:sz w:val="24"/>
          <w:szCs w:val="24"/>
          <w:lang w:val="es-ES"/>
        </w:rPr>
        <w:t xml:space="preserve"> por lo que</w:t>
      </w:r>
      <w:r w:rsidR="000F3B70">
        <w:rPr>
          <w:rFonts w:ascii="Times New Roman" w:hAnsi="Times New Roman" w:cs="Times New Roman"/>
          <w:sz w:val="24"/>
          <w:szCs w:val="24"/>
          <w:lang w:val="es-ES"/>
        </w:rPr>
        <w:t>,</w:t>
      </w:r>
      <w:r w:rsidR="00C942DC">
        <w:rPr>
          <w:rFonts w:ascii="Times New Roman" w:hAnsi="Times New Roman" w:cs="Times New Roman"/>
          <w:sz w:val="24"/>
          <w:szCs w:val="24"/>
          <w:lang w:val="es-ES"/>
        </w:rPr>
        <w:t xml:space="preserve"> en esta primera aplicación</w:t>
      </w:r>
      <w:r w:rsidR="000F3B70">
        <w:rPr>
          <w:rFonts w:ascii="Times New Roman" w:hAnsi="Times New Roman" w:cs="Times New Roman"/>
          <w:sz w:val="24"/>
          <w:szCs w:val="24"/>
          <w:lang w:val="es-ES"/>
        </w:rPr>
        <w:t>,</w:t>
      </w:r>
      <w:r w:rsidR="00117253" w:rsidRPr="00B32C67">
        <w:rPr>
          <w:rFonts w:ascii="Times New Roman" w:hAnsi="Times New Roman" w:cs="Times New Roman"/>
          <w:sz w:val="24"/>
          <w:szCs w:val="24"/>
          <w:lang w:val="es-ES"/>
        </w:rPr>
        <w:t xml:space="preserve"> </w:t>
      </w:r>
      <w:r w:rsidR="00C942DC">
        <w:rPr>
          <w:rFonts w:ascii="Times New Roman" w:hAnsi="Times New Roman" w:cs="Times New Roman"/>
          <w:sz w:val="24"/>
          <w:szCs w:val="24"/>
          <w:lang w:val="es-ES"/>
        </w:rPr>
        <w:t>no es materia de estudio el</w:t>
      </w:r>
      <w:r w:rsidR="00117253" w:rsidRPr="00B32C67">
        <w:rPr>
          <w:rFonts w:ascii="Times New Roman" w:hAnsi="Times New Roman" w:cs="Times New Roman"/>
          <w:sz w:val="24"/>
          <w:szCs w:val="24"/>
          <w:lang w:val="es-ES"/>
        </w:rPr>
        <w:t xml:space="preserve"> impacto </w:t>
      </w:r>
      <w:r w:rsidR="00590EA8" w:rsidRPr="00B32C67">
        <w:rPr>
          <w:rFonts w:ascii="Times New Roman" w:hAnsi="Times New Roman" w:cs="Times New Roman"/>
          <w:sz w:val="24"/>
          <w:szCs w:val="24"/>
          <w:lang w:val="es-ES"/>
        </w:rPr>
        <w:t>que</w:t>
      </w:r>
      <w:r w:rsidR="00117253" w:rsidRPr="00B32C67">
        <w:rPr>
          <w:rFonts w:ascii="Times New Roman" w:hAnsi="Times New Roman" w:cs="Times New Roman"/>
          <w:sz w:val="24"/>
          <w:szCs w:val="24"/>
          <w:lang w:val="es-ES"/>
        </w:rPr>
        <w:t xml:space="preserve"> un incremento en </w:t>
      </w:r>
      <w:r w:rsidR="00D0337F" w:rsidRPr="00B32C67">
        <w:rPr>
          <w:rFonts w:ascii="Times New Roman" w:hAnsi="Times New Roman" w:cs="Times New Roman"/>
          <w:sz w:val="24"/>
          <w:szCs w:val="24"/>
          <w:lang w:val="es-ES"/>
        </w:rPr>
        <w:t>el monto</w:t>
      </w:r>
      <w:r w:rsidR="00117253" w:rsidRPr="00B32C67">
        <w:rPr>
          <w:rFonts w:ascii="Times New Roman" w:hAnsi="Times New Roman" w:cs="Times New Roman"/>
          <w:sz w:val="24"/>
          <w:szCs w:val="24"/>
          <w:lang w:val="es-ES"/>
        </w:rPr>
        <w:t xml:space="preserve"> a repartir </w:t>
      </w:r>
      <w:r w:rsidR="00590EA8" w:rsidRPr="00B32C67">
        <w:rPr>
          <w:rFonts w:ascii="Times New Roman" w:hAnsi="Times New Roman" w:cs="Times New Roman"/>
          <w:sz w:val="24"/>
          <w:szCs w:val="24"/>
          <w:lang w:val="es-ES"/>
        </w:rPr>
        <w:t xml:space="preserve">podría tener </w:t>
      </w:r>
      <w:r w:rsidR="00117253" w:rsidRPr="00B32C67">
        <w:rPr>
          <w:rFonts w:ascii="Times New Roman" w:hAnsi="Times New Roman" w:cs="Times New Roman"/>
          <w:sz w:val="24"/>
          <w:szCs w:val="24"/>
          <w:lang w:val="es-ES"/>
        </w:rPr>
        <w:t>sobre la consecución de l</w:t>
      </w:r>
      <w:r w:rsidR="006B21F6">
        <w:rPr>
          <w:rFonts w:ascii="Times New Roman" w:hAnsi="Times New Roman" w:cs="Times New Roman"/>
          <w:sz w:val="24"/>
          <w:szCs w:val="24"/>
          <w:lang w:val="es-ES"/>
        </w:rPr>
        <w:t>as metas planteadas para los</w:t>
      </w:r>
      <w:r w:rsidR="00117253" w:rsidRPr="00B32C67">
        <w:rPr>
          <w:rFonts w:ascii="Times New Roman" w:hAnsi="Times New Roman" w:cs="Times New Roman"/>
          <w:sz w:val="24"/>
          <w:szCs w:val="24"/>
          <w:lang w:val="es-ES"/>
        </w:rPr>
        <w:t xml:space="preserve"> ODS. </w:t>
      </w:r>
      <w:r w:rsidR="006B21F6">
        <w:rPr>
          <w:rFonts w:ascii="Times New Roman" w:hAnsi="Times New Roman" w:cs="Times New Roman"/>
          <w:sz w:val="24"/>
          <w:szCs w:val="24"/>
          <w:lang w:val="es-ES"/>
        </w:rPr>
        <w:t>Cabe además advertir al lector que, de</w:t>
      </w:r>
      <w:r w:rsidR="00117253" w:rsidRPr="00B32C67">
        <w:rPr>
          <w:rFonts w:ascii="Times New Roman" w:hAnsi="Times New Roman" w:cs="Times New Roman"/>
          <w:sz w:val="24"/>
          <w:szCs w:val="24"/>
          <w:lang w:val="es-ES"/>
        </w:rPr>
        <w:t xml:space="preserve"> esta formulación</w:t>
      </w:r>
      <w:r w:rsidR="006B21F6">
        <w:rPr>
          <w:rFonts w:ascii="Times New Roman" w:hAnsi="Times New Roman" w:cs="Times New Roman"/>
          <w:sz w:val="24"/>
          <w:szCs w:val="24"/>
          <w:lang w:val="es-ES"/>
        </w:rPr>
        <w:t>,</w:t>
      </w:r>
      <w:r w:rsidR="00117253" w:rsidRPr="00B32C67">
        <w:rPr>
          <w:rFonts w:ascii="Times New Roman" w:hAnsi="Times New Roman" w:cs="Times New Roman"/>
          <w:sz w:val="24"/>
          <w:szCs w:val="24"/>
          <w:lang w:val="es-ES"/>
        </w:rPr>
        <w:t xml:space="preserve"> </w:t>
      </w:r>
      <w:r w:rsidR="000F3B70">
        <w:rPr>
          <w:rFonts w:ascii="Times New Roman" w:hAnsi="Times New Roman" w:cs="Times New Roman"/>
          <w:sz w:val="24"/>
          <w:szCs w:val="24"/>
          <w:lang w:val="es-ES"/>
        </w:rPr>
        <w:t xml:space="preserve">no </w:t>
      </w:r>
      <w:r w:rsidR="00185A3A">
        <w:rPr>
          <w:rFonts w:ascii="Times New Roman" w:hAnsi="Times New Roman" w:cs="Times New Roman"/>
          <w:sz w:val="24"/>
          <w:szCs w:val="24"/>
          <w:lang w:val="es-ES"/>
        </w:rPr>
        <w:t>se debe</w:t>
      </w:r>
      <w:r w:rsidR="00117253" w:rsidRPr="00B32C67">
        <w:rPr>
          <w:rFonts w:ascii="Times New Roman" w:hAnsi="Times New Roman" w:cs="Times New Roman"/>
          <w:sz w:val="24"/>
          <w:szCs w:val="24"/>
          <w:lang w:val="es-ES"/>
        </w:rPr>
        <w:t xml:space="preserve"> inferir que los programas que tienen las brechas más amplias serán </w:t>
      </w:r>
      <w:r w:rsidR="00590EA8" w:rsidRPr="00B32C67">
        <w:rPr>
          <w:rFonts w:ascii="Times New Roman" w:hAnsi="Times New Roman" w:cs="Times New Roman"/>
          <w:sz w:val="24"/>
          <w:szCs w:val="24"/>
          <w:lang w:val="es-ES"/>
        </w:rPr>
        <w:t xml:space="preserve">necesariamente </w:t>
      </w:r>
      <w:r w:rsidR="00117253" w:rsidRPr="00B32C67">
        <w:rPr>
          <w:rFonts w:ascii="Times New Roman" w:hAnsi="Times New Roman" w:cs="Times New Roman"/>
          <w:sz w:val="24"/>
          <w:szCs w:val="24"/>
          <w:lang w:val="es-ES"/>
        </w:rPr>
        <w:t xml:space="preserve">los más prioritarios. Por un lado, estos programas pueden </w:t>
      </w:r>
      <w:r w:rsidR="00B94B05" w:rsidRPr="00B32C67">
        <w:rPr>
          <w:rFonts w:ascii="Times New Roman" w:hAnsi="Times New Roman" w:cs="Times New Roman"/>
          <w:sz w:val="24"/>
          <w:szCs w:val="24"/>
          <w:lang w:val="es-ES"/>
        </w:rPr>
        <w:t>verse beneficiados por las</w:t>
      </w:r>
      <w:r w:rsidR="00117253" w:rsidRPr="00B32C67">
        <w:rPr>
          <w:rFonts w:ascii="Times New Roman" w:hAnsi="Times New Roman" w:cs="Times New Roman"/>
          <w:sz w:val="24"/>
          <w:szCs w:val="24"/>
          <w:lang w:val="es-ES"/>
        </w:rPr>
        <w:t xml:space="preserve"> fuertes derramas positivas </w:t>
      </w:r>
      <w:r w:rsidR="00B94B05" w:rsidRPr="00B32C67">
        <w:rPr>
          <w:rFonts w:ascii="Times New Roman" w:hAnsi="Times New Roman" w:cs="Times New Roman"/>
          <w:sz w:val="24"/>
          <w:szCs w:val="24"/>
          <w:lang w:val="es-ES"/>
        </w:rPr>
        <w:t>de</w:t>
      </w:r>
      <w:r w:rsidR="00117253" w:rsidRPr="00B32C67">
        <w:rPr>
          <w:rFonts w:ascii="Times New Roman" w:hAnsi="Times New Roman" w:cs="Times New Roman"/>
          <w:sz w:val="24"/>
          <w:szCs w:val="24"/>
          <w:lang w:val="es-ES"/>
        </w:rPr>
        <w:t xml:space="preserve"> la red, por lo que las asignaciones presupuestales</w:t>
      </w:r>
      <w:r w:rsidR="00590EA8" w:rsidRPr="00B32C67">
        <w:rPr>
          <w:rFonts w:ascii="Times New Roman" w:hAnsi="Times New Roman" w:cs="Times New Roman"/>
          <w:sz w:val="24"/>
          <w:szCs w:val="24"/>
          <w:lang w:val="es-ES"/>
        </w:rPr>
        <w:t xml:space="preserve"> directas</w:t>
      </w:r>
      <w:r w:rsidR="00117253" w:rsidRPr="00B32C67">
        <w:rPr>
          <w:rFonts w:ascii="Times New Roman" w:hAnsi="Times New Roman" w:cs="Times New Roman"/>
          <w:sz w:val="24"/>
          <w:szCs w:val="24"/>
          <w:lang w:val="es-ES"/>
        </w:rPr>
        <w:t xml:space="preserve"> podrían </w:t>
      </w:r>
      <w:r w:rsidR="000F3B70">
        <w:rPr>
          <w:rFonts w:ascii="Times New Roman" w:hAnsi="Times New Roman" w:cs="Times New Roman"/>
          <w:sz w:val="24"/>
          <w:szCs w:val="24"/>
          <w:lang w:val="es-ES"/>
        </w:rPr>
        <w:t>ser reducidas</w:t>
      </w:r>
      <w:r w:rsidR="00B94B05" w:rsidRPr="00B32C67">
        <w:rPr>
          <w:rFonts w:ascii="Times New Roman" w:hAnsi="Times New Roman" w:cs="Times New Roman"/>
          <w:sz w:val="24"/>
          <w:szCs w:val="24"/>
          <w:lang w:val="es-ES"/>
        </w:rPr>
        <w:t>. P</w:t>
      </w:r>
      <w:r w:rsidR="00117253" w:rsidRPr="00B32C67">
        <w:rPr>
          <w:rFonts w:ascii="Times New Roman" w:hAnsi="Times New Roman" w:cs="Times New Roman"/>
          <w:sz w:val="24"/>
          <w:szCs w:val="24"/>
          <w:lang w:val="es-ES"/>
        </w:rPr>
        <w:t xml:space="preserve">or otro lado, estos recursos también se verán mermados cuando los </w:t>
      </w:r>
      <w:r w:rsidR="00590EA8" w:rsidRPr="00B32C67">
        <w:rPr>
          <w:rFonts w:ascii="Times New Roman" w:hAnsi="Times New Roman" w:cs="Times New Roman"/>
          <w:sz w:val="24"/>
          <w:szCs w:val="24"/>
          <w:lang w:val="es-ES"/>
        </w:rPr>
        <w:t>burócratas</w:t>
      </w:r>
      <w:r w:rsidR="00101ABD">
        <w:rPr>
          <w:rFonts w:ascii="Times New Roman" w:hAnsi="Times New Roman" w:cs="Times New Roman"/>
          <w:sz w:val="24"/>
          <w:szCs w:val="24"/>
          <w:lang w:val="es-ES"/>
        </w:rPr>
        <w:t xml:space="preserve"> a cargo de los programas hayan</w:t>
      </w:r>
      <w:r w:rsidR="00117253" w:rsidRPr="00B32C67">
        <w:rPr>
          <w:rFonts w:ascii="Times New Roman" w:hAnsi="Times New Roman" w:cs="Times New Roman"/>
          <w:sz w:val="24"/>
          <w:szCs w:val="24"/>
          <w:lang w:val="es-ES"/>
        </w:rPr>
        <w:t xml:space="preserve"> </w:t>
      </w:r>
      <w:r w:rsidR="00101ABD">
        <w:rPr>
          <w:rFonts w:ascii="Times New Roman" w:hAnsi="Times New Roman" w:cs="Times New Roman"/>
          <w:sz w:val="24"/>
          <w:szCs w:val="24"/>
          <w:lang w:val="es-ES"/>
        </w:rPr>
        <w:t>sido expuestos por sus</w:t>
      </w:r>
      <w:r w:rsidR="00117253" w:rsidRPr="00B32C67">
        <w:rPr>
          <w:rFonts w:ascii="Times New Roman" w:hAnsi="Times New Roman" w:cs="Times New Roman"/>
          <w:sz w:val="24"/>
          <w:szCs w:val="24"/>
          <w:lang w:val="es-ES"/>
        </w:rPr>
        <w:t xml:space="preserve"> ineficiencia</w:t>
      </w:r>
      <w:r w:rsidR="00101ABD">
        <w:rPr>
          <w:rFonts w:ascii="Times New Roman" w:hAnsi="Times New Roman" w:cs="Times New Roman"/>
          <w:sz w:val="24"/>
          <w:szCs w:val="24"/>
          <w:lang w:val="es-ES"/>
        </w:rPr>
        <w:t>s</w:t>
      </w:r>
      <w:r w:rsidR="00117253" w:rsidRPr="00B32C67">
        <w:rPr>
          <w:rFonts w:ascii="Times New Roman" w:hAnsi="Times New Roman" w:cs="Times New Roman"/>
          <w:sz w:val="24"/>
          <w:szCs w:val="24"/>
          <w:lang w:val="es-ES"/>
        </w:rPr>
        <w:t xml:space="preserve"> y, por ende, </w:t>
      </w:r>
      <w:r w:rsidR="00101ABD">
        <w:rPr>
          <w:rFonts w:ascii="Times New Roman" w:hAnsi="Times New Roman" w:cs="Times New Roman"/>
          <w:sz w:val="24"/>
          <w:szCs w:val="24"/>
          <w:lang w:val="es-ES"/>
        </w:rPr>
        <w:t>hayan perdido</w:t>
      </w:r>
      <w:r w:rsidR="00117253" w:rsidRPr="00B32C67">
        <w:rPr>
          <w:rFonts w:ascii="Times New Roman" w:hAnsi="Times New Roman" w:cs="Times New Roman"/>
          <w:sz w:val="24"/>
          <w:szCs w:val="24"/>
          <w:lang w:val="es-ES"/>
        </w:rPr>
        <w:t xml:space="preserve"> la confianz</w:t>
      </w:r>
      <w:r w:rsidR="005107AF">
        <w:rPr>
          <w:rFonts w:ascii="Times New Roman" w:hAnsi="Times New Roman" w:cs="Times New Roman"/>
          <w:sz w:val="24"/>
          <w:szCs w:val="24"/>
          <w:lang w:val="es-ES"/>
        </w:rPr>
        <w:t>a de la</w:t>
      </w:r>
      <w:r w:rsidR="00117253" w:rsidRPr="00B32C67">
        <w:rPr>
          <w:rFonts w:ascii="Times New Roman" w:hAnsi="Times New Roman" w:cs="Times New Roman"/>
          <w:sz w:val="24"/>
          <w:szCs w:val="24"/>
          <w:lang w:val="es-ES"/>
        </w:rPr>
        <w:t xml:space="preserve"> autoridad</w:t>
      </w:r>
      <w:r w:rsidR="005107AF">
        <w:rPr>
          <w:rFonts w:ascii="Times New Roman" w:hAnsi="Times New Roman" w:cs="Times New Roman"/>
          <w:sz w:val="24"/>
          <w:szCs w:val="24"/>
          <w:lang w:val="es-ES"/>
        </w:rPr>
        <w:t xml:space="preserve"> central</w:t>
      </w:r>
      <w:r w:rsidR="00117253" w:rsidRPr="00B32C67">
        <w:rPr>
          <w:rFonts w:ascii="Times New Roman" w:hAnsi="Times New Roman" w:cs="Times New Roman"/>
          <w:sz w:val="24"/>
          <w:szCs w:val="24"/>
          <w:lang w:val="es-ES"/>
        </w:rPr>
        <w:t xml:space="preserve">. </w:t>
      </w:r>
    </w:p>
    <w:p w14:paraId="54824BB1" w14:textId="37208C85" w:rsidR="00117253" w:rsidRPr="00B32C67" w:rsidRDefault="000917DD" w:rsidP="008B1430">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En síntesis</w:t>
      </w:r>
      <w:r w:rsidR="00536B96"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a través de </w:t>
      </w:r>
      <w:r w:rsidR="004C56BE" w:rsidRPr="00B32C67">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heurística adaptativa</w:t>
      </w:r>
      <w:r w:rsidR="00101ABD">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5107AF">
        <w:rPr>
          <w:rFonts w:ascii="Times New Roman" w:hAnsi="Times New Roman" w:cs="Times New Roman"/>
          <w:sz w:val="24"/>
          <w:szCs w:val="24"/>
          <w:lang w:val="es-ES"/>
        </w:rPr>
        <w:t>el gobierno</w:t>
      </w:r>
      <w:r w:rsidRPr="00B32C67">
        <w:rPr>
          <w:rFonts w:ascii="Times New Roman" w:hAnsi="Times New Roman" w:cs="Times New Roman"/>
          <w:sz w:val="24"/>
          <w:szCs w:val="24"/>
          <w:lang w:val="es-ES"/>
        </w:rPr>
        <w:t xml:space="preserve"> ajust</w:t>
      </w:r>
      <w:r w:rsidR="00101ABD">
        <w:rPr>
          <w:rFonts w:ascii="Times New Roman" w:hAnsi="Times New Roman" w:cs="Times New Roman"/>
          <w:sz w:val="24"/>
          <w:szCs w:val="24"/>
          <w:lang w:val="es-ES"/>
        </w:rPr>
        <w:t>a sus prioridades de política</w:t>
      </w:r>
      <w:r w:rsidRPr="00B32C67">
        <w:rPr>
          <w:rFonts w:ascii="Times New Roman" w:hAnsi="Times New Roman" w:cs="Times New Roman"/>
          <w:sz w:val="24"/>
          <w:szCs w:val="24"/>
          <w:lang w:val="es-ES"/>
        </w:rPr>
        <w:t xml:space="preserve"> en función de cambios </w:t>
      </w:r>
      <w:r w:rsidR="00101ABD">
        <w:rPr>
          <w:rFonts w:ascii="Times New Roman" w:hAnsi="Times New Roman" w:cs="Times New Roman"/>
          <w:sz w:val="24"/>
          <w:szCs w:val="24"/>
          <w:lang w:val="es-ES"/>
        </w:rPr>
        <w:t xml:space="preserve">en el entorno </w:t>
      </w:r>
      <w:r w:rsidR="005837DC">
        <w:rPr>
          <w:rFonts w:ascii="Times New Roman" w:hAnsi="Times New Roman" w:cs="Times New Roman"/>
          <w:sz w:val="24"/>
          <w:szCs w:val="24"/>
          <w:lang w:val="es-ES"/>
        </w:rPr>
        <w:t>resultantes</w:t>
      </w:r>
      <w:r w:rsidR="000F3B70">
        <w:rPr>
          <w:rFonts w:ascii="Times New Roman" w:hAnsi="Times New Roman" w:cs="Times New Roman"/>
          <w:sz w:val="24"/>
          <w:szCs w:val="24"/>
          <w:lang w:val="es-ES"/>
        </w:rPr>
        <w:t xml:space="preserve"> de </w:t>
      </w:r>
      <w:r w:rsidR="00101ABD">
        <w:rPr>
          <w:rFonts w:ascii="Times New Roman" w:hAnsi="Times New Roman" w:cs="Times New Roman"/>
          <w:sz w:val="24"/>
          <w:szCs w:val="24"/>
          <w:lang w:val="es-ES"/>
        </w:rPr>
        <w:t>los escándalos por ineficiencias y</w:t>
      </w:r>
      <w:r w:rsidR="000F3B70">
        <w:rPr>
          <w:rFonts w:ascii="Times New Roman" w:hAnsi="Times New Roman" w:cs="Times New Roman"/>
          <w:sz w:val="24"/>
          <w:szCs w:val="24"/>
          <w:lang w:val="es-ES"/>
        </w:rPr>
        <w:t xml:space="preserve"> de</w:t>
      </w:r>
      <w:r w:rsidR="00101ABD">
        <w:rPr>
          <w:rFonts w:ascii="Times New Roman" w:hAnsi="Times New Roman" w:cs="Times New Roman"/>
          <w:sz w:val="24"/>
          <w:szCs w:val="24"/>
          <w:lang w:val="es-ES"/>
        </w:rPr>
        <w:t xml:space="preserve"> los efectos de derrama</w:t>
      </w:r>
      <w:r w:rsidRPr="00B32C67">
        <w:rPr>
          <w:rFonts w:ascii="Times New Roman" w:hAnsi="Times New Roman" w:cs="Times New Roman"/>
          <w:sz w:val="24"/>
          <w:szCs w:val="24"/>
          <w:lang w:val="es-ES"/>
        </w:rPr>
        <w:t xml:space="preserve">. Este mecanismo </w:t>
      </w:r>
      <w:r w:rsidR="008B1430">
        <w:rPr>
          <w:rFonts w:ascii="Times New Roman" w:hAnsi="Times New Roman" w:cs="Times New Roman"/>
          <w:sz w:val="24"/>
          <w:szCs w:val="24"/>
          <w:lang w:val="es-ES"/>
        </w:rPr>
        <w:t xml:space="preserve">adaptativo modela la forma en que </w:t>
      </w:r>
      <w:r w:rsidR="005107AF">
        <w:rPr>
          <w:rFonts w:ascii="Times New Roman" w:hAnsi="Times New Roman" w:cs="Times New Roman"/>
          <w:sz w:val="24"/>
          <w:szCs w:val="24"/>
          <w:lang w:val="es-ES"/>
        </w:rPr>
        <w:t>las autoridades</w:t>
      </w:r>
      <w:r w:rsidR="008B1430">
        <w:rPr>
          <w:rFonts w:ascii="Times New Roman" w:hAnsi="Times New Roman" w:cs="Times New Roman"/>
          <w:sz w:val="24"/>
          <w:szCs w:val="24"/>
          <w:lang w:val="es-ES"/>
        </w:rPr>
        <w:t xml:space="preserve"> </w:t>
      </w:r>
      <w:r w:rsidR="000F3B70">
        <w:rPr>
          <w:rFonts w:ascii="Times New Roman" w:hAnsi="Times New Roman" w:cs="Times New Roman"/>
          <w:sz w:val="24"/>
          <w:szCs w:val="24"/>
          <w:lang w:val="es-ES"/>
        </w:rPr>
        <w:t>tratan de</w:t>
      </w:r>
      <w:r w:rsidR="008B1430">
        <w:rPr>
          <w:rFonts w:ascii="Times New Roman" w:hAnsi="Times New Roman" w:cs="Times New Roman"/>
          <w:sz w:val="24"/>
          <w:szCs w:val="24"/>
          <w:lang w:val="es-ES"/>
        </w:rPr>
        <w:t xml:space="preserve"> alcanzar numerosas metas de desarrollo </w:t>
      </w:r>
      <w:r w:rsidR="000F3B70">
        <w:rPr>
          <w:rFonts w:ascii="Times New Roman" w:hAnsi="Times New Roman" w:cs="Times New Roman"/>
          <w:sz w:val="24"/>
          <w:szCs w:val="24"/>
          <w:lang w:val="es-ES"/>
        </w:rPr>
        <w:t>en un periodo de tiempo determinado</w:t>
      </w:r>
      <w:r w:rsidR="008B1430">
        <w:rPr>
          <w:rFonts w:ascii="Times New Roman" w:hAnsi="Times New Roman" w:cs="Times New Roman"/>
          <w:sz w:val="24"/>
          <w:szCs w:val="24"/>
          <w:lang w:val="es-ES"/>
        </w:rPr>
        <w:t>. Esto</w:t>
      </w:r>
      <w:r w:rsidR="00536B96" w:rsidRPr="00B32C67">
        <w:rPr>
          <w:rFonts w:ascii="Times New Roman" w:hAnsi="Times New Roman" w:cs="Times New Roman"/>
          <w:sz w:val="24"/>
          <w:szCs w:val="24"/>
          <w:lang w:val="es-ES"/>
        </w:rPr>
        <w:t xml:space="preserve"> ocurre</w:t>
      </w:r>
      <w:r w:rsidRPr="00B32C67">
        <w:rPr>
          <w:rFonts w:ascii="Times New Roman" w:hAnsi="Times New Roman" w:cs="Times New Roman"/>
          <w:sz w:val="24"/>
          <w:szCs w:val="24"/>
          <w:lang w:val="es-ES"/>
        </w:rPr>
        <w:t xml:space="preserve"> en un entorno </w:t>
      </w:r>
      <w:r w:rsidR="008B1430">
        <w:rPr>
          <w:rFonts w:ascii="Times New Roman" w:hAnsi="Times New Roman" w:cs="Times New Roman"/>
          <w:sz w:val="24"/>
          <w:szCs w:val="24"/>
          <w:lang w:val="es-ES"/>
        </w:rPr>
        <w:t>lleno de</w:t>
      </w:r>
      <w:r w:rsidRPr="00B32C67">
        <w:rPr>
          <w:rFonts w:ascii="Times New Roman" w:hAnsi="Times New Roman" w:cs="Times New Roman"/>
          <w:sz w:val="24"/>
          <w:szCs w:val="24"/>
          <w:lang w:val="es-ES"/>
        </w:rPr>
        <w:t xml:space="preserve"> </w:t>
      </w:r>
      <w:r w:rsidR="00536B96" w:rsidRPr="00B32C67">
        <w:rPr>
          <w:rFonts w:ascii="Times New Roman" w:hAnsi="Times New Roman" w:cs="Times New Roman"/>
          <w:sz w:val="24"/>
          <w:szCs w:val="24"/>
          <w:lang w:val="es-ES"/>
        </w:rPr>
        <w:t xml:space="preserve">externalidades </w:t>
      </w:r>
      <w:r w:rsidR="006049A1">
        <w:rPr>
          <w:rFonts w:ascii="Times New Roman" w:hAnsi="Times New Roman" w:cs="Times New Roman"/>
          <w:sz w:val="24"/>
          <w:szCs w:val="24"/>
          <w:lang w:val="es-ES"/>
        </w:rPr>
        <w:t xml:space="preserve">(derramas) </w:t>
      </w:r>
      <w:r w:rsidR="00536B96" w:rsidRPr="00B32C67">
        <w:rPr>
          <w:rFonts w:ascii="Times New Roman" w:hAnsi="Times New Roman" w:cs="Times New Roman"/>
          <w:sz w:val="24"/>
          <w:szCs w:val="24"/>
          <w:lang w:val="es-ES"/>
        </w:rPr>
        <w:t>positivas y negat</w:t>
      </w:r>
      <w:r w:rsidRPr="00B32C67">
        <w:rPr>
          <w:rFonts w:ascii="Times New Roman" w:hAnsi="Times New Roman" w:cs="Times New Roman"/>
          <w:sz w:val="24"/>
          <w:szCs w:val="24"/>
          <w:lang w:val="es-ES"/>
        </w:rPr>
        <w:t>ivas</w:t>
      </w:r>
      <w:r w:rsidR="004C56BE"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y </w:t>
      </w:r>
      <w:r w:rsidR="002F5EB9">
        <w:rPr>
          <w:rFonts w:ascii="Times New Roman" w:hAnsi="Times New Roman" w:cs="Times New Roman"/>
          <w:sz w:val="24"/>
          <w:szCs w:val="24"/>
          <w:lang w:val="es-ES"/>
        </w:rPr>
        <w:t>en un contexto de</w:t>
      </w:r>
      <w:r w:rsidRPr="00B32C67">
        <w:rPr>
          <w:rFonts w:ascii="Times New Roman" w:hAnsi="Times New Roman" w:cs="Times New Roman"/>
          <w:sz w:val="24"/>
          <w:szCs w:val="24"/>
          <w:lang w:val="es-ES"/>
        </w:rPr>
        <w:t xml:space="preserve"> economía política que da </w:t>
      </w:r>
      <w:r w:rsidR="00185A3A">
        <w:rPr>
          <w:rFonts w:ascii="Times New Roman" w:hAnsi="Times New Roman" w:cs="Times New Roman"/>
          <w:sz w:val="24"/>
          <w:szCs w:val="24"/>
          <w:lang w:val="es-ES"/>
        </w:rPr>
        <w:t>origen</w:t>
      </w:r>
      <w:r w:rsidRPr="00B32C67">
        <w:rPr>
          <w:rFonts w:ascii="Times New Roman" w:hAnsi="Times New Roman" w:cs="Times New Roman"/>
          <w:sz w:val="24"/>
          <w:szCs w:val="24"/>
          <w:lang w:val="es-ES"/>
        </w:rPr>
        <w:t xml:space="preserve"> a la ineficiencia en el uso de los recursos y al </w:t>
      </w:r>
      <w:r w:rsidR="002F5EB9">
        <w:rPr>
          <w:rFonts w:ascii="Times New Roman" w:hAnsi="Times New Roman" w:cs="Times New Roman"/>
          <w:sz w:val="24"/>
          <w:szCs w:val="24"/>
          <w:lang w:val="es-ES"/>
        </w:rPr>
        <w:t>surgimiento</w:t>
      </w:r>
      <w:r w:rsidRPr="00B32C67">
        <w:rPr>
          <w:rFonts w:ascii="Times New Roman" w:hAnsi="Times New Roman" w:cs="Times New Roman"/>
          <w:sz w:val="24"/>
          <w:szCs w:val="24"/>
          <w:lang w:val="es-ES"/>
        </w:rPr>
        <w:t xml:space="preserve"> de normas</w:t>
      </w:r>
      <w:r w:rsidR="00536B96" w:rsidRPr="00B32C67">
        <w:rPr>
          <w:rFonts w:ascii="Times New Roman" w:hAnsi="Times New Roman" w:cs="Times New Roman"/>
          <w:sz w:val="24"/>
          <w:szCs w:val="24"/>
          <w:lang w:val="es-ES"/>
        </w:rPr>
        <w:t xml:space="preserve"> sociales.</w:t>
      </w:r>
      <w:r w:rsidRPr="00B32C67">
        <w:rPr>
          <w:rFonts w:ascii="Times New Roman" w:hAnsi="Times New Roman" w:cs="Times New Roman"/>
          <w:sz w:val="24"/>
          <w:szCs w:val="24"/>
          <w:lang w:val="es-ES"/>
        </w:rPr>
        <w:t xml:space="preserve"> </w:t>
      </w:r>
      <w:r w:rsidR="00536B96" w:rsidRPr="00B32C67">
        <w:rPr>
          <w:rFonts w:ascii="Times New Roman" w:hAnsi="Times New Roman" w:cs="Times New Roman"/>
          <w:sz w:val="24"/>
          <w:szCs w:val="24"/>
          <w:lang w:val="es-ES"/>
        </w:rPr>
        <w:t>Estas normas no son</w:t>
      </w:r>
      <w:r w:rsidRPr="00B32C67">
        <w:rPr>
          <w:rFonts w:ascii="Times New Roman" w:hAnsi="Times New Roman" w:cs="Times New Roman"/>
          <w:sz w:val="24"/>
          <w:szCs w:val="24"/>
          <w:lang w:val="es-ES"/>
        </w:rPr>
        <w:t xml:space="preserve"> fácil</w:t>
      </w:r>
      <w:r w:rsidR="00536B96" w:rsidRPr="00B32C67">
        <w:rPr>
          <w:rFonts w:ascii="Times New Roman" w:hAnsi="Times New Roman" w:cs="Times New Roman"/>
          <w:sz w:val="24"/>
          <w:szCs w:val="24"/>
          <w:lang w:val="es-ES"/>
        </w:rPr>
        <w:t>es</w:t>
      </w:r>
      <w:r w:rsidRPr="00B32C67">
        <w:rPr>
          <w:rFonts w:ascii="Times New Roman" w:hAnsi="Times New Roman" w:cs="Times New Roman"/>
          <w:sz w:val="24"/>
          <w:szCs w:val="24"/>
          <w:lang w:val="es-ES"/>
        </w:rPr>
        <w:t xml:space="preserve"> de </w:t>
      </w:r>
      <w:r w:rsidR="00536B96" w:rsidRPr="00B32C67">
        <w:rPr>
          <w:rFonts w:ascii="Times New Roman" w:hAnsi="Times New Roman" w:cs="Times New Roman"/>
          <w:sz w:val="24"/>
          <w:szCs w:val="24"/>
          <w:lang w:val="es-ES"/>
        </w:rPr>
        <w:t>revertir</w:t>
      </w:r>
      <w:r w:rsidRPr="00B32C67">
        <w:rPr>
          <w:rFonts w:ascii="Times New Roman" w:hAnsi="Times New Roman" w:cs="Times New Roman"/>
          <w:sz w:val="24"/>
          <w:szCs w:val="24"/>
          <w:lang w:val="es-ES"/>
        </w:rPr>
        <w:t xml:space="preserve"> mediante políticas públicas cuyo fin es simplemente cambiar los incentivos individuales. </w:t>
      </w:r>
      <w:r w:rsidR="002F5EB9">
        <w:rPr>
          <w:rFonts w:ascii="Times New Roman" w:hAnsi="Times New Roman" w:cs="Times New Roman"/>
          <w:sz w:val="24"/>
          <w:szCs w:val="24"/>
          <w:lang w:val="es-ES"/>
        </w:rPr>
        <w:t>En IPP</w:t>
      </w:r>
      <w:r w:rsidR="00C027BF" w:rsidRPr="00B32C67">
        <w:rPr>
          <w:rFonts w:ascii="Times New Roman" w:hAnsi="Times New Roman" w:cs="Times New Roman"/>
          <w:sz w:val="24"/>
          <w:szCs w:val="24"/>
          <w:lang w:val="es-ES"/>
        </w:rPr>
        <w:t>,</w:t>
      </w:r>
      <w:r w:rsidR="00536B96" w:rsidRPr="00B32C67">
        <w:rPr>
          <w:rFonts w:ascii="Times New Roman" w:hAnsi="Times New Roman" w:cs="Times New Roman"/>
          <w:sz w:val="24"/>
          <w:szCs w:val="24"/>
          <w:lang w:val="es-ES"/>
        </w:rPr>
        <w:t xml:space="preserve"> el vector</w:t>
      </w:r>
      <w:r w:rsidR="002F5EB9">
        <w:rPr>
          <w:rFonts w:ascii="Times New Roman" w:hAnsi="Times New Roman" w:cs="Times New Roman"/>
          <w:sz w:val="24"/>
          <w:szCs w:val="24"/>
          <w:lang w:val="es-ES"/>
        </w:rPr>
        <w:t xml:space="preserve"> </w:t>
      </w:r>
      <w:r w:rsidR="00536B96" w:rsidRPr="00B32C67">
        <w:rPr>
          <w:rFonts w:ascii="Times New Roman" w:hAnsi="Times New Roman" w:cs="Times New Roman"/>
          <w:sz w:val="24"/>
          <w:szCs w:val="24"/>
          <w:lang w:val="es-ES"/>
        </w:rPr>
        <w:t>de asignaciones presupuestarias</w:t>
      </w:r>
      <w:r w:rsidR="00101ABD">
        <w:rPr>
          <w:rFonts w:ascii="Times New Roman" w:hAnsi="Times New Roman" w:cs="Times New Roman"/>
          <w:sz w:val="24"/>
          <w:szCs w:val="24"/>
          <w:lang w:val="es-ES"/>
        </w:rPr>
        <w:t xml:space="preserve"> </w:t>
      </w:r>
      <w:r w:rsidR="000F3B70">
        <w:rPr>
          <w:rFonts w:ascii="Times New Roman" w:hAnsi="Times New Roman" w:cs="Times New Roman"/>
          <w:sz w:val="24"/>
          <w:szCs w:val="24"/>
          <w:lang w:val="es-ES"/>
        </w:rPr>
        <w:t xml:space="preserve">se obtiene </w:t>
      </w:r>
      <w:r w:rsidR="00B81CFD">
        <w:rPr>
          <w:rFonts w:ascii="Times New Roman" w:hAnsi="Times New Roman" w:cs="Times New Roman"/>
          <w:sz w:val="24"/>
          <w:szCs w:val="24"/>
          <w:lang w:val="es-ES"/>
        </w:rPr>
        <w:t>al</w:t>
      </w:r>
      <w:r w:rsidR="000F3B70">
        <w:rPr>
          <w:rFonts w:ascii="Times New Roman" w:hAnsi="Times New Roman" w:cs="Times New Roman"/>
          <w:sz w:val="24"/>
          <w:szCs w:val="24"/>
          <w:lang w:val="es-ES"/>
        </w:rPr>
        <w:t xml:space="preserve"> modelar el</w:t>
      </w:r>
      <w:r w:rsidR="00536B96" w:rsidRPr="00B32C67">
        <w:rPr>
          <w:rFonts w:ascii="Times New Roman" w:hAnsi="Times New Roman" w:cs="Times New Roman"/>
          <w:sz w:val="24"/>
          <w:szCs w:val="24"/>
          <w:lang w:val="es-ES"/>
        </w:rPr>
        <w:t xml:space="preserve"> proc</w:t>
      </w:r>
      <w:r w:rsidR="004C56BE" w:rsidRPr="00B32C67">
        <w:rPr>
          <w:rFonts w:ascii="Times New Roman" w:hAnsi="Times New Roman" w:cs="Times New Roman"/>
          <w:sz w:val="24"/>
          <w:szCs w:val="24"/>
          <w:lang w:val="es-ES"/>
        </w:rPr>
        <w:t>eso</w:t>
      </w:r>
      <w:r w:rsidR="00C027BF" w:rsidRPr="00B32C67">
        <w:rPr>
          <w:rFonts w:ascii="Times New Roman" w:hAnsi="Times New Roman" w:cs="Times New Roman"/>
          <w:sz w:val="24"/>
          <w:szCs w:val="24"/>
          <w:lang w:val="es-ES"/>
        </w:rPr>
        <w:t xml:space="preserve"> real</w:t>
      </w:r>
      <w:r w:rsidR="004C56BE" w:rsidRPr="00B32C67">
        <w:rPr>
          <w:rFonts w:ascii="Times New Roman" w:hAnsi="Times New Roman" w:cs="Times New Roman"/>
          <w:sz w:val="24"/>
          <w:szCs w:val="24"/>
          <w:lang w:val="es-ES"/>
        </w:rPr>
        <w:t xml:space="preserve"> de formulación de políticas</w:t>
      </w:r>
      <w:r w:rsidR="002F5EB9">
        <w:rPr>
          <w:rFonts w:ascii="Times New Roman" w:hAnsi="Times New Roman" w:cs="Times New Roman"/>
          <w:sz w:val="24"/>
          <w:szCs w:val="24"/>
          <w:lang w:val="es-ES"/>
        </w:rPr>
        <w:t xml:space="preserve">. Por ello, este enfoque </w:t>
      </w:r>
      <w:r w:rsidR="000F3B70">
        <w:rPr>
          <w:rFonts w:ascii="Times New Roman" w:hAnsi="Times New Roman" w:cs="Times New Roman"/>
          <w:sz w:val="24"/>
          <w:szCs w:val="24"/>
          <w:lang w:val="es-ES"/>
        </w:rPr>
        <w:t>permite</w:t>
      </w:r>
      <w:r w:rsidR="00536B96" w:rsidRPr="00B32C67">
        <w:rPr>
          <w:rFonts w:ascii="Times New Roman" w:hAnsi="Times New Roman" w:cs="Times New Roman"/>
          <w:sz w:val="24"/>
          <w:szCs w:val="24"/>
          <w:lang w:val="es-ES"/>
        </w:rPr>
        <w:t xml:space="preserve"> descubrir </w:t>
      </w:r>
      <w:r w:rsidR="000F3B70">
        <w:rPr>
          <w:rFonts w:ascii="Times New Roman" w:hAnsi="Times New Roman" w:cs="Times New Roman"/>
          <w:sz w:val="24"/>
          <w:szCs w:val="24"/>
          <w:lang w:val="es-ES"/>
        </w:rPr>
        <w:t>las prioridades de los</w:t>
      </w:r>
      <w:r w:rsidR="00536B96" w:rsidRPr="00B32C67">
        <w:rPr>
          <w:rFonts w:ascii="Times New Roman" w:hAnsi="Times New Roman" w:cs="Times New Roman"/>
          <w:sz w:val="24"/>
          <w:szCs w:val="24"/>
          <w:lang w:val="es-ES"/>
        </w:rPr>
        <w:t xml:space="preserve"> gobiernos </w:t>
      </w:r>
      <w:r w:rsidR="00C027BF" w:rsidRPr="00B32C67">
        <w:rPr>
          <w:rFonts w:ascii="Times New Roman" w:hAnsi="Times New Roman" w:cs="Times New Roman"/>
          <w:sz w:val="24"/>
          <w:szCs w:val="24"/>
          <w:lang w:val="es-ES"/>
        </w:rPr>
        <w:t>en la práctica</w:t>
      </w:r>
      <w:r w:rsidR="000F3B70">
        <w:rPr>
          <w:rFonts w:ascii="Times New Roman" w:hAnsi="Times New Roman" w:cs="Times New Roman"/>
          <w:sz w:val="24"/>
          <w:szCs w:val="24"/>
          <w:lang w:val="es-ES"/>
        </w:rPr>
        <w:t xml:space="preserve">, ya sea </w:t>
      </w:r>
      <w:r w:rsidR="00B81CFD">
        <w:rPr>
          <w:rFonts w:ascii="Times New Roman" w:hAnsi="Times New Roman" w:cs="Times New Roman"/>
          <w:sz w:val="24"/>
          <w:szCs w:val="24"/>
          <w:lang w:val="es-ES"/>
        </w:rPr>
        <w:t>a lo largo de un</w:t>
      </w:r>
      <w:r w:rsidR="000F3B70">
        <w:rPr>
          <w:rFonts w:ascii="Times New Roman" w:hAnsi="Times New Roman" w:cs="Times New Roman"/>
          <w:sz w:val="24"/>
          <w:szCs w:val="24"/>
          <w:lang w:val="es-ES"/>
        </w:rPr>
        <w:t xml:space="preserve"> periodo histórico o en </w:t>
      </w:r>
      <w:r w:rsidR="00B81CFD">
        <w:rPr>
          <w:rFonts w:ascii="Times New Roman" w:hAnsi="Times New Roman" w:cs="Times New Roman"/>
          <w:sz w:val="24"/>
          <w:szCs w:val="24"/>
          <w:lang w:val="es-ES"/>
        </w:rPr>
        <w:t xml:space="preserve">el contexto de </w:t>
      </w:r>
      <w:r w:rsidR="000F3B70">
        <w:rPr>
          <w:rFonts w:ascii="Times New Roman" w:hAnsi="Times New Roman" w:cs="Times New Roman"/>
          <w:sz w:val="24"/>
          <w:szCs w:val="24"/>
          <w:lang w:val="es-ES"/>
        </w:rPr>
        <w:t>un ejercicio prospectivo</w:t>
      </w:r>
      <w:r w:rsidR="00536B96" w:rsidRPr="00B32C67">
        <w:rPr>
          <w:rFonts w:ascii="Times New Roman" w:hAnsi="Times New Roman" w:cs="Times New Roman"/>
          <w:sz w:val="24"/>
          <w:szCs w:val="24"/>
          <w:lang w:val="es-ES"/>
        </w:rPr>
        <w:t>.</w:t>
      </w:r>
      <w:r w:rsidR="00117253" w:rsidRPr="00B32C67">
        <w:rPr>
          <w:rFonts w:ascii="Times New Roman" w:hAnsi="Times New Roman" w:cs="Times New Roman"/>
          <w:sz w:val="24"/>
          <w:szCs w:val="24"/>
          <w:lang w:val="es-ES"/>
        </w:rPr>
        <w:t xml:space="preserve"> </w:t>
      </w:r>
    </w:p>
    <w:p w14:paraId="30C31A90" w14:textId="22311C54" w:rsidR="000F3B70" w:rsidRDefault="000F3B70" w:rsidP="00CC31FD">
      <w:pPr>
        <w:spacing w:after="0" w:line="360" w:lineRule="auto"/>
        <w:jc w:val="both"/>
        <w:rPr>
          <w:rFonts w:ascii="Times New Roman" w:hAnsi="Times New Roman" w:cs="Times New Roman"/>
          <w:sz w:val="24"/>
          <w:szCs w:val="24"/>
          <w:lang w:val="es-ES"/>
        </w:rPr>
      </w:pPr>
    </w:p>
    <w:p w14:paraId="511893E3" w14:textId="77777777" w:rsidR="003576C2" w:rsidRPr="00B32C67" w:rsidRDefault="003576C2" w:rsidP="00CC31FD">
      <w:pPr>
        <w:spacing w:after="0" w:line="360" w:lineRule="auto"/>
        <w:jc w:val="both"/>
        <w:rPr>
          <w:rFonts w:ascii="Times New Roman" w:hAnsi="Times New Roman" w:cs="Times New Roman"/>
          <w:sz w:val="24"/>
          <w:szCs w:val="24"/>
          <w:lang w:val="es-ES"/>
        </w:rPr>
      </w:pPr>
    </w:p>
    <w:p w14:paraId="51ADB55A" w14:textId="77777777" w:rsidR="00256A6E" w:rsidRPr="00B32C67" w:rsidRDefault="00256A6E" w:rsidP="00256A6E">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lastRenderedPageBreak/>
        <w:t>3.</w:t>
      </w:r>
      <w:r w:rsidR="005B5CDC" w:rsidRPr="00B32C67">
        <w:rPr>
          <w:rFonts w:ascii="Times New Roman" w:hAnsi="Times New Roman" w:cs="Times New Roman"/>
          <w:b/>
          <w:sz w:val="24"/>
          <w:szCs w:val="24"/>
          <w:lang w:val="es-ES"/>
        </w:rPr>
        <w:t>3</w:t>
      </w:r>
      <w:r w:rsidRPr="00B32C67">
        <w:rPr>
          <w:rFonts w:ascii="Times New Roman" w:hAnsi="Times New Roman" w:cs="Times New Roman"/>
          <w:b/>
          <w:sz w:val="24"/>
          <w:szCs w:val="24"/>
          <w:lang w:val="es-ES"/>
        </w:rPr>
        <w:t xml:space="preserve">. </w:t>
      </w:r>
      <w:r w:rsidR="00536B96" w:rsidRPr="00B32C67">
        <w:rPr>
          <w:rFonts w:ascii="Times New Roman" w:hAnsi="Times New Roman" w:cs="Times New Roman"/>
          <w:b/>
          <w:sz w:val="24"/>
          <w:szCs w:val="24"/>
          <w:lang w:val="es-ES"/>
        </w:rPr>
        <w:t>Macro-dinámica de la red: efectos de derrama</w:t>
      </w:r>
    </w:p>
    <w:p w14:paraId="1013246D" w14:textId="5C1ED1F8" w:rsidR="00540276" w:rsidRPr="00B32C67" w:rsidRDefault="00256A6E" w:rsidP="00256A6E">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Una forma natural de concebir la interdependencia entre </w:t>
      </w:r>
      <w:r w:rsidR="00743941" w:rsidRPr="00B32C67">
        <w:rPr>
          <w:rFonts w:ascii="Times New Roman" w:hAnsi="Times New Roman" w:cs="Times New Roman"/>
          <w:sz w:val="24"/>
          <w:szCs w:val="24"/>
          <w:lang w:val="es-ES"/>
        </w:rPr>
        <w:t xml:space="preserve">los </w:t>
      </w:r>
      <w:r w:rsidRPr="00B32C67">
        <w:rPr>
          <w:rFonts w:ascii="Times New Roman" w:hAnsi="Times New Roman" w:cs="Times New Roman"/>
          <w:sz w:val="24"/>
          <w:szCs w:val="24"/>
          <w:lang w:val="es-ES"/>
        </w:rPr>
        <w:t>indicadores</w:t>
      </w:r>
      <w:r w:rsidR="00743941" w:rsidRPr="00B32C67">
        <w:rPr>
          <w:rFonts w:ascii="Times New Roman" w:hAnsi="Times New Roman" w:cs="Times New Roman"/>
          <w:sz w:val="24"/>
          <w:szCs w:val="24"/>
          <w:lang w:val="es-ES"/>
        </w:rPr>
        <w:t xml:space="preserve"> de desarrollo</w:t>
      </w:r>
      <w:r w:rsidRPr="00B32C67">
        <w:rPr>
          <w:rFonts w:ascii="Times New Roman" w:hAnsi="Times New Roman" w:cs="Times New Roman"/>
          <w:sz w:val="24"/>
          <w:szCs w:val="24"/>
          <w:lang w:val="es-ES"/>
        </w:rPr>
        <w:t xml:space="preserve"> es a parti</w:t>
      </w:r>
      <w:r w:rsidR="008922BA">
        <w:rPr>
          <w:rFonts w:ascii="Times New Roman" w:hAnsi="Times New Roman" w:cs="Times New Roman"/>
          <w:sz w:val="24"/>
          <w:szCs w:val="24"/>
          <w:lang w:val="es-ES"/>
        </w:rPr>
        <w:t>r de la construcción de una red</w:t>
      </w:r>
      <w:r w:rsidRPr="00B32C67">
        <w:rPr>
          <w:rFonts w:ascii="Times New Roman" w:hAnsi="Times New Roman" w:cs="Times New Roman"/>
          <w:sz w:val="24"/>
          <w:szCs w:val="24"/>
          <w:lang w:val="es-ES"/>
        </w:rPr>
        <w:t xml:space="preserve"> en donde lo nodos corresponden a </w:t>
      </w:r>
      <w:r w:rsidR="00A67199">
        <w:rPr>
          <w:rFonts w:ascii="Times New Roman" w:hAnsi="Times New Roman" w:cs="Times New Roman"/>
          <w:sz w:val="24"/>
          <w:szCs w:val="24"/>
          <w:lang w:val="es-ES"/>
        </w:rPr>
        <w:t>los</w:t>
      </w:r>
      <w:r w:rsidRPr="00B32C67">
        <w:rPr>
          <w:rFonts w:ascii="Times New Roman" w:hAnsi="Times New Roman" w:cs="Times New Roman"/>
          <w:sz w:val="24"/>
          <w:szCs w:val="24"/>
          <w:lang w:val="es-ES"/>
        </w:rPr>
        <w:t xml:space="preserve"> </w:t>
      </w:r>
      <w:r w:rsidRPr="00B32C67">
        <w:rPr>
          <w:rFonts w:ascii="Times New Roman" w:hAnsi="Times New Roman" w:cs="Times New Roman"/>
          <w:i/>
          <w:sz w:val="24"/>
          <w:szCs w:val="24"/>
          <w:lang w:val="es-ES"/>
        </w:rPr>
        <w:t>N</w:t>
      </w:r>
      <w:r w:rsidRPr="00B32C67">
        <w:rPr>
          <w:rFonts w:ascii="Times New Roman" w:hAnsi="Times New Roman" w:cs="Times New Roman"/>
          <w:sz w:val="24"/>
          <w:szCs w:val="24"/>
          <w:lang w:val="es-ES"/>
        </w:rPr>
        <w:t xml:space="preserve"> </w:t>
      </w:r>
      <w:r w:rsidR="00A67199">
        <w:rPr>
          <w:rFonts w:ascii="Times New Roman" w:hAnsi="Times New Roman" w:cs="Times New Roman"/>
          <w:sz w:val="24"/>
          <w:szCs w:val="24"/>
          <w:lang w:val="es-ES"/>
        </w:rPr>
        <w:t>temas de política pública</w:t>
      </w:r>
      <w:r w:rsidR="001319B9">
        <w:rPr>
          <w:rFonts w:ascii="Times New Roman" w:hAnsi="Times New Roman" w:cs="Times New Roman"/>
          <w:sz w:val="24"/>
          <w:szCs w:val="24"/>
          <w:lang w:val="es-ES"/>
        </w:rPr>
        <w:t xml:space="preserve">. </w:t>
      </w:r>
      <w:r w:rsidR="00E55D8D" w:rsidRPr="00B32C67">
        <w:rPr>
          <w:rFonts w:ascii="Times New Roman" w:hAnsi="Times New Roman" w:cs="Times New Roman"/>
          <w:sz w:val="24"/>
          <w:szCs w:val="24"/>
          <w:lang w:val="es-ES"/>
        </w:rPr>
        <w:t>De e</w:t>
      </w:r>
      <w:r w:rsidR="00473D5B">
        <w:rPr>
          <w:rFonts w:ascii="Times New Roman" w:hAnsi="Times New Roman" w:cs="Times New Roman"/>
          <w:sz w:val="24"/>
          <w:szCs w:val="24"/>
          <w:lang w:val="es-ES"/>
        </w:rPr>
        <w:t>sta manera una flecha ponderada</w:t>
      </w:r>
      <w:r w:rsidR="00E55D8D" w:rsidRPr="00B32C67">
        <w:rPr>
          <w:rFonts w:ascii="Times New Roman" w:hAnsi="Times New Roman" w:cs="Times New Roman"/>
          <w:sz w:val="24"/>
          <w:szCs w:val="24"/>
          <w:lang w:val="es-ES"/>
        </w:rPr>
        <w:t xml:space="preserve"> </w:t>
      </w:r>
      <w:r w:rsidR="0085128C">
        <w:rPr>
          <w:rFonts w:ascii="Times New Roman" w:hAnsi="Times New Roman" w:cs="Times New Roman"/>
          <w:i/>
          <w:sz w:val="24"/>
          <w:szCs w:val="24"/>
          <w:lang w:val="es-ES"/>
        </w:rPr>
        <w:t>i</w:t>
      </w:r>
      <w:r w:rsidR="00E55D8D" w:rsidRPr="00B32C67">
        <w:rPr>
          <w:rFonts w:ascii="Times New Roman" w:hAnsi="Times New Roman" w:cs="Times New Roman"/>
          <w:i/>
          <w:sz w:val="24"/>
          <w:szCs w:val="24"/>
          <w:lang w:val="es-ES"/>
        </w:rPr>
        <w:sym w:font="Symbol" w:char="F0AE"/>
      </w:r>
      <w:r w:rsidR="00E55D8D" w:rsidRPr="00B32C67">
        <w:rPr>
          <w:rFonts w:ascii="Times New Roman" w:hAnsi="Times New Roman" w:cs="Times New Roman"/>
          <w:i/>
          <w:sz w:val="24"/>
          <w:szCs w:val="24"/>
          <w:lang w:val="es-ES"/>
        </w:rPr>
        <w:t xml:space="preserve"> j</w:t>
      </w:r>
      <w:r w:rsidR="00E55D8D" w:rsidRPr="00B32C67">
        <w:rPr>
          <w:rFonts w:ascii="Times New Roman" w:hAnsi="Times New Roman" w:cs="Times New Roman"/>
          <w:sz w:val="24"/>
          <w:szCs w:val="24"/>
          <w:lang w:val="es-ES"/>
        </w:rPr>
        <w:t xml:space="preserve"> representa la sinergia (si el peso es positivo) o la disyuntiva (si el peso es negativo) que el cambio en el valor de </w:t>
      </w:r>
      <w:proofErr w:type="spellStart"/>
      <w:r w:rsidR="00E55D8D" w:rsidRPr="00B32C67">
        <w:rPr>
          <w:rFonts w:ascii="Times New Roman" w:hAnsi="Times New Roman" w:cs="Times New Roman"/>
          <w:i/>
          <w:sz w:val="24"/>
          <w:szCs w:val="24"/>
          <w:lang w:val="es-ES"/>
        </w:rPr>
        <w:t>I</w:t>
      </w:r>
      <w:r w:rsidR="00E55D8D" w:rsidRPr="00B32C67">
        <w:rPr>
          <w:rFonts w:ascii="Times New Roman" w:hAnsi="Times New Roman" w:cs="Times New Roman"/>
          <w:i/>
          <w:sz w:val="24"/>
          <w:szCs w:val="24"/>
          <w:vertAlign w:val="subscript"/>
          <w:lang w:val="es-ES"/>
        </w:rPr>
        <w:t>i</w:t>
      </w:r>
      <w:proofErr w:type="spellEnd"/>
      <w:r w:rsidR="00E55D8D" w:rsidRPr="00B32C67">
        <w:rPr>
          <w:rFonts w:ascii="Times New Roman" w:hAnsi="Times New Roman" w:cs="Times New Roman"/>
          <w:sz w:val="24"/>
          <w:szCs w:val="24"/>
          <w:lang w:val="es-ES"/>
        </w:rPr>
        <w:t xml:space="preserve"> ejerce sobre el </w:t>
      </w:r>
      <w:r w:rsidR="00D027E3">
        <w:rPr>
          <w:rFonts w:ascii="Times New Roman" w:hAnsi="Times New Roman" w:cs="Times New Roman"/>
          <w:sz w:val="24"/>
          <w:szCs w:val="24"/>
          <w:lang w:val="es-ES"/>
        </w:rPr>
        <w:t>cambio</w:t>
      </w:r>
      <w:r w:rsidR="00E55D8D" w:rsidRPr="00B32C67">
        <w:rPr>
          <w:rFonts w:ascii="Times New Roman" w:hAnsi="Times New Roman" w:cs="Times New Roman"/>
          <w:sz w:val="24"/>
          <w:szCs w:val="24"/>
          <w:lang w:val="es-ES"/>
        </w:rPr>
        <w:t xml:space="preserve"> </w:t>
      </w:r>
      <w:r w:rsidR="00D027E3">
        <w:rPr>
          <w:rFonts w:ascii="Times New Roman" w:hAnsi="Times New Roman" w:cs="Times New Roman"/>
          <w:sz w:val="24"/>
          <w:szCs w:val="24"/>
          <w:lang w:val="es-ES"/>
        </w:rPr>
        <w:t>en</w:t>
      </w:r>
      <w:r w:rsidR="00E55D8D" w:rsidRPr="00B32C67">
        <w:rPr>
          <w:rFonts w:ascii="Times New Roman" w:hAnsi="Times New Roman" w:cs="Times New Roman"/>
          <w:sz w:val="24"/>
          <w:szCs w:val="24"/>
          <w:lang w:val="es-ES"/>
        </w:rPr>
        <w:t xml:space="preserve"> </w:t>
      </w:r>
      <w:proofErr w:type="spellStart"/>
      <w:r w:rsidR="00E55D8D" w:rsidRPr="00B32C67">
        <w:rPr>
          <w:rFonts w:ascii="Times New Roman" w:hAnsi="Times New Roman" w:cs="Times New Roman"/>
          <w:i/>
          <w:sz w:val="24"/>
          <w:szCs w:val="24"/>
          <w:lang w:val="es-ES"/>
        </w:rPr>
        <w:t>I</w:t>
      </w:r>
      <w:r w:rsidR="00E55D8D" w:rsidRPr="00B32C67">
        <w:rPr>
          <w:rFonts w:ascii="Times New Roman" w:hAnsi="Times New Roman" w:cs="Times New Roman"/>
          <w:i/>
          <w:sz w:val="24"/>
          <w:szCs w:val="24"/>
          <w:vertAlign w:val="subscript"/>
          <w:lang w:val="es-ES"/>
        </w:rPr>
        <w:t>j</w:t>
      </w:r>
      <w:proofErr w:type="spellEnd"/>
      <w:r w:rsidR="00E55D8D" w:rsidRPr="00B32C67">
        <w:rPr>
          <w:rFonts w:ascii="Times New Roman" w:hAnsi="Times New Roman" w:cs="Times New Roman"/>
          <w:sz w:val="24"/>
          <w:szCs w:val="24"/>
          <w:lang w:val="es-ES"/>
        </w:rPr>
        <w:t>.</w:t>
      </w:r>
      <w:r w:rsidR="00E55D8D" w:rsidRPr="00B32C67">
        <w:rPr>
          <w:rStyle w:val="FootnoteReference"/>
          <w:rFonts w:ascii="Times New Roman" w:hAnsi="Times New Roman" w:cs="Times New Roman"/>
          <w:sz w:val="24"/>
          <w:szCs w:val="24"/>
          <w:lang w:val="es-ES"/>
        </w:rPr>
        <w:footnoteReference w:id="16"/>
      </w:r>
      <w:r w:rsidR="00E55D8D" w:rsidRPr="00B32C67">
        <w:rPr>
          <w:rFonts w:ascii="Times New Roman" w:hAnsi="Times New Roman" w:cs="Times New Roman"/>
          <w:sz w:val="24"/>
          <w:szCs w:val="24"/>
          <w:lang w:val="es-ES"/>
        </w:rPr>
        <w:t xml:space="preserve"> Esta red describe, sin hacer explícito</w:t>
      </w:r>
      <w:r w:rsidR="00923593" w:rsidRPr="00B32C67">
        <w:rPr>
          <w:rFonts w:ascii="Times New Roman" w:hAnsi="Times New Roman" w:cs="Times New Roman"/>
          <w:sz w:val="24"/>
          <w:szCs w:val="24"/>
          <w:lang w:val="es-ES"/>
        </w:rPr>
        <w:t xml:space="preserve"> el cómo</w:t>
      </w:r>
      <w:r w:rsidR="00E55D8D" w:rsidRPr="00B32C67">
        <w:rPr>
          <w:rFonts w:ascii="Times New Roman" w:hAnsi="Times New Roman" w:cs="Times New Roman"/>
          <w:sz w:val="24"/>
          <w:szCs w:val="24"/>
          <w:lang w:val="es-ES"/>
        </w:rPr>
        <w:t xml:space="preserve">, a un conjunto de factores tecnológicos y organizacionales que </w:t>
      </w:r>
      <w:r w:rsidR="00743941" w:rsidRPr="00B32C67">
        <w:rPr>
          <w:rFonts w:ascii="Times New Roman" w:hAnsi="Times New Roman" w:cs="Times New Roman"/>
          <w:sz w:val="24"/>
          <w:szCs w:val="24"/>
          <w:lang w:val="es-ES"/>
        </w:rPr>
        <w:t>establecen</w:t>
      </w:r>
      <w:r w:rsidR="00E55D8D" w:rsidRPr="00B32C67">
        <w:rPr>
          <w:rFonts w:ascii="Times New Roman" w:hAnsi="Times New Roman" w:cs="Times New Roman"/>
          <w:sz w:val="24"/>
          <w:szCs w:val="24"/>
          <w:lang w:val="es-ES"/>
        </w:rPr>
        <w:t xml:space="preserve"> la </w:t>
      </w:r>
      <w:r w:rsidR="00975EB8" w:rsidRPr="00B32C67">
        <w:rPr>
          <w:rFonts w:ascii="Times New Roman" w:hAnsi="Times New Roman" w:cs="Times New Roman"/>
          <w:sz w:val="24"/>
          <w:szCs w:val="24"/>
          <w:lang w:val="es-ES"/>
        </w:rPr>
        <w:t xml:space="preserve">interdependencia estructural </w:t>
      </w:r>
      <w:r w:rsidR="00743941" w:rsidRPr="00B32C67">
        <w:rPr>
          <w:rFonts w:ascii="Times New Roman" w:hAnsi="Times New Roman" w:cs="Times New Roman"/>
          <w:sz w:val="24"/>
          <w:szCs w:val="24"/>
          <w:lang w:val="es-ES"/>
        </w:rPr>
        <w:t>asociada a</w:t>
      </w:r>
      <w:r w:rsidR="00975EB8" w:rsidRPr="00B32C67">
        <w:rPr>
          <w:rFonts w:ascii="Times New Roman" w:hAnsi="Times New Roman" w:cs="Times New Roman"/>
          <w:sz w:val="24"/>
          <w:szCs w:val="24"/>
          <w:lang w:val="es-ES"/>
        </w:rPr>
        <w:t xml:space="preserve"> los </w:t>
      </w:r>
      <w:r w:rsidR="00743941" w:rsidRPr="00B32C67">
        <w:rPr>
          <w:rFonts w:ascii="Times New Roman" w:hAnsi="Times New Roman" w:cs="Times New Roman"/>
          <w:sz w:val="24"/>
          <w:szCs w:val="24"/>
          <w:lang w:val="es-ES"/>
        </w:rPr>
        <w:t>indicadores de los ODS</w:t>
      </w:r>
      <w:r w:rsidR="00604DC4" w:rsidRPr="00B32C67">
        <w:rPr>
          <w:rFonts w:ascii="Times New Roman" w:hAnsi="Times New Roman" w:cs="Times New Roman"/>
          <w:sz w:val="24"/>
          <w:szCs w:val="24"/>
          <w:lang w:val="es-ES"/>
        </w:rPr>
        <w:t xml:space="preserve"> </w:t>
      </w:r>
      <w:r w:rsidR="00E55D8D" w:rsidRPr="00B32C67">
        <w:rPr>
          <w:rFonts w:ascii="Times New Roman" w:hAnsi="Times New Roman" w:cs="Times New Roman"/>
          <w:sz w:val="24"/>
          <w:szCs w:val="24"/>
          <w:lang w:val="es-ES"/>
        </w:rPr>
        <w:t>en</w:t>
      </w:r>
      <w:r w:rsidR="00743941" w:rsidRPr="00B32C67">
        <w:rPr>
          <w:rFonts w:ascii="Times New Roman" w:hAnsi="Times New Roman" w:cs="Times New Roman"/>
          <w:sz w:val="24"/>
          <w:szCs w:val="24"/>
          <w:lang w:val="es-ES"/>
        </w:rPr>
        <w:t xml:space="preserve"> el contexto de</w:t>
      </w:r>
      <w:r w:rsidR="00E55D8D" w:rsidRPr="00B32C67">
        <w:rPr>
          <w:rFonts w:ascii="Times New Roman" w:hAnsi="Times New Roman" w:cs="Times New Roman"/>
          <w:sz w:val="24"/>
          <w:szCs w:val="24"/>
          <w:lang w:val="es-ES"/>
        </w:rPr>
        <w:t xml:space="preserve"> un país y periodo determinado. </w:t>
      </w:r>
      <w:r w:rsidR="00604DC4" w:rsidRPr="00B32C67">
        <w:rPr>
          <w:rFonts w:ascii="Times New Roman" w:hAnsi="Times New Roman" w:cs="Times New Roman"/>
          <w:sz w:val="24"/>
          <w:szCs w:val="24"/>
          <w:lang w:val="es-ES"/>
        </w:rPr>
        <w:t xml:space="preserve">De manera matemática, </w:t>
      </w:r>
      <w:r w:rsidR="00743941" w:rsidRPr="00B32C67">
        <w:rPr>
          <w:rFonts w:ascii="Times New Roman" w:hAnsi="Times New Roman" w:cs="Times New Roman"/>
          <w:sz w:val="24"/>
          <w:szCs w:val="24"/>
          <w:lang w:val="es-ES"/>
        </w:rPr>
        <w:t>la</w:t>
      </w:r>
      <w:r w:rsidR="00604DC4" w:rsidRPr="00B32C67">
        <w:rPr>
          <w:rFonts w:ascii="Times New Roman" w:hAnsi="Times New Roman" w:cs="Times New Roman"/>
          <w:sz w:val="24"/>
          <w:szCs w:val="24"/>
          <w:lang w:val="es-ES"/>
        </w:rPr>
        <w:t xml:space="preserve"> red puede representar</w:t>
      </w:r>
      <w:r w:rsidR="00D84DF6" w:rsidRPr="00B32C67">
        <w:rPr>
          <w:rFonts w:ascii="Times New Roman" w:hAnsi="Times New Roman" w:cs="Times New Roman"/>
          <w:sz w:val="24"/>
          <w:szCs w:val="24"/>
          <w:lang w:val="es-ES"/>
        </w:rPr>
        <w:t>se</w:t>
      </w:r>
      <w:r w:rsidR="00604DC4" w:rsidRPr="00B32C67">
        <w:rPr>
          <w:rFonts w:ascii="Times New Roman" w:hAnsi="Times New Roman" w:cs="Times New Roman"/>
          <w:sz w:val="24"/>
          <w:szCs w:val="24"/>
          <w:lang w:val="es-ES"/>
        </w:rPr>
        <w:t xml:space="preserve"> por medio de </w:t>
      </w:r>
      <w:r w:rsidR="00743941" w:rsidRPr="00B32C67">
        <w:rPr>
          <w:rFonts w:ascii="Times New Roman" w:hAnsi="Times New Roman" w:cs="Times New Roman"/>
          <w:sz w:val="24"/>
          <w:szCs w:val="24"/>
          <w:lang w:val="es-ES"/>
        </w:rPr>
        <w:t>una</w:t>
      </w:r>
      <w:r w:rsidR="00604DC4" w:rsidRPr="00B32C67">
        <w:rPr>
          <w:rFonts w:ascii="Times New Roman" w:hAnsi="Times New Roman" w:cs="Times New Roman"/>
          <w:sz w:val="24"/>
          <w:szCs w:val="24"/>
          <w:lang w:val="es-ES"/>
        </w:rPr>
        <w:t xml:space="preserve"> matriz de adyacencia </w:t>
      </w:r>
      <w:r w:rsidR="00604DC4" w:rsidRPr="008922BA">
        <w:rPr>
          <w:rFonts w:ascii="Imprint MT Shadow" w:hAnsi="Imprint MT Shadow" w:cs="Times New Roman"/>
          <w:sz w:val="24"/>
          <w:szCs w:val="24"/>
          <w:lang w:val="es-ES"/>
        </w:rPr>
        <w:t>A</w:t>
      </w:r>
      <w:r w:rsidR="00604DC4" w:rsidRPr="00B32C67">
        <w:rPr>
          <w:rFonts w:ascii="Times New Roman" w:hAnsi="Times New Roman" w:cs="Times New Roman"/>
          <w:sz w:val="24"/>
          <w:szCs w:val="24"/>
          <w:lang w:val="es-ES"/>
        </w:rPr>
        <w:t xml:space="preserve"> con </w:t>
      </w:r>
      <w:r w:rsidR="00604DC4" w:rsidRPr="00B32C67">
        <w:rPr>
          <w:rFonts w:ascii="Times New Roman" w:hAnsi="Times New Roman" w:cs="Times New Roman"/>
          <w:i/>
          <w:sz w:val="24"/>
          <w:szCs w:val="24"/>
          <w:lang w:val="es-ES"/>
        </w:rPr>
        <w:t>N</w:t>
      </w:r>
      <w:r w:rsidR="00604DC4" w:rsidRPr="00B32C67">
        <w:rPr>
          <w:rFonts w:ascii="Times New Roman" w:hAnsi="Times New Roman" w:cs="Times New Roman"/>
          <w:sz w:val="24"/>
          <w:szCs w:val="24"/>
          <w:lang w:val="es-ES"/>
        </w:rPr>
        <w:t xml:space="preserve"> renglones y </w:t>
      </w:r>
      <w:r w:rsidR="00604DC4" w:rsidRPr="00B32C67">
        <w:rPr>
          <w:rFonts w:ascii="Times New Roman" w:hAnsi="Times New Roman" w:cs="Times New Roman"/>
          <w:i/>
          <w:sz w:val="24"/>
          <w:szCs w:val="24"/>
          <w:lang w:val="es-ES"/>
        </w:rPr>
        <w:t>N</w:t>
      </w:r>
      <w:r w:rsidR="00604DC4" w:rsidRPr="00B32C67">
        <w:rPr>
          <w:rFonts w:ascii="Times New Roman" w:hAnsi="Times New Roman" w:cs="Times New Roman"/>
          <w:sz w:val="24"/>
          <w:szCs w:val="24"/>
          <w:lang w:val="es-ES"/>
        </w:rPr>
        <w:t xml:space="preserve"> columnas, en la que cada celda puede ser positiva, negativa o cero dependiendo de la naturaleza de la relación </w:t>
      </w:r>
      <w:r w:rsidR="007B56A1" w:rsidRPr="00B32C67">
        <w:rPr>
          <w:rFonts w:ascii="Times New Roman" w:hAnsi="Times New Roman" w:cs="Times New Roman"/>
          <w:sz w:val="24"/>
          <w:szCs w:val="24"/>
          <w:lang w:val="es-ES"/>
        </w:rPr>
        <w:t>–</w:t>
      </w:r>
      <w:r w:rsidR="00604DC4" w:rsidRPr="00B32C67">
        <w:rPr>
          <w:rFonts w:ascii="Times New Roman" w:hAnsi="Times New Roman" w:cs="Times New Roman"/>
          <w:sz w:val="24"/>
          <w:szCs w:val="24"/>
          <w:lang w:val="es-ES"/>
        </w:rPr>
        <w:t xml:space="preserve">o su </w:t>
      </w:r>
      <w:r w:rsidR="00F91AAA" w:rsidRPr="00B32C67">
        <w:rPr>
          <w:rFonts w:ascii="Times New Roman" w:hAnsi="Times New Roman" w:cs="Times New Roman"/>
          <w:sz w:val="24"/>
          <w:szCs w:val="24"/>
          <w:lang w:val="es-ES"/>
        </w:rPr>
        <w:t>ausencia en el último escenario</w:t>
      </w:r>
      <w:r w:rsidR="00604DC4" w:rsidRPr="00B32C67">
        <w:rPr>
          <w:rFonts w:ascii="Times New Roman" w:hAnsi="Times New Roman" w:cs="Times New Roman"/>
          <w:sz w:val="24"/>
          <w:szCs w:val="24"/>
          <w:lang w:val="es-ES"/>
        </w:rPr>
        <w:t xml:space="preserve">. </w:t>
      </w:r>
      <w:r w:rsidR="00540276" w:rsidRPr="00B32C67">
        <w:rPr>
          <w:rFonts w:ascii="Times New Roman" w:hAnsi="Times New Roman" w:cs="Times New Roman"/>
          <w:sz w:val="24"/>
          <w:szCs w:val="24"/>
          <w:lang w:val="es-ES"/>
        </w:rPr>
        <w:t xml:space="preserve">En esta notación, el valor de la matriz que va del renglón </w:t>
      </w:r>
      <w:r w:rsidR="00540276" w:rsidRPr="00B32C67">
        <w:rPr>
          <w:rFonts w:ascii="Times New Roman" w:hAnsi="Times New Roman" w:cs="Times New Roman"/>
          <w:i/>
          <w:sz w:val="24"/>
          <w:szCs w:val="24"/>
          <w:lang w:val="es-ES"/>
        </w:rPr>
        <w:t>i</w:t>
      </w:r>
      <w:r w:rsidR="00540276" w:rsidRPr="00B32C67">
        <w:rPr>
          <w:rFonts w:ascii="Times New Roman" w:hAnsi="Times New Roman" w:cs="Times New Roman"/>
          <w:sz w:val="24"/>
          <w:szCs w:val="24"/>
          <w:lang w:val="es-ES"/>
        </w:rPr>
        <w:t xml:space="preserve"> a la columna </w:t>
      </w:r>
      <w:r w:rsidR="00540276" w:rsidRPr="00B32C67">
        <w:rPr>
          <w:rFonts w:ascii="Times New Roman" w:hAnsi="Times New Roman" w:cs="Times New Roman"/>
          <w:i/>
          <w:sz w:val="24"/>
          <w:szCs w:val="24"/>
          <w:lang w:val="es-ES"/>
        </w:rPr>
        <w:t>j</w:t>
      </w:r>
      <w:r w:rsidR="00540276" w:rsidRPr="00B32C67">
        <w:rPr>
          <w:rFonts w:ascii="Times New Roman" w:hAnsi="Times New Roman" w:cs="Times New Roman"/>
          <w:sz w:val="24"/>
          <w:szCs w:val="24"/>
          <w:lang w:val="es-ES"/>
        </w:rPr>
        <w:t xml:space="preserve"> indica la incidencia del </w:t>
      </w:r>
      <w:r w:rsidR="00540276" w:rsidRPr="00B32C67">
        <w:rPr>
          <w:rFonts w:ascii="Times New Roman" w:hAnsi="Times New Roman" w:cs="Times New Roman"/>
          <w:i/>
          <w:sz w:val="24"/>
          <w:szCs w:val="24"/>
          <w:lang w:val="es-ES"/>
        </w:rPr>
        <w:t>i-</w:t>
      </w:r>
      <w:proofErr w:type="spellStart"/>
      <w:r w:rsidR="00540276" w:rsidRPr="00B32C67">
        <w:rPr>
          <w:rFonts w:ascii="Times New Roman" w:hAnsi="Times New Roman" w:cs="Times New Roman"/>
          <w:i/>
          <w:sz w:val="24"/>
          <w:szCs w:val="24"/>
          <w:lang w:val="es-ES"/>
        </w:rPr>
        <w:t>ésimo</w:t>
      </w:r>
      <w:proofErr w:type="spellEnd"/>
      <w:r w:rsidR="00540276" w:rsidRPr="00B32C67">
        <w:rPr>
          <w:rFonts w:ascii="Times New Roman" w:hAnsi="Times New Roman" w:cs="Times New Roman"/>
          <w:sz w:val="24"/>
          <w:szCs w:val="24"/>
          <w:lang w:val="es-ES"/>
        </w:rPr>
        <w:t xml:space="preserve"> indicador sobre el </w:t>
      </w:r>
      <w:r w:rsidR="00540276" w:rsidRPr="00B32C67">
        <w:rPr>
          <w:rFonts w:ascii="Times New Roman" w:hAnsi="Times New Roman" w:cs="Times New Roman"/>
          <w:i/>
          <w:sz w:val="24"/>
          <w:szCs w:val="24"/>
          <w:lang w:val="es-ES"/>
        </w:rPr>
        <w:t>j-</w:t>
      </w:r>
      <w:proofErr w:type="spellStart"/>
      <w:r w:rsidR="00540276" w:rsidRPr="00B32C67">
        <w:rPr>
          <w:rFonts w:ascii="Times New Roman" w:hAnsi="Times New Roman" w:cs="Times New Roman"/>
          <w:i/>
          <w:sz w:val="24"/>
          <w:szCs w:val="24"/>
          <w:lang w:val="es-ES"/>
        </w:rPr>
        <w:t>ésimo</w:t>
      </w:r>
      <w:proofErr w:type="spellEnd"/>
      <w:r w:rsidR="00540276" w:rsidRPr="00B32C67">
        <w:rPr>
          <w:rFonts w:ascii="Times New Roman" w:hAnsi="Times New Roman" w:cs="Times New Roman"/>
          <w:sz w:val="24"/>
          <w:szCs w:val="24"/>
          <w:lang w:val="es-ES"/>
        </w:rPr>
        <w:t xml:space="preserve">.  </w:t>
      </w:r>
    </w:p>
    <w:p w14:paraId="49691E32" w14:textId="7088C8CA" w:rsidR="00540276" w:rsidRPr="00B32C67" w:rsidRDefault="005B73CA" w:rsidP="00256A6E">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Ahora bien, un</w:t>
      </w:r>
      <w:r w:rsidR="00165275">
        <w:rPr>
          <w:rFonts w:ascii="Times New Roman" w:hAnsi="Times New Roman" w:cs="Times New Roman"/>
          <w:sz w:val="24"/>
          <w:szCs w:val="24"/>
          <w:lang w:val="es-ES"/>
        </w:rPr>
        <w:t>a</w:t>
      </w:r>
      <w:r w:rsidRPr="00B32C67">
        <w:rPr>
          <w:rFonts w:ascii="Times New Roman" w:hAnsi="Times New Roman" w:cs="Times New Roman"/>
          <w:sz w:val="24"/>
          <w:szCs w:val="24"/>
          <w:lang w:val="es-ES"/>
        </w:rPr>
        <w:t xml:space="preserve"> derrama</w:t>
      </w:r>
      <w:r w:rsidR="00540276" w:rsidRPr="00B32C67">
        <w:rPr>
          <w:rFonts w:ascii="Times New Roman" w:hAnsi="Times New Roman" w:cs="Times New Roman"/>
          <w:sz w:val="24"/>
          <w:szCs w:val="24"/>
          <w:lang w:val="es-ES"/>
        </w:rPr>
        <w:t xml:space="preserve"> </w:t>
      </w:r>
      <w:r w:rsidR="00975EB8" w:rsidRPr="00B32C67">
        <w:rPr>
          <w:rFonts w:ascii="Times New Roman" w:hAnsi="Times New Roman" w:cs="Times New Roman"/>
          <w:i/>
          <w:sz w:val="24"/>
          <w:szCs w:val="24"/>
          <w:lang w:val="es-ES"/>
        </w:rPr>
        <w:t>S</w:t>
      </w:r>
      <w:r w:rsidR="00975EB8" w:rsidRPr="00B32C67">
        <w:rPr>
          <w:rFonts w:ascii="Times New Roman" w:hAnsi="Times New Roman" w:cs="Times New Roman"/>
          <w:sz w:val="24"/>
          <w:szCs w:val="24"/>
          <w:lang w:val="es-ES"/>
        </w:rPr>
        <w:t xml:space="preserve"> </w:t>
      </w:r>
      <w:r w:rsidR="00540276" w:rsidRPr="00B32C67">
        <w:rPr>
          <w:rFonts w:ascii="Times New Roman" w:hAnsi="Times New Roman" w:cs="Times New Roman"/>
          <w:sz w:val="24"/>
          <w:szCs w:val="24"/>
          <w:lang w:val="es-ES"/>
        </w:rPr>
        <w:t xml:space="preserve">en la dirección: </w:t>
      </w:r>
      <w:r w:rsidR="0085128C">
        <w:rPr>
          <w:rFonts w:ascii="Times New Roman" w:hAnsi="Times New Roman" w:cs="Times New Roman"/>
          <w:i/>
          <w:sz w:val="24"/>
          <w:szCs w:val="24"/>
          <w:lang w:val="es-ES"/>
        </w:rPr>
        <w:t>i</w:t>
      </w:r>
      <w:r w:rsidR="00540276" w:rsidRPr="00B32C67">
        <w:rPr>
          <w:rFonts w:ascii="Times New Roman" w:hAnsi="Times New Roman" w:cs="Times New Roman"/>
          <w:i/>
          <w:sz w:val="24"/>
          <w:szCs w:val="24"/>
          <w:lang w:val="es-ES"/>
        </w:rPr>
        <w:sym w:font="Symbol" w:char="F0AE"/>
      </w:r>
      <w:r w:rsidR="00540276" w:rsidRPr="00B32C67">
        <w:rPr>
          <w:rFonts w:ascii="Times New Roman" w:hAnsi="Times New Roman" w:cs="Times New Roman"/>
          <w:i/>
          <w:sz w:val="24"/>
          <w:szCs w:val="24"/>
          <w:lang w:val="es-ES"/>
        </w:rPr>
        <w:t xml:space="preserve"> j</w:t>
      </w:r>
      <w:r w:rsidR="00540276" w:rsidRPr="00B32C67">
        <w:rPr>
          <w:rFonts w:ascii="Times New Roman" w:hAnsi="Times New Roman" w:cs="Times New Roman"/>
          <w:sz w:val="24"/>
          <w:szCs w:val="24"/>
          <w:lang w:val="es-ES"/>
        </w:rPr>
        <w:t xml:space="preserve"> se produce cuando el cambio</w:t>
      </w:r>
      <w:r w:rsidR="00975EB8" w:rsidRPr="00B32C67">
        <w:rPr>
          <w:rFonts w:ascii="Times New Roman" w:hAnsi="Times New Roman" w:cs="Times New Roman"/>
          <w:sz w:val="24"/>
          <w:szCs w:val="24"/>
          <w:lang w:val="es-ES"/>
        </w:rPr>
        <w:t xml:space="preserve"> en el indicador </w:t>
      </w:r>
      <w:r w:rsidR="00975EB8" w:rsidRPr="00B32C67">
        <w:rPr>
          <w:rFonts w:ascii="Times New Roman" w:hAnsi="Times New Roman" w:cs="Times New Roman"/>
          <w:i/>
          <w:sz w:val="24"/>
          <w:szCs w:val="24"/>
          <w:lang w:val="es-ES"/>
        </w:rPr>
        <w:t>i</w:t>
      </w:r>
      <w:r w:rsidR="00975EB8" w:rsidRPr="00B32C67">
        <w:rPr>
          <w:rFonts w:ascii="Times New Roman" w:hAnsi="Times New Roman" w:cs="Times New Roman"/>
          <w:sz w:val="24"/>
          <w:szCs w:val="24"/>
          <w:lang w:val="es-ES"/>
        </w:rPr>
        <w:t>:</w:t>
      </w:r>
      <w:r w:rsidR="00540276" w:rsidRPr="00B32C67">
        <w:rPr>
          <w:rFonts w:ascii="Times New Roman" w:hAnsi="Times New Roman" w:cs="Times New Roman"/>
          <w:sz w:val="24"/>
          <w:szCs w:val="24"/>
          <w:lang w:val="es-ES"/>
        </w:rPr>
        <w:t xml:space="preserve"> </w:t>
      </w:r>
      <w:r w:rsidR="00540276" w:rsidRPr="00B32C67">
        <w:rPr>
          <w:rFonts w:ascii="Symbol" w:hAnsi="Symbol" w:cs="Times New Roman"/>
          <w:sz w:val="24"/>
          <w:szCs w:val="24"/>
          <w:lang w:val="es-ES"/>
        </w:rPr>
        <w:t></w:t>
      </w:r>
      <w:proofErr w:type="spellStart"/>
      <w:r w:rsidR="00540276" w:rsidRPr="00B32C67">
        <w:rPr>
          <w:rFonts w:ascii="Times New Roman" w:hAnsi="Times New Roman" w:cs="Times New Roman"/>
          <w:i/>
          <w:sz w:val="24"/>
          <w:szCs w:val="24"/>
          <w:lang w:val="es-ES"/>
        </w:rPr>
        <w:t>I</w:t>
      </w:r>
      <w:r w:rsidR="00540276" w:rsidRPr="00B32C67">
        <w:rPr>
          <w:rFonts w:ascii="Times New Roman" w:hAnsi="Times New Roman" w:cs="Times New Roman"/>
          <w:i/>
          <w:sz w:val="24"/>
          <w:szCs w:val="24"/>
          <w:vertAlign w:val="subscript"/>
          <w:lang w:val="es-ES"/>
        </w:rPr>
        <w:t>i,t</w:t>
      </w:r>
      <w:proofErr w:type="spellEnd"/>
      <w:r w:rsidR="00540276" w:rsidRPr="00B32C67">
        <w:rPr>
          <w:rFonts w:ascii="Times New Roman" w:hAnsi="Times New Roman" w:cs="Times New Roman"/>
          <w:sz w:val="24"/>
          <w:szCs w:val="24"/>
          <w:lang w:val="es-ES"/>
        </w:rPr>
        <w:t xml:space="preserve"> = </w:t>
      </w:r>
      <w:proofErr w:type="spellStart"/>
      <w:r w:rsidR="00540276" w:rsidRPr="00B32C67">
        <w:rPr>
          <w:rFonts w:ascii="Times New Roman" w:hAnsi="Times New Roman" w:cs="Times New Roman"/>
          <w:i/>
          <w:sz w:val="24"/>
          <w:szCs w:val="24"/>
          <w:lang w:val="es-ES"/>
        </w:rPr>
        <w:t>I</w:t>
      </w:r>
      <w:r w:rsidR="00540276" w:rsidRPr="00B32C67">
        <w:rPr>
          <w:rFonts w:ascii="Times New Roman" w:hAnsi="Times New Roman" w:cs="Times New Roman"/>
          <w:i/>
          <w:sz w:val="24"/>
          <w:szCs w:val="24"/>
          <w:vertAlign w:val="subscript"/>
          <w:lang w:val="es-ES"/>
        </w:rPr>
        <w:t>i,t</w:t>
      </w:r>
      <w:proofErr w:type="spellEnd"/>
      <w:r w:rsidR="00540276" w:rsidRPr="00B32C67">
        <w:rPr>
          <w:rFonts w:ascii="Times New Roman" w:hAnsi="Times New Roman" w:cs="Times New Roman"/>
          <w:sz w:val="24"/>
          <w:szCs w:val="24"/>
          <w:lang w:val="es-ES"/>
        </w:rPr>
        <w:t xml:space="preserve"> – </w:t>
      </w:r>
      <w:r w:rsidR="00540276" w:rsidRPr="00B32C67">
        <w:rPr>
          <w:rFonts w:ascii="Times New Roman" w:hAnsi="Times New Roman" w:cs="Times New Roman"/>
          <w:i/>
          <w:sz w:val="24"/>
          <w:szCs w:val="24"/>
          <w:lang w:val="es-ES"/>
        </w:rPr>
        <w:t>I</w:t>
      </w:r>
      <w:r w:rsidR="00540276" w:rsidRPr="00B32C67">
        <w:rPr>
          <w:rFonts w:ascii="Times New Roman" w:hAnsi="Times New Roman" w:cs="Times New Roman"/>
          <w:i/>
          <w:sz w:val="24"/>
          <w:szCs w:val="24"/>
          <w:vertAlign w:val="subscript"/>
          <w:lang w:val="es-ES"/>
        </w:rPr>
        <w:t>i,t-1</w:t>
      </w:r>
      <w:r w:rsidR="00540276" w:rsidRPr="00B32C67">
        <w:rPr>
          <w:rFonts w:ascii="Times New Roman" w:hAnsi="Times New Roman" w:cs="Times New Roman"/>
          <w:sz w:val="24"/>
          <w:szCs w:val="24"/>
          <w:lang w:val="es-ES"/>
        </w:rPr>
        <w:t xml:space="preserve"> viene acompañado de un cambio en el indicado</w:t>
      </w:r>
      <w:r w:rsidRPr="00B32C67">
        <w:rPr>
          <w:rFonts w:ascii="Times New Roman" w:hAnsi="Times New Roman" w:cs="Times New Roman"/>
          <w:sz w:val="24"/>
          <w:szCs w:val="24"/>
          <w:lang w:val="es-ES"/>
        </w:rPr>
        <w:t>r</w:t>
      </w:r>
      <w:r w:rsidR="00540276" w:rsidRPr="00B32C67">
        <w:rPr>
          <w:rFonts w:ascii="Times New Roman" w:hAnsi="Times New Roman" w:cs="Times New Roman"/>
          <w:sz w:val="24"/>
          <w:szCs w:val="24"/>
          <w:lang w:val="es-ES"/>
        </w:rPr>
        <w:t xml:space="preserve"> </w:t>
      </w:r>
      <w:r w:rsidR="00975EB8" w:rsidRPr="00B32C67">
        <w:rPr>
          <w:rFonts w:ascii="Times New Roman" w:hAnsi="Times New Roman" w:cs="Times New Roman"/>
          <w:i/>
          <w:sz w:val="24"/>
          <w:szCs w:val="24"/>
          <w:lang w:val="es-ES"/>
        </w:rPr>
        <w:t>j</w:t>
      </w:r>
      <w:r w:rsidR="00540276" w:rsidRPr="00B32C67">
        <w:rPr>
          <w:rFonts w:ascii="Times New Roman" w:hAnsi="Times New Roman" w:cs="Times New Roman"/>
          <w:sz w:val="24"/>
          <w:szCs w:val="24"/>
          <w:lang w:val="es-ES"/>
        </w:rPr>
        <w:t>, lo que en términos formales significa</w:t>
      </w:r>
    </w:p>
    <w:p w14:paraId="60B851A2" w14:textId="77777777" w:rsidR="005B73CA" w:rsidRPr="00B32C67" w:rsidRDefault="005B73CA" w:rsidP="005B73CA">
      <w:pPr>
        <w:pStyle w:val="NoSpacing"/>
        <w:rPr>
          <w:lang w:val="es-ES"/>
        </w:rPr>
      </w:pPr>
    </w:p>
    <w:p w14:paraId="1A209C28" w14:textId="3CB8520F" w:rsidR="0014510E" w:rsidRPr="00F34E8C" w:rsidRDefault="00A72D7E" w:rsidP="0085128C">
      <w:pPr>
        <w:spacing w:after="0" w:line="360" w:lineRule="auto"/>
        <w:jc w:val="right"/>
        <w:rPr>
          <w:rFonts w:ascii="Times New Roman" w:hAnsi="Times New Roman" w:cs="Times New Roman"/>
          <w:sz w:val="24"/>
          <w:szCs w:val="28"/>
          <w:lang w:val="es-ES"/>
        </w:rPr>
      </w:pPr>
      <m:oMath>
        <m:sSub>
          <m:sSubPr>
            <m:ctrlPr>
              <w:rPr>
                <w:rFonts w:ascii="Cambria Math" w:hAnsi="Cambria Math" w:cs="Times New Roman"/>
                <w:i/>
                <w:sz w:val="24"/>
                <w:szCs w:val="28"/>
                <w:lang w:val="es-ES"/>
              </w:rPr>
            </m:ctrlPr>
          </m:sSubPr>
          <m:e>
            <m:r>
              <w:rPr>
                <w:rFonts w:ascii="Cambria Math" w:hAnsi="Cambria Math" w:cs="Times New Roman"/>
                <w:sz w:val="24"/>
                <w:szCs w:val="28"/>
                <w:lang w:val="es-ES"/>
              </w:rPr>
              <m:t>S</m:t>
            </m:r>
          </m:e>
          <m:sub>
            <m:r>
              <w:rPr>
                <w:rFonts w:ascii="Cambria Math" w:hAnsi="Cambria Math" w:cs="Times New Roman"/>
                <w:sz w:val="24"/>
                <w:szCs w:val="28"/>
                <w:lang w:val="es-ES"/>
              </w:rPr>
              <m:t>i→j,t</m:t>
            </m:r>
          </m:sub>
        </m:sSub>
        <m:r>
          <w:rPr>
            <w:rFonts w:ascii="Cambria Math" w:hAnsi="Cambria Math" w:cs="Times New Roman"/>
            <w:sz w:val="24"/>
            <w:szCs w:val="28"/>
            <w:lang w:val="es-ES"/>
          </w:rPr>
          <m:t>=∆</m:t>
        </m:r>
        <m:sSub>
          <m:sSubPr>
            <m:ctrlPr>
              <w:rPr>
                <w:rFonts w:ascii="Cambria Math" w:hAnsi="Cambria Math" w:cs="Times New Roman"/>
                <w:i/>
                <w:sz w:val="24"/>
                <w:szCs w:val="28"/>
                <w:lang w:val="es-ES"/>
              </w:rPr>
            </m:ctrlPr>
          </m:sSubPr>
          <m:e>
            <m:r>
              <w:rPr>
                <w:rFonts w:ascii="Cambria Math" w:hAnsi="Cambria Math" w:cs="Times New Roman"/>
                <w:sz w:val="24"/>
                <w:szCs w:val="28"/>
                <w:lang w:val="es-ES"/>
              </w:rPr>
              <m:t>I</m:t>
            </m:r>
          </m:e>
          <m:sub>
            <m:r>
              <w:rPr>
                <w:rFonts w:ascii="Cambria Math" w:hAnsi="Cambria Math" w:cs="Times New Roman"/>
                <w:sz w:val="24"/>
                <w:szCs w:val="28"/>
                <w:lang w:val="es-ES"/>
              </w:rPr>
              <m:t>i,t-1</m:t>
            </m:r>
          </m:sub>
        </m:sSub>
        <m:sSub>
          <m:sSubPr>
            <m:ctrlPr>
              <w:rPr>
                <w:rFonts w:ascii="Cambria Math" w:hAnsi="Cambria Math" w:cs="Times New Roman"/>
                <w:i/>
                <w:sz w:val="24"/>
                <w:szCs w:val="28"/>
                <w:lang w:val="es-ES"/>
              </w:rPr>
            </m:ctrlPr>
          </m:sSubPr>
          <m:e>
            <m:r>
              <m:rPr>
                <m:scr m:val="double-struck"/>
              </m:rPr>
              <w:rPr>
                <w:rFonts w:ascii="Cambria Math" w:hAnsi="Cambria Math" w:cs="Times New Roman"/>
                <w:sz w:val="24"/>
                <w:szCs w:val="28"/>
                <w:lang w:val="es-ES"/>
              </w:rPr>
              <m:t>A</m:t>
            </m:r>
          </m:e>
          <m:sub>
            <m:r>
              <w:rPr>
                <w:rFonts w:ascii="Cambria Math" w:hAnsi="Cambria Math" w:cs="Times New Roman"/>
                <w:sz w:val="24"/>
                <w:szCs w:val="28"/>
                <w:lang w:val="es-ES"/>
              </w:rPr>
              <m:t>ij</m:t>
            </m:r>
          </m:sub>
        </m:sSub>
      </m:oMath>
      <w:r w:rsidR="00F34E8C">
        <w:rPr>
          <w:rFonts w:ascii="Times New Roman" w:eastAsiaTheme="minorEastAsia" w:hAnsi="Times New Roman" w:cs="Times New Roman"/>
          <w:sz w:val="24"/>
          <w:szCs w:val="28"/>
          <w:lang w:val="es-ES"/>
        </w:rPr>
        <w:t>.</w:t>
      </w:r>
      <w:r w:rsidR="0085128C" w:rsidRPr="00F34E8C">
        <w:rPr>
          <w:rFonts w:ascii="Times New Roman" w:eastAsiaTheme="minorEastAsia" w:hAnsi="Times New Roman" w:cs="Times New Roman"/>
          <w:sz w:val="24"/>
          <w:szCs w:val="28"/>
          <w:lang w:val="es-ES"/>
        </w:rPr>
        <w:tab/>
      </w:r>
      <w:r w:rsidR="0085128C" w:rsidRPr="00F34E8C">
        <w:rPr>
          <w:rFonts w:ascii="Times New Roman" w:eastAsiaTheme="minorEastAsia" w:hAnsi="Times New Roman" w:cs="Times New Roman"/>
          <w:sz w:val="24"/>
          <w:szCs w:val="28"/>
          <w:lang w:val="es-ES"/>
        </w:rPr>
        <w:tab/>
      </w:r>
      <w:r w:rsidR="0085128C" w:rsidRPr="00F34E8C">
        <w:rPr>
          <w:rFonts w:ascii="Times New Roman" w:eastAsiaTheme="minorEastAsia" w:hAnsi="Times New Roman" w:cs="Times New Roman"/>
          <w:sz w:val="24"/>
          <w:szCs w:val="28"/>
          <w:lang w:val="es-ES"/>
        </w:rPr>
        <w:tab/>
      </w:r>
      <w:r w:rsidR="0085128C" w:rsidRPr="00F34E8C">
        <w:rPr>
          <w:rFonts w:ascii="Times New Roman" w:eastAsiaTheme="minorEastAsia" w:hAnsi="Times New Roman" w:cs="Times New Roman"/>
          <w:sz w:val="24"/>
          <w:szCs w:val="28"/>
          <w:lang w:val="es-ES"/>
        </w:rPr>
        <w:tab/>
      </w:r>
      <w:r w:rsidR="0085128C" w:rsidRPr="00F34E8C">
        <w:rPr>
          <w:rFonts w:ascii="Times New Roman" w:eastAsiaTheme="minorEastAsia" w:hAnsi="Times New Roman" w:cs="Times New Roman"/>
          <w:sz w:val="24"/>
          <w:szCs w:val="28"/>
          <w:lang w:val="es-ES"/>
        </w:rPr>
        <w:tab/>
        <w:t>…(13)</w:t>
      </w:r>
    </w:p>
    <w:p w14:paraId="0635E18A" w14:textId="77777777" w:rsidR="0085128C" w:rsidRDefault="0085128C" w:rsidP="00975EB8">
      <w:pPr>
        <w:spacing w:after="0" w:line="360" w:lineRule="auto"/>
        <w:ind w:firstLine="708"/>
        <w:jc w:val="both"/>
        <w:rPr>
          <w:rFonts w:ascii="Times New Roman" w:eastAsiaTheme="minorEastAsia" w:hAnsi="Times New Roman" w:cs="Times New Roman"/>
          <w:sz w:val="24"/>
          <w:szCs w:val="24"/>
          <w:lang w:val="es-ES"/>
        </w:rPr>
      </w:pPr>
    </w:p>
    <w:p w14:paraId="31244EBF" w14:textId="5945875A" w:rsidR="00540276" w:rsidRDefault="00975EB8" w:rsidP="00975EB8">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Esta derrama </w:t>
      </w:r>
      <w:r w:rsidR="005B73CA" w:rsidRPr="00B32C67">
        <w:rPr>
          <w:rFonts w:ascii="Times New Roman" w:hAnsi="Times New Roman" w:cs="Times New Roman"/>
          <w:sz w:val="24"/>
          <w:szCs w:val="24"/>
          <w:lang w:val="es-ES"/>
        </w:rPr>
        <w:t xml:space="preserve">también </w:t>
      </w:r>
      <w:r w:rsidRPr="00B32C67">
        <w:rPr>
          <w:rFonts w:ascii="Times New Roman" w:hAnsi="Times New Roman" w:cs="Times New Roman"/>
          <w:sz w:val="24"/>
          <w:szCs w:val="24"/>
          <w:lang w:val="es-ES"/>
        </w:rPr>
        <w:t>pued</w:t>
      </w:r>
      <w:r w:rsidR="005B73CA" w:rsidRPr="00B32C67">
        <w:rPr>
          <w:rFonts w:ascii="Times New Roman" w:hAnsi="Times New Roman" w:cs="Times New Roman"/>
          <w:sz w:val="24"/>
          <w:szCs w:val="24"/>
          <w:lang w:val="es-ES"/>
        </w:rPr>
        <w:t>e ser positiva, negativa o nula. Por lo tanto,</w:t>
      </w:r>
      <w:r w:rsidRPr="00B32C67">
        <w:rPr>
          <w:rFonts w:ascii="Times New Roman" w:hAnsi="Times New Roman" w:cs="Times New Roman"/>
          <w:sz w:val="24"/>
          <w:szCs w:val="24"/>
          <w:lang w:val="es-ES"/>
        </w:rPr>
        <w:t xml:space="preserve"> </w:t>
      </w:r>
      <w:r w:rsidR="00DB0FC6" w:rsidRPr="00B32C67">
        <w:rPr>
          <w:rFonts w:ascii="Times New Roman" w:hAnsi="Times New Roman" w:cs="Times New Roman"/>
          <w:sz w:val="24"/>
          <w:szCs w:val="24"/>
          <w:lang w:val="es-ES"/>
        </w:rPr>
        <w:t xml:space="preserve">los cambios previos en el </w:t>
      </w:r>
      <w:r w:rsidR="00DB0FC6" w:rsidRPr="00B32C67">
        <w:rPr>
          <w:rFonts w:ascii="Times New Roman" w:hAnsi="Times New Roman" w:cs="Times New Roman"/>
          <w:i/>
          <w:sz w:val="24"/>
          <w:szCs w:val="24"/>
          <w:lang w:val="es-ES"/>
        </w:rPr>
        <w:t>i-</w:t>
      </w:r>
      <w:proofErr w:type="spellStart"/>
      <w:r w:rsidR="00DB0FC6" w:rsidRPr="00B32C67">
        <w:rPr>
          <w:rFonts w:ascii="Times New Roman" w:hAnsi="Times New Roman" w:cs="Times New Roman"/>
          <w:i/>
          <w:sz w:val="24"/>
          <w:szCs w:val="24"/>
          <w:lang w:val="es-ES"/>
        </w:rPr>
        <w:t>ésimo</w:t>
      </w:r>
      <w:proofErr w:type="spellEnd"/>
      <w:r w:rsidR="00DB0FC6" w:rsidRPr="00B32C67">
        <w:rPr>
          <w:rFonts w:ascii="Times New Roman" w:hAnsi="Times New Roman" w:cs="Times New Roman"/>
          <w:sz w:val="24"/>
          <w:szCs w:val="24"/>
          <w:lang w:val="es-ES"/>
        </w:rPr>
        <w:t xml:space="preserve"> indicador </w:t>
      </w:r>
      <w:r w:rsidRPr="00B32C67">
        <w:rPr>
          <w:rFonts w:ascii="Times New Roman" w:hAnsi="Times New Roman" w:cs="Times New Roman"/>
          <w:sz w:val="24"/>
          <w:szCs w:val="24"/>
          <w:lang w:val="es-ES"/>
        </w:rPr>
        <w:t xml:space="preserve">pueden </w:t>
      </w:r>
      <w:r w:rsidR="00DB0FC6" w:rsidRPr="00B32C67">
        <w:rPr>
          <w:rFonts w:ascii="Times New Roman" w:hAnsi="Times New Roman" w:cs="Times New Roman"/>
          <w:sz w:val="24"/>
          <w:szCs w:val="24"/>
          <w:lang w:val="es-ES"/>
        </w:rPr>
        <w:t>contribu</w:t>
      </w:r>
      <w:r w:rsidRPr="00B32C67">
        <w:rPr>
          <w:rFonts w:ascii="Times New Roman" w:hAnsi="Times New Roman" w:cs="Times New Roman"/>
          <w:sz w:val="24"/>
          <w:szCs w:val="24"/>
          <w:lang w:val="es-ES"/>
        </w:rPr>
        <w:t>ir</w:t>
      </w:r>
      <w:r w:rsidR="00DB0FC6" w:rsidRPr="00B32C67">
        <w:rPr>
          <w:rFonts w:ascii="Times New Roman" w:hAnsi="Times New Roman" w:cs="Times New Roman"/>
          <w:sz w:val="24"/>
          <w:szCs w:val="24"/>
          <w:lang w:val="es-ES"/>
        </w:rPr>
        <w:t xml:space="preserve"> a</w:t>
      </w:r>
      <w:r w:rsidRPr="00B32C67">
        <w:rPr>
          <w:rFonts w:ascii="Times New Roman" w:hAnsi="Times New Roman" w:cs="Times New Roman"/>
          <w:sz w:val="24"/>
          <w:szCs w:val="24"/>
          <w:lang w:val="es-ES"/>
        </w:rPr>
        <w:t xml:space="preserve"> los movimientos que </w:t>
      </w:r>
      <w:r w:rsidR="001319B9">
        <w:rPr>
          <w:rFonts w:ascii="Times New Roman" w:hAnsi="Times New Roman" w:cs="Times New Roman"/>
          <w:sz w:val="24"/>
          <w:szCs w:val="24"/>
          <w:lang w:val="es-ES"/>
        </w:rPr>
        <w:t>se observan</w:t>
      </w:r>
      <w:r w:rsidRPr="00B32C67">
        <w:rPr>
          <w:rFonts w:ascii="Times New Roman" w:hAnsi="Times New Roman" w:cs="Times New Roman"/>
          <w:sz w:val="24"/>
          <w:szCs w:val="24"/>
          <w:lang w:val="es-ES"/>
        </w:rPr>
        <w:t xml:space="preserve"> </w:t>
      </w:r>
      <w:r w:rsidR="00DB0FC6" w:rsidRPr="00B32C67">
        <w:rPr>
          <w:rFonts w:ascii="Times New Roman" w:hAnsi="Times New Roman" w:cs="Times New Roman"/>
          <w:sz w:val="24"/>
          <w:szCs w:val="24"/>
          <w:lang w:val="es-ES"/>
        </w:rPr>
        <w:t>en el</w:t>
      </w:r>
      <w:r w:rsidR="00F801C5">
        <w:rPr>
          <w:rFonts w:ascii="Times New Roman" w:hAnsi="Times New Roman" w:cs="Times New Roman"/>
          <w:sz w:val="24"/>
          <w:szCs w:val="24"/>
          <w:lang w:val="es-ES"/>
        </w:rPr>
        <w:t xml:space="preserve"> valor contemporáneo del</w:t>
      </w:r>
      <w:r w:rsidR="00DB0FC6" w:rsidRPr="00B32C67">
        <w:rPr>
          <w:rFonts w:ascii="Times New Roman" w:hAnsi="Times New Roman" w:cs="Times New Roman"/>
          <w:sz w:val="24"/>
          <w:szCs w:val="24"/>
          <w:lang w:val="es-ES"/>
        </w:rPr>
        <w:t xml:space="preserve"> </w:t>
      </w:r>
      <w:r w:rsidR="00DB0FC6" w:rsidRPr="00B32C67">
        <w:rPr>
          <w:rFonts w:ascii="Times New Roman" w:hAnsi="Times New Roman" w:cs="Times New Roman"/>
          <w:i/>
          <w:sz w:val="24"/>
          <w:szCs w:val="24"/>
          <w:lang w:val="es-ES"/>
        </w:rPr>
        <w:t>j-</w:t>
      </w:r>
      <w:proofErr w:type="spellStart"/>
      <w:r w:rsidR="00DB0FC6" w:rsidRPr="00B32C67">
        <w:rPr>
          <w:rFonts w:ascii="Times New Roman" w:hAnsi="Times New Roman" w:cs="Times New Roman"/>
          <w:i/>
          <w:sz w:val="24"/>
          <w:szCs w:val="24"/>
          <w:lang w:val="es-ES"/>
        </w:rPr>
        <w:t>ésimo</w:t>
      </w:r>
      <w:proofErr w:type="spellEnd"/>
      <w:r w:rsidRPr="00B32C67">
        <w:rPr>
          <w:rFonts w:ascii="Times New Roman" w:hAnsi="Times New Roman" w:cs="Times New Roman"/>
          <w:sz w:val="24"/>
          <w:szCs w:val="24"/>
          <w:lang w:val="es-ES"/>
        </w:rPr>
        <w:t xml:space="preserve"> indicador</w:t>
      </w:r>
      <w:r w:rsidR="005B73CA" w:rsidRPr="00B32C67">
        <w:rPr>
          <w:rFonts w:ascii="Times New Roman" w:hAnsi="Times New Roman" w:cs="Times New Roman"/>
          <w:sz w:val="24"/>
          <w:szCs w:val="24"/>
          <w:lang w:val="es-ES"/>
        </w:rPr>
        <w:t>. Este</w:t>
      </w:r>
      <w:r w:rsidR="00DB0FC6" w:rsidRPr="00B32C67">
        <w:rPr>
          <w:rFonts w:ascii="Times New Roman" w:hAnsi="Times New Roman" w:cs="Times New Roman"/>
          <w:sz w:val="24"/>
          <w:szCs w:val="24"/>
          <w:lang w:val="es-ES"/>
        </w:rPr>
        <w:t xml:space="preserve"> patrón se rep</w:t>
      </w:r>
      <w:r w:rsidR="005B73CA" w:rsidRPr="00B32C67">
        <w:rPr>
          <w:rFonts w:ascii="Times New Roman" w:hAnsi="Times New Roman" w:cs="Times New Roman"/>
          <w:sz w:val="24"/>
          <w:szCs w:val="24"/>
          <w:lang w:val="es-ES"/>
        </w:rPr>
        <w:t>ite</w:t>
      </w:r>
      <w:r w:rsidR="00DB0FC6"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para</w:t>
      </w:r>
      <w:r w:rsidR="00DB0FC6" w:rsidRPr="00B32C67">
        <w:rPr>
          <w:rFonts w:ascii="Times New Roman" w:hAnsi="Times New Roman" w:cs="Times New Roman"/>
          <w:sz w:val="24"/>
          <w:szCs w:val="24"/>
          <w:lang w:val="es-ES"/>
        </w:rPr>
        <w:t xml:space="preserve"> el conjunto de </w:t>
      </w:r>
      <w:r w:rsidRPr="00B32C67">
        <w:rPr>
          <w:rFonts w:ascii="Times New Roman" w:hAnsi="Times New Roman" w:cs="Times New Roman"/>
          <w:sz w:val="24"/>
          <w:szCs w:val="24"/>
          <w:lang w:val="es-ES"/>
        </w:rPr>
        <w:t>enlaces</w:t>
      </w:r>
      <w:r w:rsidR="00DB0FC6" w:rsidRPr="00B32C67">
        <w:rPr>
          <w:rFonts w:ascii="Times New Roman" w:hAnsi="Times New Roman" w:cs="Times New Roman"/>
          <w:sz w:val="24"/>
          <w:szCs w:val="24"/>
          <w:lang w:val="es-ES"/>
        </w:rPr>
        <w:t xml:space="preserve"> que se incorporan al nodo</w:t>
      </w:r>
      <w:r w:rsidR="00DB0FC6" w:rsidRPr="00B32C67">
        <w:rPr>
          <w:rFonts w:ascii="Times New Roman" w:hAnsi="Times New Roman" w:cs="Times New Roman"/>
          <w:i/>
          <w:sz w:val="24"/>
          <w:szCs w:val="24"/>
          <w:lang w:val="es-ES"/>
        </w:rPr>
        <w:t xml:space="preserve"> j</w:t>
      </w:r>
      <w:r w:rsidR="00DB0FC6" w:rsidRPr="00B32C67">
        <w:rPr>
          <w:rFonts w:ascii="Times New Roman" w:hAnsi="Times New Roman" w:cs="Times New Roman"/>
          <w:sz w:val="24"/>
          <w:szCs w:val="24"/>
          <w:lang w:val="es-ES"/>
        </w:rPr>
        <w:t xml:space="preserve">, </w:t>
      </w:r>
      <w:r w:rsidR="005B73CA" w:rsidRPr="00B32C67">
        <w:rPr>
          <w:rFonts w:ascii="Times New Roman" w:hAnsi="Times New Roman" w:cs="Times New Roman"/>
          <w:sz w:val="24"/>
          <w:szCs w:val="24"/>
          <w:lang w:val="es-ES"/>
        </w:rPr>
        <w:t xml:space="preserve">por lo que </w:t>
      </w:r>
      <w:r w:rsidR="00DB0FC6" w:rsidRPr="00B32C67">
        <w:rPr>
          <w:rFonts w:ascii="Times New Roman" w:hAnsi="Times New Roman" w:cs="Times New Roman"/>
          <w:sz w:val="24"/>
          <w:szCs w:val="24"/>
          <w:lang w:val="es-ES"/>
        </w:rPr>
        <w:t>los avances</w:t>
      </w:r>
      <w:r w:rsidR="00CF402C" w:rsidRPr="00B32C67">
        <w:rPr>
          <w:rFonts w:ascii="Times New Roman" w:hAnsi="Times New Roman" w:cs="Times New Roman"/>
          <w:sz w:val="24"/>
          <w:szCs w:val="24"/>
          <w:lang w:val="es-ES"/>
        </w:rPr>
        <w:t xml:space="preserve"> indirectos</w:t>
      </w:r>
      <w:r w:rsidR="00DB0FC6" w:rsidRPr="00B32C67">
        <w:rPr>
          <w:rFonts w:ascii="Times New Roman" w:hAnsi="Times New Roman" w:cs="Times New Roman"/>
          <w:sz w:val="24"/>
          <w:szCs w:val="24"/>
          <w:lang w:val="es-ES"/>
        </w:rPr>
        <w:t xml:space="preserve"> en el </w:t>
      </w:r>
      <w:r w:rsidR="00DB0FC6" w:rsidRPr="00B32C67">
        <w:rPr>
          <w:rFonts w:ascii="Times New Roman" w:hAnsi="Times New Roman" w:cs="Times New Roman"/>
          <w:i/>
          <w:sz w:val="24"/>
          <w:szCs w:val="24"/>
          <w:lang w:val="es-ES"/>
        </w:rPr>
        <w:t>j-</w:t>
      </w:r>
      <w:proofErr w:type="spellStart"/>
      <w:r w:rsidR="00DB0FC6" w:rsidRPr="00B32C67">
        <w:rPr>
          <w:rFonts w:ascii="Times New Roman" w:hAnsi="Times New Roman" w:cs="Times New Roman"/>
          <w:i/>
          <w:sz w:val="24"/>
          <w:szCs w:val="24"/>
          <w:lang w:val="es-ES"/>
        </w:rPr>
        <w:t>ésimo</w:t>
      </w:r>
      <w:proofErr w:type="spellEnd"/>
      <w:r w:rsidR="00DB0FC6" w:rsidRPr="00B32C67">
        <w:rPr>
          <w:rFonts w:ascii="Times New Roman" w:hAnsi="Times New Roman" w:cs="Times New Roman"/>
          <w:sz w:val="24"/>
          <w:szCs w:val="24"/>
          <w:lang w:val="es-ES"/>
        </w:rPr>
        <w:t xml:space="preserve"> indicador </w:t>
      </w:r>
      <w:r w:rsidR="001319B9">
        <w:rPr>
          <w:rFonts w:ascii="Times New Roman" w:hAnsi="Times New Roman" w:cs="Times New Roman"/>
          <w:sz w:val="24"/>
          <w:szCs w:val="24"/>
          <w:lang w:val="es-ES"/>
        </w:rPr>
        <w:t xml:space="preserve">se calculan </w:t>
      </w:r>
      <w:r w:rsidR="00CF402C" w:rsidRPr="00B32C67">
        <w:rPr>
          <w:rFonts w:ascii="Times New Roman" w:hAnsi="Times New Roman" w:cs="Times New Roman"/>
          <w:sz w:val="24"/>
          <w:szCs w:val="24"/>
          <w:lang w:val="es-ES"/>
        </w:rPr>
        <w:t>mediante la suma de</w:t>
      </w:r>
      <w:r w:rsidR="00DB0FC6" w:rsidRPr="00B32C67">
        <w:rPr>
          <w:rFonts w:ascii="Times New Roman" w:hAnsi="Times New Roman" w:cs="Times New Roman"/>
          <w:sz w:val="24"/>
          <w:szCs w:val="24"/>
          <w:lang w:val="es-ES"/>
        </w:rPr>
        <w:t xml:space="preserve"> todas las derramas que entran a dicho nodo. De aquí que </w:t>
      </w:r>
      <w:r w:rsidR="005B73CA" w:rsidRPr="00B32C67">
        <w:rPr>
          <w:rFonts w:ascii="Times New Roman" w:hAnsi="Times New Roman" w:cs="Times New Roman"/>
          <w:sz w:val="24"/>
          <w:szCs w:val="24"/>
          <w:lang w:val="es-ES"/>
        </w:rPr>
        <w:t>la expresión (14)</w:t>
      </w:r>
      <w:r w:rsidR="00DB0FC6" w:rsidRPr="00B32C67">
        <w:rPr>
          <w:rFonts w:ascii="Times New Roman" w:hAnsi="Times New Roman" w:cs="Times New Roman"/>
          <w:sz w:val="24"/>
          <w:szCs w:val="24"/>
          <w:lang w:val="es-ES"/>
        </w:rPr>
        <w:t xml:space="preserve"> cuantifica la derrama neta </w:t>
      </w:r>
      <w:r w:rsidR="005B73CA" w:rsidRPr="00B32C67">
        <w:rPr>
          <w:rFonts w:ascii="Times New Roman" w:hAnsi="Times New Roman" w:cs="Times New Roman"/>
          <w:sz w:val="24"/>
          <w:szCs w:val="24"/>
          <w:lang w:val="es-ES"/>
        </w:rPr>
        <w:t xml:space="preserve">que </w:t>
      </w:r>
      <w:r w:rsidR="007B56A1" w:rsidRPr="00B32C67">
        <w:rPr>
          <w:rFonts w:ascii="Times New Roman" w:hAnsi="Times New Roman" w:cs="Times New Roman"/>
          <w:sz w:val="24"/>
          <w:szCs w:val="24"/>
          <w:lang w:val="es-ES"/>
        </w:rPr>
        <w:t>se inc</w:t>
      </w:r>
      <w:r w:rsidR="00AD240C">
        <w:rPr>
          <w:rFonts w:ascii="Times New Roman" w:hAnsi="Times New Roman" w:cs="Times New Roman"/>
          <w:sz w:val="24"/>
          <w:szCs w:val="24"/>
          <w:lang w:val="es-ES"/>
        </w:rPr>
        <w:t>o</w:t>
      </w:r>
      <w:r w:rsidR="007B56A1" w:rsidRPr="00B32C67">
        <w:rPr>
          <w:rFonts w:ascii="Times New Roman" w:hAnsi="Times New Roman" w:cs="Times New Roman"/>
          <w:sz w:val="24"/>
          <w:szCs w:val="24"/>
          <w:lang w:val="es-ES"/>
        </w:rPr>
        <w:t>rpora</w:t>
      </w:r>
      <w:r w:rsidR="005B73CA" w:rsidRPr="00B32C67">
        <w:rPr>
          <w:rFonts w:ascii="Times New Roman" w:hAnsi="Times New Roman" w:cs="Times New Roman"/>
          <w:sz w:val="24"/>
          <w:szCs w:val="24"/>
          <w:lang w:val="es-ES"/>
        </w:rPr>
        <w:t xml:space="preserve"> al indicador </w:t>
      </w:r>
      <w:r w:rsidR="005B73CA" w:rsidRPr="00AD240C">
        <w:rPr>
          <w:rFonts w:ascii="Times New Roman" w:hAnsi="Times New Roman" w:cs="Times New Roman"/>
          <w:i/>
          <w:sz w:val="24"/>
          <w:szCs w:val="24"/>
          <w:lang w:val="es-ES"/>
        </w:rPr>
        <w:t>j</w:t>
      </w:r>
      <w:r w:rsidR="005B73CA" w:rsidRPr="00B32C67">
        <w:rPr>
          <w:rFonts w:ascii="Times New Roman" w:hAnsi="Times New Roman" w:cs="Times New Roman"/>
          <w:sz w:val="24"/>
          <w:szCs w:val="24"/>
          <w:lang w:val="es-ES"/>
        </w:rPr>
        <w:t>.</w:t>
      </w:r>
    </w:p>
    <w:p w14:paraId="070C7502" w14:textId="77777777" w:rsidR="00AD240C" w:rsidRPr="00B32C67" w:rsidRDefault="00AD240C" w:rsidP="00975EB8">
      <w:pPr>
        <w:spacing w:after="0" w:line="360" w:lineRule="auto"/>
        <w:ind w:firstLine="708"/>
        <w:jc w:val="both"/>
        <w:rPr>
          <w:rFonts w:ascii="Times New Roman" w:hAnsi="Times New Roman" w:cs="Times New Roman"/>
          <w:sz w:val="24"/>
          <w:szCs w:val="24"/>
          <w:lang w:val="es-ES"/>
        </w:rPr>
      </w:pPr>
    </w:p>
    <w:p w14:paraId="58EDBF57" w14:textId="5969526E" w:rsidR="0014510E" w:rsidRPr="00F34E8C" w:rsidRDefault="00A72D7E" w:rsidP="00AD240C">
      <w:pPr>
        <w:spacing w:after="0" w:line="360" w:lineRule="auto"/>
        <w:ind w:firstLine="708"/>
        <w:jc w:val="right"/>
        <w:rPr>
          <w:rFonts w:ascii="Times New Roman" w:eastAsiaTheme="minorEastAsia" w:hAnsi="Times New Roman" w:cs="Times New Roman"/>
          <w:sz w:val="24"/>
          <w:szCs w:val="28"/>
          <w:lang w:val="es-ES"/>
        </w:rPr>
      </w:pPr>
      <m:oMath>
        <m:sSub>
          <m:sSubPr>
            <m:ctrlPr>
              <w:rPr>
                <w:rFonts w:ascii="Cambria Math" w:hAnsi="Cambria Math" w:cs="Times New Roman"/>
                <w:i/>
                <w:sz w:val="24"/>
                <w:szCs w:val="28"/>
                <w:lang w:val="es-ES"/>
              </w:rPr>
            </m:ctrlPr>
          </m:sSubPr>
          <m:e>
            <m:r>
              <w:rPr>
                <w:rFonts w:ascii="Cambria Math" w:hAnsi="Cambria Math" w:cs="Times New Roman"/>
                <w:sz w:val="24"/>
                <w:szCs w:val="28"/>
                <w:lang w:val="es-ES"/>
              </w:rPr>
              <m:t>S</m:t>
            </m:r>
          </m:e>
          <m:sub>
            <m:r>
              <w:rPr>
                <w:rFonts w:ascii="Cambria Math" w:hAnsi="Cambria Math" w:cs="Times New Roman"/>
                <w:sz w:val="24"/>
                <w:szCs w:val="28"/>
                <w:lang w:val="es-ES"/>
              </w:rPr>
              <m:t>j,t</m:t>
            </m:r>
          </m:sub>
        </m:sSub>
        <m:r>
          <w:rPr>
            <w:rFonts w:ascii="Cambria Math" w:hAnsi="Cambria Math" w:cs="Times New Roman"/>
            <w:sz w:val="24"/>
            <w:szCs w:val="28"/>
            <w:lang w:val="es-ES"/>
          </w:rPr>
          <m:t xml:space="preserve"> =  </m:t>
        </m:r>
        <m:nary>
          <m:naryPr>
            <m:chr m:val="∑"/>
            <m:limLoc m:val="undOvr"/>
            <m:supHide m:val="1"/>
            <m:ctrlPr>
              <w:rPr>
                <w:rFonts w:ascii="Cambria Math" w:hAnsi="Cambria Math" w:cs="Times New Roman"/>
                <w:i/>
                <w:sz w:val="24"/>
                <w:szCs w:val="28"/>
                <w:lang w:val="es-ES"/>
              </w:rPr>
            </m:ctrlPr>
          </m:naryPr>
          <m:sub>
            <m:r>
              <w:rPr>
                <w:rFonts w:ascii="Cambria Math" w:hAnsi="Cambria Math" w:cs="Times New Roman"/>
                <w:sz w:val="24"/>
                <w:szCs w:val="28"/>
                <w:lang w:val="es-ES"/>
              </w:rPr>
              <m:t>i</m:t>
            </m:r>
          </m:sub>
          <m:sup/>
          <m:e>
            <m:r>
              <w:rPr>
                <w:rFonts w:ascii="Cambria Math" w:hAnsi="Cambria Math" w:cs="Times New Roman"/>
                <w:sz w:val="24"/>
                <w:szCs w:val="28"/>
                <w:lang w:val="es-ES"/>
              </w:rPr>
              <m:t>∆</m:t>
            </m:r>
            <m:sSub>
              <m:sSubPr>
                <m:ctrlPr>
                  <w:rPr>
                    <w:rFonts w:ascii="Cambria Math" w:hAnsi="Cambria Math" w:cs="Times New Roman"/>
                    <w:i/>
                    <w:sz w:val="24"/>
                    <w:szCs w:val="28"/>
                    <w:lang w:val="es-ES"/>
                  </w:rPr>
                </m:ctrlPr>
              </m:sSubPr>
              <m:e>
                <m:r>
                  <w:rPr>
                    <w:rFonts w:ascii="Cambria Math" w:hAnsi="Cambria Math" w:cs="Times New Roman"/>
                    <w:sz w:val="24"/>
                    <w:szCs w:val="28"/>
                    <w:lang w:val="es-ES"/>
                  </w:rPr>
                  <m:t>I</m:t>
                </m:r>
              </m:e>
              <m:sub>
                <m:r>
                  <w:rPr>
                    <w:rFonts w:ascii="Cambria Math" w:hAnsi="Cambria Math" w:cs="Times New Roman"/>
                    <w:sz w:val="24"/>
                    <w:szCs w:val="28"/>
                    <w:lang w:val="es-ES"/>
                  </w:rPr>
                  <m:t>i,t-1</m:t>
                </m:r>
              </m:sub>
            </m:sSub>
            <m:sSub>
              <m:sSubPr>
                <m:ctrlPr>
                  <w:rPr>
                    <w:rFonts w:ascii="Cambria Math" w:hAnsi="Cambria Math" w:cs="Times New Roman"/>
                    <w:i/>
                    <w:sz w:val="24"/>
                    <w:szCs w:val="28"/>
                    <w:lang w:val="es-ES"/>
                  </w:rPr>
                </m:ctrlPr>
              </m:sSubPr>
              <m:e>
                <m:r>
                  <m:rPr>
                    <m:scr m:val="double-struck"/>
                  </m:rPr>
                  <w:rPr>
                    <w:rFonts w:ascii="Cambria Math" w:hAnsi="Cambria Math" w:cs="Times New Roman"/>
                    <w:sz w:val="24"/>
                    <w:szCs w:val="28"/>
                    <w:lang w:val="es-ES"/>
                  </w:rPr>
                  <m:t>A</m:t>
                </m:r>
              </m:e>
              <m:sub>
                <m:r>
                  <w:rPr>
                    <w:rFonts w:ascii="Cambria Math" w:hAnsi="Cambria Math" w:cs="Times New Roman"/>
                    <w:sz w:val="24"/>
                    <w:szCs w:val="28"/>
                    <w:lang w:val="es-ES"/>
                  </w:rPr>
                  <m:t>ij</m:t>
                </m:r>
              </m:sub>
            </m:sSub>
          </m:e>
        </m:nary>
      </m:oMath>
      <w:r w:rsidR="00AD240C">
        <w:rPr>
          <w:rFonts w:ascii="Times New Roman" w:eastAsiaTheme="minorEastAsia" w:hAnsi="Times New Roman" w:cs="Times New Roman"/>
          <w:sz w:val="24"/>
          <w:szCs w:val="28"/>
          <w:lang w:val="es-ES"/>
        </w:rPr>
        <w:tab/>
      </w:r>
      <w:r w:rsidR="00AD240C">
        <w:rPr>
          <w:rFonts w:ascii="Times New Roman" w:eastAsiaTheme="minorEastAsia" w:hAnsi="Times New Roman" w:cs="Times New Roman"/>
          <w:sz w:val="24"/>
          <w:szCs w:val="28"/>
          <w:lang w:val="es-ES"/>
        </w:rPr>
        <w:tab/>
      </w:r>
      <w:r w:rsidR="00AD240C">
        <w:rPr>
          <w:rFonts w:ascii="Times New Roman" w:eastAsiaTheme="minorEastAsia" w:hAnsi="Times New Roman" w:cs="Times New Roman"/>
          <w:sz w:val="24"/>
          <w:szCs w:val="28"/>
          <w:lang w:val="es-ES"/>
        </w:rPr>
        <w:tab/>
      </w:r>
      <w:r w:rsidR="00AD240C">
        <w:rPr>
          <w:rFonts w:ascii="Times New Roman" w:eastAsiaTheme="minorEastAsia" w:hAnsi="Times New Roman" w:cs="Times New Roman"/>
          <w:sz w:val="24"/>
          <w:szCs w:val="28"/>
          <w:lang w:val="es-ES"/>
        </w:rPr>
        <w:tab/>
      </w:r>
      <w:r w:rsidR="00AD240C">
        <w:rPr>
          <w:rFonts w:ascii="Times New Roman" w:eastAsiaTheme="minorEastAsia" w:hAnsi="Times New Roman" w:cs="Times New Roman"/>
          <w:sz w:val="24"/>
          <w:szCs w:val="28"/>
          <w:lang w:val="es-ES"/>
        </w:rPr>
        <w:tab/>
        <w:t>…(14)</w:t>
      </w:r>
    </w:p>
    <w:p w14:paraId="347AD611" w14:textId="13F20FD2" w:rsidR="00AD240C" w:rsidRDefault="00AD240C" w:rsidP="00256A6E">
      <w:pPr>
        <w:spacing w:after="0" w:line="360" w:lineRule="auto"/>
        <w:jc w:val="both"/>
        <w:rPr>
          <w:rFonts w:ascii="Times New Roman" w:hAnsi="Times New Roman" w:cs="Times New Roman"/>
          <w:sz w:val="24"/>
          <w:szCs w:val="24"/>
          <w:lang w:val="es-ES"/>
        </w:rPr>
      </w:pPr>
    </w:p>
    <w:p w14:paraId="4855AEA6" w14:textId="4407777E" w:rsidR="00F33301" w:rsidRPr="006F2449" w:rsidRDefault="00F33301" w:rsidP="00256A6E">
      <w:pPr>
        <w:spacing w:after="0" w:line="360" w:lineRule="auto"/>
        <w:jc w:val="both"/>
        <w:rPr>
          <w:rFonts w:ascii="Times New Roman" w:hAnsi="Times New Roman" w:cs="Times New Roman"/>
          <w:iCs/>
          <w:sz w:val="24"/>
          <w:szCs w:val="24"/>
          <w:lang w:val="es-ES"/>
        </w:rPr>
      </w:pPr>
      <w:r>
        <w:rPr>
          <w:rFonts w:ascii="Times New Roman" w:hAnsi="Times New Roman" w:cs="Times New Roman"/>
          <w:sz w:val="24"/>
          <w:szCs w:val="24"/>
          <w:lang w:val="es-ES"/>
        </w:rPr>
        <w:tab/>
        <w:t xml:space="preserve">En este punto es importante </w:t>
      </w:r>
      <w:r w:rsidR="00A477D2">
        <w:rPr>
          <w:rFonts w:ascii="Times New Roman" w:hAnsi="Times New Roman" w:cs="Times New Roman"/>
          <w:sz w:val="24"/>
          <w:szCs w:val="24"/>
          <w:lang w:val="es-ES"/>
        </w:rPr>
        <w:t>d</w:t>
      </w:r>
      <w:r>
        <w:rPr>
          <w:rFonts w:ascii="Times New Roman" w:hAnsi="Times New Roman" w:cs="Times New Roman"/>
          <w:sz w:val="24"/>
          <w:szCs w:val="24"/>
          <w:lang w:val="es-ES"/>
        </w:rPr>
        <w:t>estacar un</w:t>
      </w:r>
      <w:r w:rsidR="0044583E">
        <w:rPr>
          <w:rFonts w:ascii="Times New Roman" w:hAnsi="Times New Roman" w:cs="Times New Roman"/>
          <w:sz w:val="24"/>
          <w:szCs w:val="24"/>
          <w:lang w:val="es-ES"/>
        </w:rPr>
        <w:t xml:space="preserve"> aspecto</w:t>
      </w:r>
      <w:r>
        <w:rPr>
          <w:rFonts w:ascii="Times New Roman" w:hAnsi="Times New Roman" w:cs="Times New Roman"/>
          <w:sz w:val="24"/>
          <w:szCs w:val="24"/>
          <w:lang w:val="es-ES"/>
        </w:rPr>
        <w:t xml:space="preserve"> implícit</w:t>
      </w:r>
      <w:r w:rsidR="0044583E">
        <w:rPr>
          <w:rFonts w:ascii="Times New Roman" w:hAnsi="Times New Roman" w:cs="Times New Roman"/>
          <w:sz w:val="24"/>
          <w:szCs w:val="24"/>
          <w:lang w:val="es-ES"/>
        </w:rPr>
        <w:t>o</w:t>
      </w:r>
      <w:r>
        <w:rPr>
          <w:rFonts w:ascii="Times New Roman" w:hAnsi="Times New Roman" w:cs="Times New Roman"/>
          <w:sz w:val="24"/>
          <w:szCs w:val="24"/>
          <w:lang w:val="es-ES"/>
        </w:rPr>
        <w:t xml:space="preserve"> pero importante </w:t>
      </w:r>
      <w:r w:rsidR="009406DE">
        <w:rPr>
          <w:rFonts w:ascii="Times New Roman" w:hAnsi="Times New Roman" w:cs="Times New Roman"/>
          <w:sz w:val="24"/>
          <w:szCs w:val="24"/>
          <w:lang w:val="es-ES"/>
        </w:rPr>
        <w:t>que separa a IPP</w:t>
      </w:r>
      <w:r w:rsidR="00A477D2">
        <w:rPr>
          <w:rFonts w:ascii="Times New Roman" w:hAnsi="Times New Roman" w:cs="Times New Roman"/>
          <w:sz w:val="24"/>
          <w:szCs w:val="24"/>
          <w:lang w:val="es-ES"/>
        </w:rPr>
        <w:t xml:space="preserve"> </w:t>
      </w:r>
      <w:r w:rsidR="009406DE">
        <w:rPr>
          <w:rFonts w:ascii="Times New Roman" w:hAnsi="Times New Roman" w:cs="Times New Roman"/>
          <w:sz w:val="24"/>
          <w:szCs w:val="24"/>
          <w:lang w:val="es-ES"/>
        </w:rPr>
        <w:t>de</w:t>
      </w:r>
      <w:r w:rsidR="00A477D2">
        <w:rPr>
          <w:rFonts w:ascii="Times New Roman" w:hAnsi="Times New Roman" w:cs="Times New Roman"/>
          <w:sz w:val="24"/>
          <w:szCs w:val="24"/>
          <w:lang w:val="es-ES"/>
        </w:rPr>
        <w:t xml:space="preserve"> la, ahora popular, práctica de utilizar redes de interdependencia para asesorar sobre prioridades de política. </w:t>
      </w:r>
      <w:r w:rsidR="009406DE">
        <w:rPr>
          <w:rFonts w:ascii="Times New Roman" w:hAnsi="Times New Roman" w:cs="Times New Roman"/>
          <w:sz w:val="24"/>
          <w:szCs w:val="24"/>
          <w:lang w:val="es-ES"/>
        </w:rPr>
        <w:t xml:space="preserve">En IPP, la red de derramas no implica relaciones causales; algo que comúnmente se asume al dar recomendaciones de política a partir de una red estimada. En el enfoque IPP, la red provee información </w:t>
      </w:r>
      <w:r w:rsidR="009406DE">
        <w:rPr>
          <w:rFonts w:ascii="Times New Roman" w:hAnsi="Times New Roman" w:cs="Times New Roman"/>
          <w:sz w:val="24"/>
          <w:szCs w:val="24"/>
          <w:lang w:val="es-ES"/>
        </w:rPr>
        <w:lastRenderedPageBreak/>
        <w:t xml:space="preserve">sobre dependencias condicionales. Es decir, un enlace </w:t>
      </w:r>
      <w:r w:rsidR="009406DE">
        <w:rPr>
          <w:rFonts w:ascii="Times New Roman" w:hAnsi="Times New Roman" w:cs="Times New Roman"/>
          <w:i/>
          <w:sz w:val="24"/>
          <w:szCs w:val="24"/>
          <w:lang w:val="es-ES"/>
        </w:rPr>
        <w:t>i</w:t>
      </w:r>
      <w:r w:rsidR="009406DE" w:rsidRPr="00B32C67">
        <w:rPr>
          <w:rFonts w:ascii="Times New Roman" w:hAnsi="Times New Roman" w:cs="Times New Roman"/>
          <w:i/>
          <w:sz w:val="24"/>
          <w:szCs w:val="24"/>
          <w:lang w:val="es-ES"/>
        </w:rPr>
        <w:sym w:font="Symbol" w:char="F0AE"/>
      </w:r>
      <w:r w:rsidR="009406DE" w:rsidRPr="00B32C67">
        <w:rPr>
          <w:rFonts w:ascii="Times New Roman" w:hAnsi="Times New Roman" w:cs="Times New Roman"/>
          <w:i/>
          <w:sz w:val="24"/>
          <w:szCs w:val="24"/>
          <w:lang w:val="es-ES"/>
        </w:rPr>
        <w:t xml:space="preserve"> j</w:t>
      </w:r>
      <w:r w:rsidR="009406DE">
        <w:rPr>
          <w:rFonts w:ascii="Times New Roman" w:hAnsi="Times New Roman" w:cs="Times New Roman"/>
          <w:iCs/>
          <w:sz w:val="24"/>
          <w:szCs w:val="24"/>
          <w:lang w:val="es-ES"/>
        </w:rPr>
        <w:t xml:space="preserve"> indica que, en los datos, se observa que los cambios en </w:t>
      </w:r>
      <w:r w:rsidR="009406DE" w:rsidRPr="009406DE">
        <w:rPr>
          <w:rFonts w:ascii="Times New Roman" w:hAnsi="Times New Roman" w:cs="Times New Roman"/>
          <w:i/>
          <w:sz w:val="24"/>
          <w:szCs w:val="24"/>
          <w:lang w:val="es-ES"/>
        </w:rPr>
        <w:t>j</w:t>
      </w:r>
      <w:r w:rsidR="009406DE">
        <w:rPr>
          <w:rFonts w:ascii="Times New Roman" w:hAnsi="Times New Roman" w:cs="Times New Roman"/>
          <w:iCs/>
          <w:sz w:val="24"/>
          <w:szCs w:val="24"/>
          <w:lang w:val="es-ES"/>
        </w:rPr>
        <w:t xml:space="preserve"> </w:t>
      </w:r>
      <w:r w:rsidR="0044583E">
        <w:rPr>
          <w:rFonts w:ascii="Times New Roman" w:hAnsi="Times New Roman" w:cs="Times New Roman"/>
          <w:iCs/>
          <w:sz w:val="24"/>
          <w:szCs w:val="24"/>
          <w:lang w:val="es-ES"/>
        </w:rPr>
        <w:t>tienen a ser</w:t>
      </w:r>
      <w:r w:rsidR="009406DE">
        <w:rPr>
          <w:rFonts w:ascii="Times New Roman" w:hAnsi="Times New Roman" w:cs="Times New Roman"/>
          <w:iCs/>
          <w:sz w:val="24"/>
          <w:szCs w:val="24"/>
          <w:lang w:val="es-ES"/>
        </w:rPr>
        <w:t xml:space="preserve"> acompañados de cambios en </w:t>
      </w:r>
      <w:r w:rsidR="009406DE" w:rsidRPr="009406DE">
        <w:rPr>
          <w:rFonts w:ascii="Times New Roman" w:hAnsi="Times New Roman" w:cs="Times New Roman"/>
          <w:i/>
          <w:sz w:val="24"/>
          <w:szCs w:val="24"/>
          <w:lang w:val="es-ES"/>
        </w:rPr>
        <w:t>i</w:t>
      </w:r>
      <w:r w:rsidR="009406DE">
        <w:rPr>
          <w:rFonts w:ascii="Times New Roman" w:hAnsi="Times New Roman" w:cs="Times New Roman"/>
          <w:iCs/>
          <w:sz w:val="24"/>
          <w:szCs w:val="24"/>
          <w:lang w:val="es-ES"/>
        </w:rPr>
        <w:t xml:space="preserve">, pero no viceversa. </w:t>
      </w:r>
      <w:r w:rsidR="006F2449">
        <w:rPr>
          <w:rFonts w:ascii="Times New Roman" w:hAnsi="Times New Roman" w:cs="Times New Roman"/>
          <w:iCs/>
          <w:sz w:val="24"/>
          <w:szCs w:val="24"/>
          <w:lang w:val="es-ES"/>
        </w:rPr>
        <w:t xml:space="preserve">Dicho acompañamiento puede ser causado por otro factor no observable, por lo que </w:t>
      </w:r>
      <w:r w:rsidR="006F2449">
        <w:rPr>
          <w:rFonts w:ascii="Times New Roman" w:hAnsi="Times New Roman" w:cs="Times New Roman"/>
          <w:i/>
          <w:sz w:val="24"/>
          <w:szCs w:val="24"/>
          <w:lang w:val="es-ES"/>
        </w:rPr>
        <w:t>i</w:t>
      </w:r>
      <w:r w:rsidR="006F2449" w:rsidRPr="00B32C67">
        <w:rPr>
          <w:rFonts w:ascii="Times New Roman" w:hAnsi="Times New Roman" w:cs="Times New Roman"/>
          <w:i/>
          <w:sz w:val="24"/>
          <w:szCs w:val="24"/>
          <w:lang w:val="es-ES"/>
        </w:rPr>
        <w:sym w:font="Symbol" w:char="F0AE"/>
      </w:r>
      <w:r w:rsidR="006F2449" w:rsidRPr="00B32C67">
        <w:rPr>
          <w:rFonts w:ascii="Times New Roman" w:hAnsi="Times New Roman" w:cs="Times New Roman"/>
          <w:i/>
          <w:sz w:val="24"/>
          <w:szCs w:val="24"/>
          <w:lang w:val="es-ES"/>
        </w:rPr>
        <w:t xml:space="preserve"> j</w:t>
      </w:r>
      <w:r w:rsidR="006F2449">
        <w:rPr>
          <w:rFonts w:ascii="Times New Roman" w:hAnsi="Times New Roman" w:cs="Times New Roman"/>
          <w:iCs/>
          <w:sz w:val="24"/>
          <w:szCs w:val="24"/>
          <w:lang w:val="es-ES"/>
        </w:rPr>
        <w:t xml:space="preserve"> no debe interpretarse como causa, sino como una regularidad empírica a tomar en cuenta. De hecho, dicha regularidad es observada solo a nivel agregado, por lo que es incorrecto formular recomendaciones de política a nivel micro a partir de esta información. Esta filosofía está fuertemente integrada en IPP pues, como se mostrará en la siguiente sección, las derramas inducen un proceso agregado de </w:t>
      </w:r>
      <w:proofErr w:type="spellStart"/>
      <w:r w:rsidR="006F2449">
        <w:rPr>
          <w:rFonts w:ascii="Times New Roman" w:hAnsi="Times New Roman" w:cs="Times New Roman"/>
          <w:iCs/>
          <w:sz w:val="24"/>
          <w:szCs w:val="24"/>
          <w:lang w:val="es-ES"/>
        </w:rPr>
        <w:t>co</w:t>
      </w:r>
      <w:proofErr w:type="spellEnd"/>
      <w:r w:rsidR="006F2449">
        <w:rPr>
          <w:rFonts w:ascii="Times New Roman" w:hAnsi="Times New Roman" w:cs="Times New Roman"/>
          <w:iCs/>
          <w:sz w:val="24"/>
          <w:szCs w:val="24"/>
          <w:lang w:val="es-ES"/>
        </w:rPr>
        <w:t>-movimiento entre indicadores, pero no tienen incidencia directa en los mecanismos micro del modelo, pues el agente</w:t>
      </w:r>
      <w:r w:rsidR="0044583E">
        <w:rPr>
          <w:rFonts w:ascii="Times New Roman" w:hAnsi="Times New Roman" w:cs="Times New Roman"/>
          <w:iCs/>
          <w:sz w:val="24"/>
          <w:szCs w:val="24"/>
          <w:lang w:val="es-ES"/>
        </w:rPr>
        <w:t xml:space="preserve"> solo</w:t>
      </w:r>
      <w:r w:rsidR="006F2449">
        <w:rPr>
          <w:rFonts w:ascii="Times New Roman" w:hAnsi="Times New Roman" w:cs="Times New Roman"/>
          <w:iCs/>
          <w:sz w:val="24"/>
          <w:szCs w:val="24"/>
          <w:lang w:val="es-ES"/>
        </w:rPr>
        <w:t xml:space="preserve"> responde al cambio del indicador relevante y a los mecanismos micro.</w:t>
      </w:r>
    </w:p>
    <w:p w14:paraId="64866B8D" w14:textId="77777777" w:rsidR="006F2449" w:rsidRPr="00B32C67" w:rsidRDefault="006F2449" w:rsidP="00256A6E">
      <w:pPr>
        <w:spacing w:after="0" w:line="360" w:lineRule="auto"/>
        <w:jc w:val="both"/>
        <w:rPr>
          <w:rFonts w:ascii="Times New Roman" w:hAnsi="Times New Roman" w:cs="Times New Roman"/>
          <w:sz w:val="24"/>
          <w:szCs w:val="24"/>
          <w:lang w:val="es-ES"/>
        </w:rPr>
      </w:pPr>
    </w:p>
    <w:p w14:paraId="26532CC0" w14:textId="77777777" w:rsidR="00DB0FC6" w:rsidRPr="00B32C67" w:rsidRDefault="00DB0FC6" w:rsidP="00256A6E">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3.</w:t>
      </w:r>
      <w:r w:rsidR="005B5CDC" w:rsidRPr="00B32C67">
        <w:rPr>
          <w:rFonts w:ascii="Times New Roman" w:hAnsi="Times New Roman" w:cs="Times New Roman"/>
          <w:b/>
          <w:sz w:val="24"/>
          <w:szCs w:val="24"/>
          <w:lang w:val="es-ES"/>
        </w:rPr>
        <w:t>4</w:t>
      </w:r>
      <w:r w:rsidRPr="00B32C67">
        <w:rPr>
          <w:rFonts w:ascii="Times New Roman" w:hAnsi="Times New Roman" w:cs="Times New Roman"/>
          <w:b/>
          <w:sz w:val="24"/>
          <w:szCs w:val="24"/>
          <w:lang w:val="es-ES"/>
        </w:rPr>
        <w:t xml:space="preserve"> </w:t>
      </w:r>
      <w:r w:rsidR="00536B96" w:rsidRPr="00B32C67">
        <w:rPr>
          <w:rFonts w:ascii="Times New Roman" w:hAnsi="Times New Roman" w:cs="Times New Roman"/>
          <w:b/>
          <w:sz w:val="24"/>
          <w:szCs w:val="24"/>
          <w:lang w:val="es-ES"/>
        </w:rPr>
        <w:t>Macro-d</w:t>
      </w:r>
      <w:r w:rsidR="002C097D" w:rsidRPr="00B32C67">
        <w:rPr>
          <w:rFonts w:ascii="Times New Roman" w:hAnsi="Times New Roman" w:cs="Times New Roman"/>
          <w:b/>
          <w:sz w:val="24"/>
          <w:szCs w:val="24"/>
          <w:lang w:val="es-ES"/>
        </w:rPr>
        <w:t>in</w:t>
      </w:r>
      <w:r w:rsidR="00536B96" w:rsidRPr="00B32C67">
        <w:rPr>
          <w:rFonts w:ascii="Times New Roman" w:hAnsi="Times New Roman" w:cs="Times New Roman"/>
          <w:b/>
          <w:sz w:val="24"/>
          <w:szCs w:val="24"/>
          <w:lang w:val="es-ES"/>
        </w:rPr>
        <w:t>ámica de</w:t>
      </w:r>
      <w:r w:rsidR="00AB2738" w:rsidRPr="00B32C67">
        <w:rPr>
          <w:rFonts w:ascii="Times New Roman" w:hAnsi="Times New Roman" w:cs="Times New Roman"/>
          <w:b/>
          <w:sz w:val="24"/>
          <w:szCs w:val="24"/>
          <w:lang w:val="es-ES"/>
        </w:rPr>
        <w:t xml:space="preserve"> los</w:t>
      </w:r>
      <w:r w:rsidR="002C097D" w:rsidRPr="00B32C67">
        <w:rPr>
          <w:rFonts w:ascii="Times New Roman" w:hAnsi="Times New Roman" w:cs="Times New Roman"/>
          <w:b/>
          <w:sz w:val="24"/>
          <w:szCs w:val="24"/>
          <w:lang w:val="es-ES"/>
        </w:rPr>
        <w:t xml:space="preserve"> indicador</w:t>
      </w:r>
      <w:r w:rsidR="00AB2738" w:rsidRPr="00B32C67">
        <w:rPr>
          <w:rFonts w:ascii="Times New Roman" w:hAnsi="Times New Roman" w:cs="Times New Roman"/>
          <w:b/>
          <w:sz w:val="24"/>
          <w:szCs w:val="24"/>
          <w:lang w:val="es-ES"/>
        </w:rPr>
        <w:t>es</w:t>
      </w:r>
      <w:r w:rsidR="00536B96" w:rsidRPr="00B32C67">
        <w:rPr>
          <w:rFonts w:ascii="Times New Roman" w:hAnsi="Times New Roman" w:cs="Times New Roman"/>
          <w:b/>
          <w:sz w:val="24"/>
          <w:szCs w:val="24"/>
          <w:lang w:val="es-ES"/>
        </w:rPr>
        <w:t>: evolución de los ODS</w:t>
      </w:r>
    </w:p>
    <w:p w14:paraId="5FE878D2" w14:textId="6F138274" w:rsidR="000774BD" w:rsidRPr="00B32C67" w:rsidRDefault="00600C4D" w:rsidP="00600C4D">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Una vez </w:t>
      </w:r>
      <w:r w:rsidR="00CF402C" w:rsidRPr="00B32C67">
        <w:rPr>
          <w:rFonts w:ascii="Times New Roman" w:hAnsi="Times New Roman" w:cs="Times New Roman"/>
          <w:sz w:val="24"/>
          <w:szCs w:val="24"/>
          <w:lang w:val="es-ES"/>
        </w:rPr>
        <w:t xml:space="preserve">definidas las metas de los </w:t>
      </w:r>
      <w:r w:rsidR="007E65FA" w:rsidRPr="00B32C67">
        <w:rPr>
          <w:rFonts w:ascii="Times New Roman" w:hAnsi="Times New Roman" w:cs="Times New Roman"/>
          <w:sz w:val="24"/>
          <w:szCs w:val="24"/>
          <w:lang w:val="es-ES"/>
        </w:rPr>
        <w:t xml:space="preserve">indicadores de los </w:t>
      </w:r>
      <w:r w:rsidR="00CF402C" w:rsidRPr="00B32C67">
        <w:rPr>
          <w:rFonts w:ascii="Times New Roman" w:hAnsi="Times New Roman" w:cs="Times New Roman"/>
          <w:sz w:val="24"/>
          <w:szCs w:val="24"/>
          <w:lang w:val="es-ES"/>
        </w:rPr>
        <w:t>ODS</w:t>
      </w:r>
      <w:r w:rsidR="00E60FB2" w:rsidRPr="00B32C67">
        <w:rPr>
          <w:rFonts w:ascii="Times New Roman" w:hAnsi="Times New Roman" w:cs="Times New Roman"/>
          <w:sz w:val="24"/>
          <w:szCs w:val="24"/>
          <w:lang w:val="es-ES"/>
        </w:rPr>
        <w:t xml:space="preserve">, </w:t>
      </w:r>
      <w:r w:rsidR="0058484F" w:rsidRPr="00B32C67">
        <w:rPr>
          <w:rFonts w:ascii="Times New Roman" w:hAnsi="Times New Roman" w:cs="Times New Roman"/>
          <w:sz w:val="24"/>
          <w:szCs w:val="24"/>
          <w:lang w:val="es-ES"/>
        </w:rPr>
        <w:t>los micro-fundamentos de</w:t>
      </w:r>
      <w:r w:rsidR="007E65FA" w:rsidRPr="00B32C67">
        <w:rPr>
          <w:rFonts w:ascii="Times New Roman" w:hAnsi="Times New Roman" w:cs="Times New Roman"/>
          <w:sz w:val="24"/>
          <w:szCs w:val="24"/>
          <w:lang w:val="es-ES"/>
        </w:rPr>
        <w:t>l</w:t>
      </w:r>
      <w:r w:rsidR="0058484F" w:rsidRPr="00B32C67">
        <w:rPr>
          <w:rFonts w:ascii="Times New Roman" w:hAnsi="Times New Roman" w:cs="Times New Roman"/>
          <w:sz w:val="24"/>
          <w:szCs w:val="24"/>
          <w:lang w:val="es-ES"/>
        </w:rPr>
        <w:t xml:space="preserve"> gobierno y </w:t>
      </w:r>
      <w:r w:rsidR="007E65FA" w:rsidRPr="00B32C67">
        <w:rPr>
          <w:rFonts w:ascii="Times New Roman" w:hAnsi="Times New Roman" w:cs="Times New Roman"/>
          <w:sz w:val="24"/>
          <w:szCs w:val="24"/>
          <w:lang w:val="es-ES"/>
        </w:rPr>
        <w:t xml:space="preserve">la </w:t>
      </w:r>
      <w:r w:rsidR="0058484F" w:rsidRPr="00B32C67">
        <w:rPr>
          <w:rFonts w:ascii="Times New Roman" w:hAnsi="Times New Roman" w:cs="Times New Roman"/>
          <w:sz w:val="24"/>
          <w:szCs w:val="24"/>
          <w:lang w:val="es-ES"/>
        </w:rPr>
        <w:t>bur</w:t>
      </w:r>
      <w:r w:rsidR="007E65FA" w:rsidRPr="00B32C67">
        <w:rPr>
          <w:rFonts w:ascii="Times New Roman" w:hAnsi="Times New Roman" w:cs="Times New Roman"/>
          <w:sz w:val="24"/>
          <w:szCs w:val="24"/>
          <w:lang w:val="es-ES"/>
        </w:rPr>
        <w:t>ocracia</w:t>
      </w:r>
      <w:r w:rsidR="0058484F" w:rsidRPr="00B32C67">
        <w:rPr>
          <w:rFonts w:ascii="Times New Roman" w:hAnsi="Times New Roman" w:cs="Times New Roman"/>
          <w:sz w:val="24"/>
          <w:szCs w:val="24"/>
          <w:lang w:val="es-ES"/>
        </w:rPr>
        <w:t xml:space="preserve">, </w:t>
      </w:r>
      <w:r w:rsidR="00A27A67">
        <w:rPr>
          <w:rFonts w:ascii="Times New Roman" w:hAnsi="Times New Roman" w:cs="Times New Roman"/>
          <w:sz w:val="24"/>
          <w:szCs w:val="24"/>
          <w:lang w:val="es-ES"/>
        </w:rPr>
        <w:t>y</w:t>
      </w:r>
      <w:r w:rsidR="0058484F" w:rsidRPr="00B32C67">
        <w:rPr>
          <w:rFonts w:ascii="Times New Roman" w:hAnsi="Times New Roman" w:cs="Times New Roman"/>
          <w:sz w:val="24"/>
          <w:szCs w:val="24"/>
          <w:lang w:val="es-ES"/>
        </w:rPr>
        <w:t xml:space="preserve"> </w:t>
      </w:r>
      <w:r w:rsidR="00E60FB2" w:rsidRPr="00B32C67">
        <w:rPr>
          <w:rFonts w:ascii="Times New Roman" w:hAnsi="Times New Roman" w:cs="Times New Roman"/>
          <w:sz w:val="24"/>
          <w:szCs w:val="24"/>
          <w:lang w:val="es-ES"/>
        </w:rPr>
        <w:t>las derramas que dan origen a disyuntivas y sinergias</w:t>
      </w:r>
      <w:r w:rsidR="0046088D">
        <w:rPr>
          <w:rFonts w:ascii="Times New Roman" w:hAnsi="Times New Roman" w:cs="Times New Roman"/>
          <w:sz w:val="24"/>
          <w:szCs w:val="24"/>
          <w:lang w:val="es-ES"/>
        </w:rPr>
        <w:t>,</w:t>
      </w:r>
      <w:r w:rsidR="00A27A67">
        <w:rPr>
          <w:rFonts w:ascii="Times New Roman" w:hAnsi="Times New Roman" w:cs="Times New Roman"/>
          <w:sz w:val="24"/>
          <w:szCs w:val="24"/>
          <w:lang w:val="es-ES"/>
        </w:rPr>
        <w:t xml:space="preserve"> </w:t>
      </w:r>
      <w:r w:rsidR="00F801C5">
        <w:rPr>
          <w:rFonts w:ascii="Times New Roman" w:hAnsi="Times New Roman" w:cs="Times New Roman"/>
          <w:sz w:val="24"/>
          <w:szCs w:val="24"/>
          <w:lang w:val="es-ES"/>
        </w:rPr>
        <w:t>se procede</w:t>
      </w:r>
      <w:r w:rsidR="0046088D">
        <w:rPr>
          <w:rFonts w:ascii="Times New Roman" w:hAnsi="Times New Roman" w:cs="Times New Roman"/>
          <w:sz w:val="24"/>
          <w:szCs w:val="24"/>
          <w:lang w:val="es-ES"/>
        </w:rPr>
        <w:t xml:space="preserve"> </w:t>
      </w:r>
      <w:r w:rsidR="00A27A67">
        <w:rPr>
          <w:rFonts w:ascii="Times New Roman" w:hAnsi="Times New Roman" w:cs="Times New Roman"/>
          <w:sz w:val="24"/>
          <w:szCs w:val="24"/>
          <w:lang w:val="es-ES"/>
        </w:rPr>
        <w:t>a</w:t>
      </w:r>
      <w:r w:rsidR="00E60FB2" w:rsidRPr="00B32C67">
        <w:rPr>
          <w:rFonts w:ascii="Times New Roman" w:hAnsi="Times New Roman" w:cs="Times New Roman"/>
          <w:sz w:val="24"/>
          <w:szCs w:val="24"/>
          <w:lang w:val="es-ES"/>
        </w:rPr>
        <w:t xml:space="preserve"> </w:t>
      </w:r>
      <w:r w:rsidR="000774BD" w:rsidRPr="00B32C67">
        <w:rPr>
          <w:rFonts w:ascii="Times New Roman" w:hAnsi="Times New Roman" w:cs="Times New Roman"/>
          <w:sz w:val="24"/>
          <w:szCs w:val="24"/>
          <w:lang w:val="es-ES"/>
        </w:rPr>
        <w:t>modelar el progreso de los indicadores a través de un proceso de cr</w:t>
      </w:r>
      <w:r w:rsidR="00E60FB2" w:rsidRPr="00B32C67">
        <w:rPr>
          <w:rFonts w:ascii="Times New Roman" w:hAnsi="Times New Roman" w:cs="Times New Roman"/>
          <w:sz w:val="24"/>
          <w:szCs w:val="24"/>
          <w:lang w:val="es-ES"/>
        </w:rPr>
        <w:t>ecimiento aleatorio.</w:t>
      </w:r>
      <w:r w:rsidR="000774BD" w:rsidRPr="00B32C67">
        <w:rPr>
          <w:rFonts w:ascii="Times New Roman" w:hAnsi="Times New Roman" w:cs="Times New Roman"/>
          <w:sz w:val="24"/>
          <w:szCs w:val="24"/>
          <w:lang w:val="es-ES"/>
        </w:rPr>
        <w:t xml:space="preserve"> </w:t>
      </w:r>
      <w:r w:rsidR="00A27A67">
        <w:rPr>
          <w:rFonts w:ascii="Times New Roman" w:hAnsi="Times New Roman" w:cs="Times New Roman"/>
          <w:sz w:val="24"/>
          <w:szCs w:val="24"/>
          <w:lang w:val="es-ES"/>
        </w:rPr>
        <w:t>En</w:t>
      </w:r>
      <w:r w:rsidR="00E60FB2" w:rsidRPr="00B32C67">
        <w:rPr>
          <w:rFonts w:ascii="Times New Roman" w:hAnsi="Times New Roman" w:cs="Times New Roman"/>
          <w:sz w:val="24"/>
          <w:szCs w:val="24"/>
          <w:lang w:val="es-ES"/>
        </w:rPr>
        <w:t xml:space="preserve"> </w:t>
      </w:r>
      <w:r w:rsidR="007E57A8" w:rsidRPr="00B32C67">
        <w:rPr>
          <w:rFonts w:ascii="Times New Roman" w:hAnsi="Times New Roman" w:cs="Times New Roman"/>
          <w:sz w:val="24"/>
          <w:szCs w:val="24"/>
          <w:lang w:val="es-ES"/>
        </w:rPr>
        <w:t>la</w:t>
      </w:r>
      <w:r w:rsidR="00E60FB2" w:rsidRPr="00B32C67">
        <w:rPr>
          <w:rFonts w:ascii="Times New Roman" w:hAnsi="Times New Roman" w:cs="Times New Roman"/>
          <w:sz w:val="24"/>
          <w:szCs w:val="24"/>
          <w:lang w:val="es-ES"/>
        </w:rPr>
        <w:t xml:space="preserve"> </w:t>
      </w:r>
      <w:r w:rsidR="007E57A8" w:rsidRPr="00B32C67">
        <w:rPr>
          <w:rFonts w:ascii="Times New Roman" w:hAnsi="Times New Roman" w:cs="Times New Roman"/>
          <w:sz w:val="24"/>
          <w:szCs w:val="24"/>
          <w:lang w:val="es-ES"/>
        </w:rPr>
        <w:t>forma</w:t>
      </w:r>
      <w:r w:rsidR="00E60FB2" w:rsidRPr="00B32C67">
        <w:rPr>
          <w:rFonts w:ascii="Times New Roman" w:hAnsi="Times New Roman" w:cs="Times New Roman"/>
          <w:sz w:val="24"/>
          <w:szCs w:val="24"/>
          <w:lang w:val="es-ES"/>
        </w:rPr>
        <w:t xml:space="preserve"> </w:t>
      </w:r>
      <w:r w:rsidR="003E4CC4" w:rsidRPr="00B32C67">
        <w:rPr>
          <w:rFonts w:ascii="Times New Roman" w:hAnsi="Times New Roman" w:cs="Times New Roman"/>
          <w:sz w:val="24"/>
          <w:szCs w:val="24"/>
          <w:lang w:val="es-ES"/>
        </w:rPr>
        <w:t>genérica</w:t>
      </w:r>
      <w:r w:rsidR="007E57A8" w:rsidRPr="00B32C67">
        <w:rPr>
          <w:rFonts w:ascii="Times New Roman" w:hAnsi="Times New Roman" w:cs="Times New Roman"/>
          <w:sz w:val="24"/>
          <w:szCs w:val="24"/>
          <w:lang w:val="es-ES"/>
        </w:rPr>
        <w:t xml:space="preserve"> </w:t>
      </w:r>
      <w:r w:rsidR="00F801C5">
        <w:rPr>
          <w:rFonts w:ascii="Times New Roman" w:hAnsi="Times New Roman" w:cs="Times New Roman"/>
          <w:sz w:val="24"/>
          <w:szCs w:val="24"/>
          <w:lang w:val="es-ES"/>
        </w:rPr>
        <w:t>del</w:t>
      </w:r>
      <w:r w:rsidR="007E57A8" w:rsidRPr="00B32C67">
        <w:rPr>
          <w:rFonts w:ascii="Times New Roman" w:hAnsi="Times New Roman" w:cs="Times New Roman"/>
          <w:sz w:val="24"/>
          <w:szCs w:val="24"/>
          <w:lang w:val="es-ES"/>
        </w:rPr>
        <w:t xml:space="preserve"> sistema de ecuaciones</w:t>
      </w:r>
      <w:r w:rsidR="005053F0" w:rsidRPr="00B32C67">
        <w:rPr>
          <w:rFonts w:ascii="Times New Roman" w:hAnsi="Times New Roman" w:cs="Times New Roman"/>
          <w:sz w:val="24"/>
          <w:szCs w:val="24"/>
          <w:lang w:val="es-ES"/>
        </w:rPr>
        <w:t xml:space="preserve"> en diferencia</w:t>
      </w:r>
      <w:r w:rsidR="000774BD" w:rsidRPr="00B32C67">
        <w:rPr>
          <w:rFonts w:ascii="Times New Roman" w:hAnsi="Times New Roman" w:cs="Times New Roman"/>
          <w:sz w:val="24"/>
          <w:szCs w:val="24"/>
          <w:lang w:val="es-ES"/>
        </w:rPr>
        <w:t xml:space="preserve"> </w:t>
      </w:r>
      <w:r w:rsidR="00F801C5">
        <w:rPr>
          <w:rFonts w:ascii="Times New Roman" w:hAnsi="Times New Roman" w:cs="Times New Roman"/>
          <w:sz w:val="24"/>
          <w:szCs w:val="24"/>
          <w:lang w:val="es-ES"/>
        </w:rPr>
        <w:t>se establece</w:t>
      </w:r>
      <w:r w:rsidR="00A27A67">
        <w:rPr>
          <w:rFonts w:ascii="Times New Roman" w:hAnsi="Times New Roman" w:cs="Times New Roman"/>
          <w:sz w:val="24"/>
          <w:szCs w:val="24"/>
          <w:lang w:val="es-ES"/>
        </w:rPr>
        <w:t>,</w:t>
      </w:r>
      <w:r w:rsidR="000C6EC7" w:rsidRPr="00B32C67">
        <w:rPr>
          <w:rFonts w:ascii="Times New Roman" w:hAnsi="Times New Roman" w:cs="Times New Roman"/>
          <w:sz w:val="24"/>
          <w:szCs w:val="24"/>
          <w:lang w:val="es-ES"/>
        </w:rPr>
        <w:t xml:space="preserve"> de manera probabilística</w:t>
      </w:r>
      <w:r w:rsidR="00A27A67">
        <w:rPr>
          <w:rFonts w:ascii="Times New Roman" w:hAnsi="Times New Roman" w:cs="Times New Roman"/>
          <w:sz w:val="24"/>
          <w:szCs w:val="24"/>
          <w:lang w:val="es-ES"/>
        </w:rPr>
        <w:t>,</w:t>
      </w:r>
      <w:r w:rsidR="000C6EC7" w:rsidRPr="00B32C67">
        <w:rPr>
          <w:rFonts w:ascii="Times New Roman" w:hAnsi="Times New Roman" w:cs="Times New Roman"/>
          <w:sz w:val="24"/>
          <w:szCs w:val="24"/>
          <w:lang w:val="es-ES"/>
        </w:rPr>
        <w:t xml:space="preserve"> la existencia de </w:t>
      </w:r>
      <w:r w:rsidR="00A27A67">
        <w:rPr>
          <w:rFonts w:ascii="Times New Roman" w:hAnsi="Times New Roman" w:cs="Times New Roman"/>
          <w:sz w:val="24"/>
          <w:szCs w:val="24"/>
          <w:lang w:val="es-ES"/>
        </w:rPr>
        <w:t>avances</w:t>
      </w:r>
      <w:r w:rsidR="00E60FB2" w:rsidRPr="00B32C67">
        <w:rPr>
          <w:rFonts w:ascii="Times New Roman" w:hAnsi="Times New Roman" w:cs="Times New Roman"/>
          <w:sz w:val="24"/>
          <w:szCs w:val="24"/>
          <w:lang w:val="es-ES"/>
        </w:rPr>
        <w:t xml:space="preserve"> </w:t>
      </w:r>
      <w:r w:rsidR="000C6EC7" w:rsidRPr="00B32C67">
        <w:rPr>
          <w:rFonts w:ascii="Times New Roman" w:hAnsi="Times New Roman" w:cs="Times New Roman"/>
          <w:sz w:val="24"/>
          <w:szCs w:val="24"/>
          <w:lang w:val="es-ES"/>
        </w:rPr>
        <w:t>en</w:t>
      </w:r>
      <w:r w:rsidR="00E60FB2" w:rsidRPr="00B32C67">
        <w:rPr>
          <w:rFonts w:ascii="Times New Roman" w:hAnsi="Times New Roman" w:cs="Times New Roman"/>
          <w:sz w:val="24"/>
          <w:szCs w:val="24"/>
          <w:lang w:val="es-ES"/>
        </w:rPr>
        <w:t xml:space="preserve"> </w:t>
      </w:r>
      <w:r w:rsidR="00A27A67">
        <w:rPr>
          <w:rFonts w:ascii="Times New Roman" w:hAnsi="Times New Roman" w:cs="Times New Roman"/>
          <w:sz w:val="24"/>
          <w:szCs w:val="24"/>
          <w:lang w:val="es-ES"/>
        </w:rPr>
        <w:t>los</w:t>
      </w:r>
      <w:r w:rsidR="000774BD" w:rsidRPr="00B32C67">
        <w:rPr>
          <w:rFonts w:ascii="Times New Roman" w:hAnsi="Times New Roman" w:cs="Times New Roman"/>
          <w:sz w:val="24"/>
          <w:szCs w:val="24"/>
          <w:lang w:val="es-ES"/>
        </w:rPr>
        <w:t xml:space="preserve"> indicador</w:t>
      </w:r>
      <w:r w:rsidR="00E60FB2" w:rsidRPr="00B32C67">
        <w:rPr>
          <w:rFonts w:ascii="Times New Roman" w:hAnsi="Times New Roman" w:cs="Times New Roman"/>
          <w:sz w:val="24"/>
          <w:szCs w:val="24"/>
          <w:lang w:val="es-ES"/>
        </w:rPr>
        <w:t>es</w:t>
      </w:r>
      <w:r w:rsidR="000774BD" w:rsidRPr="00B32C67">
        <w:rPr>
          <w:rFonts w:ascii="Times New Roman" w:hAnsi="Times New Roman" w:cs="Times New Roman"/>
          <w:sz w:val="24"/>
          <w:szCs w:val="24"/>
          <w:lang w:val="es-ES"/>
        </w:rPr>
        <w:t xml:space="preserve"> </w:t>
      </w:r>
      <w:r w:rsidR="000C6EC7" w:rsidRPr="00B32C67">
        <w:rPr>
          <w:rFonts w:ascii="Times New Roman" w:hAnsi="Times New Roman" w:cs="Times New Roman"/>
          <w:sz w:val="24"/>
          <w:szCs w:val="24"/>
          <w:lang w:val="es-ES"/>
        </w:rPr>
        <w:t xml:space="preserve">para un periodo dado. </w:t>
      </w:r>
      <w:r w:rsidR="005053F0" w:rsidRPr="00B32C67">
        <w:rPr>
          <w:rFonts w:ascii="Times New Roman" w:hAnsi="Times New Roman" w:cs="Times New Roman"/>
          <w:sz w:val="24"/>
          <w:szCs w:val="24"/>
          <w:lang w:val="es-ES"/>
        </w:rPr>
        <w:t>La</w:t>
      </w:r>
      <w:r w:rsidR="004D0933" w:rsidRPr="00B32C67">
        <w:rPr>
          <w:rFonts w:ascii="Times New Roman" w:hAnsi="Times New Roman" w:cs="Times New Roman"/>
          <w:sz w:val="24"/>
          <w:szCs w:val="24"/>
          <w:lang w:val="es-ES"/>
        </w:rPr>
        <w:t xml:space="preserve"> magnitud de estos avances</w:t>
      </w:r>
      <w:r w:rsidR="000774BD" w:rsidRPr="00B32C67">
        <w:rPr>
          <w:rFonts w:ascii="Times New Roman" w:hAnsi="Times New Roman" w:cs="Times New Roman"/>
          <w:sz w:val="24"/>
          <w:szCs w:val="24"/>
          <w:lang w:val="es-ES"/>
        </w:rPr>
        <w:t xml:space="preserve"> </w:t>
      </w:r>
      <w:r w:rsidR="004D0933" w:rsidRPr="00B32C67">
        <w:rPr>
          <w:rFonts w:ascii="Times New Roman" w:hAnsi="Times New Roman" w:cs="Times New Roman"/>
          <w:sz w:val="24"/>
          <w:szCs w:val="24"/>
          <w:lang w:val="es-ES"/>
        </w:rPr>
        <w:t xml:space="preserve">depende </w:t>
      </w:r>
      <w:r w:rsidR="00F801C5">
        <w:rPr>
          <w:rFonts w:ascii="Times New Roman" w:hAnsi="Times New Roman" w:cs="Times New Roman"/>
          <w:sz w:val="24"/>
          <w:szCs w:val="24"/>
          <w:lang w:val="es-ES"/>
        </w:rPr>
        <w:t>del</w:t>
      </w:r>
      <w:r w:rsidR="007E57A8" w:rsidRPr="00B32C67">
        <w:rPr>
          <w:rFonts w:ascii="Times New Roman" w:hAnsi="Times New Roman" w:cs="Times New Roman"/>
          <w:sz w:val="24"/>
          <w:szCs w:val="24"/>
          <w:lang w:val="es-ES"/>
        </w:rPr>
        <w:t xml:space="preserve"> factor de crecimiento</w:t>
      </w:r>
      <w:r w:rsidR="004D0933" w:rsidRPr="00B32C67">
        <w:rPr>
          <w:rFonts w:ascii="Times New Roman" w:hAnsi="Times New Roman" w:cs="Times New Roman"/>
          <w:sz w:val="24"/>
          <w:szCs w:val="24"/>
          <w:lang w:val="es-ES"/>
        </w:rPr>
        <w:t xml:space="preserve"> </w:t>
      </w:r>
      <w:r w:rsidR="00AD240C" w:rsidRPr="00B32C67">
        <w:rPr>
          <w:rFonts w:ascii="Times New Roman" w:hAnsi="Times New Roman" w:cs="Times New Roman"/>
          <w:sz w:val="24"/>
          <w:szCs w:val="24"/>
          <w:lang w:val="es-ES"/>
        </w:rPr>
        <w:t>heterogéneo</w:t>
      </w:r>
      <w:r w:rsidR="00B3627E">
        <w:rPr>
          <w:rFonts w:ascii="Times New Roman" w:hAnsi="Times New Roman" w:cs="Times New Roman"/>
          <w:sz w:val="24"/>
          <w:szCs w:val="24"/>
          <w:lang w:val="es-ES"/>
        </w:rPr>
        <w:t>,</w:t>
      </w:r>
      <w:r w:rsidR="00AD240C" w:rsidRPr="00B32C67">
        <w:rPr>
          <w:rFonts w:ascii="Symbol" w:hAnsi="Symbol" w:cs="Times New Roman"/>
          <w:sz w:val="24"/>
          <w:szCs w:val="24"/>
          <w:lang w:val="es-ES"/>
        </w:rPr>
        <w:t></w:t>
      </w:r>
      <w:r w:rsidR="00AD240C" w:rsidRPr="00AD240C">
        <w:rPr>
          <w:rFonts w:ascii="Symbol" w:hAnsi="Symbol" w:cs="Times New Roman"/>
          <w:i/>
          <w:sz w:val="24"/>
          <w:szCs w:val="24"/>
          <w:lang w:val="es-ES"/>
        </w:rPr>
        <w:t></w:t>
      </w:r>
      <w:r w:rsidR="00AD240C" w:rsidRPr="00AD240C">
        <w:rPr>
          <w:rFonts w:ascii="Times New Roman" w:hAnsi="Times New Roman" w:cs="Times New Roman"/>
          <w:i/>
          <w:sz w:val="24"/>
          <w:szCs w:val="24"/>
          <w:vertAlign w:val="subscript"/>
          <w:lang w:val="es-ES"/>
        </w:rPr>
        <w:t>i</w:t>
      </w:r>
      <w:r w:rsidR="007E57A8" w:rsidRPr="00B32C67">
        <w:rPr>
          <w:rFonts w:ascii="Times New Roman" w:hAnsi="Times New Roman" w:cs="Times New Roman"/>
          <w:sz w:val="24"/>
          <w:szCs w:val="24"/>
          <w:lang w:val="es-ES"/>
        </w:rPr>
        <w:t>,</w:t>
      </w:r>
      <w:r w:rsidR="00A27647" w:rsidRPr="00B32C67">
        <w:rPr>
          <w:rFonts w:ascii="Times New Roman" w:hAnsi="Times New Roman" w:cs="Times New Roman"/>
          <w:sz w:val="24"/>
          <w:szCs w:val="24"/>
          <w:lang w:val="es-ES"/>
        </w:rPr>
        <w:t xml:space="preserve"> y </w:t>
      </w:r>
      <w:r w:rsidR="004D0933" w:rsidRPr="00B32C67">
        <w:rPr>
          <w:rFonts w:ascii="Times New Roman" w:hAnsi="Times New Roman" w:cs="Times New Roman"/>
          <w:sz w:val="24"/>
          <w:szCs w:val="24"/>
          <w:lang w:val="es-ES"/>
        </w:rPr>
        <w:t>de la brecha del indicador</w:t>
      </w:r>
      <w:r w:rsidR="0096386A" w:rsidRPr="00B32C67">
        <w:rPr>
          <w:rFonts w:ascii="Times New Roman" w:hAnsi="Times New Roman" w:cs="Times New Roman"/>
          <w:sz w:val="24"/>
          <w:szCs w:val="24"/>
          <w:lang w:val="es-ES"/>
        </w:rPr>
        <w:t xml:space="preserve"> con relación a su meta</w:t>
      </w:r>
      <w:r w:rsidR="004D0933" w:rsidRPr="00B32C67">
        <w:rPr>
          <w:rFonts w:ascii="Times New Roman" w:hAnsi="Times New Roman" w:cs="Times New Roman"/>
          <w:sz w:val="24"/>
          <w:szCs w:val="24"/>
          <w:lang w:val="es-ES"/>
        </w:rPr>
        <w:t>.</w:t>
      </w:r>
      <w:r w:rsidR="00AD240C">
        <w:rPr>
          <w:rFonts w:ascii="Times New Roman" w:hAnsi="Times New Roman" w:cs="Times New Roman"/>
          <w:sz w:val="24"/>
          <w:szCs w:val="24"/>
          <w:lang w:val="es-ES"/>
        </w:rPr>
        <w:t xml:space="preserve"> </w:t>
      </w:r>
      <w:r w:rsidR="004D0933" w:rsidRPr="00B32C67">
        <w:rPr>
          <w:rFonts w:ascii="Times New Roman" w:hAnsi="Times New Roman" w:cs="Times New Roman"/>
          <w:sz w:val="24"/>
          <w:szCs w:val="24"/>
          <w:lang w:val="es-ES"/>
        </w:rPr>
        <w:t xml:space="preserve">De esta manera, los indicadores </w:t>
      </w:r>
      <w:r w:rsidR="0096386A" w:rsidRPr="00B32C67">
        <w:rPr>
          <w:rFonts w:ascii="Times New Roman" w:hAnsi="Times New Roman" w:cs="Times New Roman"/>
          <w:sz w:val="24"/>
          <w:szCs w:val="24"/>
          <w:lang w:val="es-ES"/>
        </w:rPr>
        <w:t>crecen</w:t>
      </w:r>
      <w:r w:rsidR="00A27647" w:rsidRPr="00B32C67">
        <w:rPr>
          <w:rFonts w:ascii="Times New Roman" w:hAnsi="Times New Roman" w:cs="Times New Roman"/>
          <w:sz w:val="24"/>
          <w:szCs w:val="24"/>
          <w:lang w:val="es-ES"/>
        </w:rPr>
        <w:t xml:space="preserve"> </w:t>
      </w:r>
      <w:r w:rsidR="004D0933" w:rsidRPr="00B32C67">
        <w:rPr>
          <w:rFonts w:ascii="Times New Roman" w:hAnsi="Times New Roman" w:cs="Times New Roman"/>
          <w:sz w:val="24"/>
          <w:szCs w:val="24"/>
          <w:lang w:val="es-ES"/>
        </w:rPr>
        <w:t>cuando</w:t>
      </w:r>
      <w:r w:rsidR="00A27647" w:rsidRPr="00B32C67">
        <w:rPr>
          <w:rFonts w:ascii="Times New Roman" w:hAnsi="Times New Roman" w:cs="Times New Roman"/>
          <w:sz w:val="24"/>
          <w:szCs w:val="24"/>
          <w:lang w:val="es-ES"/>
        </w:rPr>
        <w:t xml:space="preserve"> las realizaciones </w:t>
      </w:r>
      <w:r w:rsidR="00591FA8">
        <w:rPr>
          <w:rFonts w:ascii="Times New Roman" w:hAnsi="Times New Roman" w:cs="Times New Roman"/>
          <w:sz w:val="24"/>
          <w:szCs w:val="24"/>
          <w:lang w:val="es-ES"/>
        </w:rPr>
        <w:t xml:space="preserve">independientes de </w:t>
      </w:r>
      <w:r w:rsidR="0046088D">
        <w:rPr>
          <w:rFonts w:ascii="Times New Roman" w:hAnsi="Times New Roman" w:cs="Times New Roman"/>
          <w:sz w:val="24"/>
          <w:szCs w:val="24"/>
          <w:lang w:val="es-ES"/>
        </w:rPr>
        <w:t>un</w:t>
      </w:r>
      <w:r w:rsidR="00591FA8">
        <w:rPr>
          <w:rFonts w:ascii="Times New Roman" w:hAnsi="Times New Roman" w:cs="Times New Roman"/>
          <w:sz w:val="24"/>
          <w:szCs w:val="24"/>
          <w:lang w:val="es-ES"/>
        </w:rPr>
        <w:t xml:space="preserve"> </w:t>
      </w:r>
      <w:r w:rsidR="0046088D">
        <w:rPr>
          <w:rFonts w:ascii="Times New Roman" w:hAnsi="Times New Roman" w:cs="Times New Roman"/>
          <w:sz w:val="24"/>
          <w:szCs w:val="24"/>
          <w:lang w:val="es-ES"/>
        </w:rPr>
        <w:t>proceso</w:t>
      </w:r>
      <w:r w:rsidR="00A27647" w:rsidRPr="00B32C67">
        <w:rPr>
          <w:rFonts w:ascii="Times New Roman" w:hAnsi="Times New Roman" w:cs="Times New Roman"/>
          <w:sz w:val="24"/>
          <w:szCs w:val="24"/>
          <w:lang w:val="es-ES"/>
        </w:rPr>
        <w:t xml:space="preserve"> Bernoulli </w:t>
      </w:r>
      <w:r w:rsidR="004D0933" w:rsidRPr="00B32C67">
        <w:rPr>
          <w:rFonts w:ascii="Times New Roman" w:hAnsi="Times New Roman" w:cs="Times New Roman"/>
          <w:sz w:val="24"/>
          <w:szCs w:val="24"/>
          <w:lang w:val="es-ES"/>
        </w:rPr>
        <w:t>resultan exitosas</w:t>
      </w:r>
      <w:r w:rsidR="00A27647" w:rsidRPr="00B32C67">
        <w:rPr>
          <w:rFonts w:ascii="Times New Roman" w:hAnsi="Times New Roman" w:cs="Times New Roman"/>
          <w:sz w:val="24"/>
          <w:szCs w:val="24"/>
          <w:lang w:val="es-ES"/>
        </w:rPr>
        <w:t xml:space="preserve">. </w:t>
      </w:r>
      <w:r w:rsidR="0096386A" w:rsidRPr="00B32C67">
        <w:rPr>
          <w:rFonts w:ascii="Times New Roman" w:hAnsi="Times New Roman" w:cs="Times New Roman"/>
          <w:sz w:val="24"/>
          <w:szCs w:val="24"/>
          <w:lang w:val="es-ES"/>
        </w:rPr>
        <w:t>La</w:t>
      </w:r>
      <w:r w:rsidR="00A27647" w:rsidRPr="00B32C67">
        <w:rPr>
          <w:rFonts w:ascii="Times New Roman" w:hAnsi="Times New Roman" w:cs="Times New Roman"/>
          <w:sz w:val="24"/>
          <w:szCs w:val="24"/>
          <w:lang w:val="es-ES"/>
        </w:rPr>
        <w:t xml:space="preserve"> probabilidad</w:t>
      </w:r>
      <w:r w:rsidR="0096386A" w:rsidRPr="00B32C67">
        <w:rPr>
          <w:rFonts w:ascii="Times New Roman" w:hAnsi="Times New Roman" w:cs="Times New Roman"/>
          <w:sz w:val="24"/>
          <w:szCs w:val="24"/>
          <w:lang w:val="es-ES"/>
        </w:rPr>
        <w:t xml:space="preserve"> de éxito</w:t>
      </w:r>
      <w:r w:rsidR="00A27647" w:rsidRPr="00B32C67">
        <w:rPr>
          <w:rFonts w:ascii="Times New Roman" w:hAnsi="Times New Roman" w:cs="Times New Roman"/>
          <w:sz w:val="24"/>
          <w:szCs w:val="24"/>
          <w:lang w:val="es-ES"/>
        </w:rPr>
        <w:t xml:space="preserve"> viene dada por</w:t>
      </w:r>
      <w:r w:rsidR="007E57A8" w:rsidRPr="00B32C67">
        <w:rPr>
          <w:rFonts w:ascii="Times New Roman" w:hAnsi="Times New Roman" w:cs="Times New Roman"/>
          <w:sz w:val="24"/>
          <w:szCs w:val="24"/>
          <w:lang w:val="es-ES"/>
        </w:rPr>
        <w:t xml:space="preserve"> la</w:t>
      </w:r>
      <w:r w:rsidR="00A27647" w:rsidRPr="00B32C67">
        <w:rPr>
          <w:rFonts w:ascii="Times New Roman" w:hAnsi="Times New Roman" w:cs="Times New Roman"/>
          <w:sz w:val="24"/>
          <w:szCs w:val="24"/>
          <w:lang w:val="es-ES"/>
        </w:rPr>
        <w:t xml:space="preserve"> </w:t>
      </w:r>
      <w:r w:rsidR="00AD240C">
        <w:rPr>
          <w:rFonts w:ascii="Times New Roman" w:hAnsi="Times New Roman" w:cs="Times New Roman"/>
          <w:sz w:val="24"/>
          <w:szCs w:val="24"/>
          <w:lang w:val="es-ES"/>
        </w:rPr>
        <w:t>ecuación</w:t>
      </w:r>
      <w:r w:rsidR="00A27647" w:rsidRPr="00B32C67">
        <w:rPr>
          <w:rFonts w:ascii="Times New Roman" w:hAnsi="Times New Roman" w:cs="Times New Roman"/>
          <w:sz w:val="24"/>
          <w:szCs w:val="24"/>
          <w:lang w:val="es-ES"/>
        </w:rPr>
        <w:t xml:space="preserve"> </w:t>
      </w:r>
      <w:r w:rsidR="007E57A8" w:rsidRPr="00B32C67">
        <w:rPr>
          <w:rFonts w:ascii="Times New Roman" w:hAnsi="Times New Roman" w:cs="Times New Roman"/>
          <w:sz w:val="24"/>
          <w:szCs w:val="24"/>
          <w:lang w:val="es-ES"/>
        </w:rPr>
        <w:t xml:space="preserve">(15) </w:t>
      </w:r>
      <w:r w:rsidR="00A27647" w:rsidRPr="00B32C67">
        <w:rPr>
          <w:rFonts w:ascii="Times New Roman" w:hAnsi="Times New Roman" w:cs="Times New Roman"/>
          <w:sz w:val="24"/>
          <w:szCs w:val="24"/>
          <w:lang w:val="es-ES"/>
        </w:rPr>
        <w:t>que involucra</w:t>
      </w:r>
      <w:r w:rsidR="00A251AE" w:rsidRPr="00B32C67">
        <w:rPr>
          <w:rFonts w:ascii="Times New Roman" w:hAnsi="Times New Roman" w:cs="Times New Roman"/>
          <w:sz w:val="24"/>
          <w:szCs w:val="24"/>
          <w:lang w:val="es-ES"/>
        </w:rPr>
        <w:t xml:space="preserve"> </w:t>
      </w:r>
      <w:r w:rsidR="007866A5">
        <w:rPr>
          <w:rFonts w:ascii="Times New Roman" w:hAnsi="Times New Roman" w:cs="Times New Roman"/>
          <w:sz w:val="24"/>
          <w:szCs w:val="24"/>
          <w:lang w:val="es-ES"/>
        </w:rPr>
        <w:t>al factor de crecimiento, a</w:t>
      </w:r>
      <w:r w:rsidR="00A251AE" w:rsidRPr="00B32C67">
        <w:rPr>
          <w:rFonts w:ascii="Times New Roman" w:hAnsi="Times New Roman" w:cs="Times New Roman"/>
          <w:sz w:val="24"/>
          <w:szCs w:val="24"/>
          <w:lang w:val="es-ES"/>
        </w:rPr>
        <w:t xml:space="preserve"> las contribuciones que efectúan los </w:t>
      </w:r>
      <w:r w:rsidR="0096386A" w:rsidRPr="00B32C67">
        <w:rPr>
          <w:rFonts w:ascii="Times New Roman" w:hAnsi="Times New Roman" w:cs="Times New Roman"/>
          <w:sz w:val="24"/>
          <w:szCs w:val="24"/>
          <w:lang w:val="es-ES"/>
        </w:rPr>
        <w:t>funcionarios</w:t>
      </w:r>
      <w:r w:rsidR="00A251AE" w:rsidRPr="00B32C67">
        <w:rPr>
          <w:rFonts w:ascii="Times New Roman" w:hAnsi="Times New Roman" w:cs="Times New Roman"/>
          <w:sz w:val="24"/>
          <w:szCs w:val="24"/>
          <w:lang w:val="es-ES"/>
        </w:rPr>
        <w:t xml:space="preserve"> encargados de las políticas</w:t>
      </w:r>
      <w:r w:rsidR="00AD240C">
        <w:rPr>
          <w:rFonts w:ascii="Times New Roman" w:hAnsi="Times New Roman" w:cs="Times New Roman"/>
          <w:sz w:val="24"/>
          <w:szCs w:val="24"/>
          <w:lang w:val="es-ES"/>
        </w:rPr>
        <w:t>,</w:t>
      </w:r>
      <w:r w:rsidR="00A251AE" w:rsidRPr="00B32C67">
        <w:rPr>
          <w:rFonts w:ascii="Times New Roman" w:hAnsi="Times New Roman" w:cs="Times New Roman"/>
          <w:sz w:val="24"/>
          <w:szCs w:val="24"/>
          <w:lang w:val="es-ES"/>
        </w:rPr>
        <w:t xml:space="preserve"> </w:t>
      </w:r>
      <w:r w:rsidR="007866A5">
        <w:rPr>
          <w:rFonts w:ascii="Times New Roman" w:hAnsi="Times New Roman" w:cs="Times New Roman"/>
          <w:sz w:val="24"/>
          <w:szCs w:val="24"/>
          <w:lang w:val="es-ES"/>
        </w:rPr>
        <w:t>y</w:t>
      </w:r>
      <w:r w:rsidR="00A251AE" w:rsidRPr="00B32C67">
        <w:rPr>
          <w:rFonts w:ascii="Times New Roman" w:hAnsi="Times New Roman" w:cs="Times New Roman"/>
          <w:sz w:val="24"/>
          <w:szCs w:val="24"/>
          <w:lang w:val="es-ES"/>
        </w:rPr>
        <w:t xml:space="preserve"> </w:t>
      </w:r>
      <w:r w:rsidR="000C6EC7" w:rsidRPr="00B32C67">
        <w:rPr>
          <w:rFonts w:ascii="Times New Roman" w:hAnsi="Times New Roman" w:cs="Times New Roman"/>
          <w:sz w:val="24"/>
          <w:szCs w:val="24"/>
          <w:lang w:val="es-ES"/>
        </w:rPr>
        <w:t xml:space="preserve">a </w:t>
      </w:r>
      <w:r w:rsidR="00A251AE" w:rsidRPr="00B32C67">
        <w:rPr>
          <w:rFonts w:ascii="Times New Roman" w:hAnsi="Times New Roman" w:cs="Times New Roman"/>
          <w:sz w:val="24"/>
          <w:szCs w:val="24"/>
          <w:lang w:val="es-ES"/>
        </w:rPr>
        <w:t xml:space="preserve">las derramas </w:t>
      </w:r>
      <w:r w:rsidR="002F20EA" w:rsidRPr="00B32C67">
        <w:rPr>
          <w:rFonts w:ascii="Times New Roman" w:hAnsi="Times New Roman" w:cs="Times New Roman"/>
          <w:sz w:val="24"/>
          <w:szCs w:val="24"/>
          <w:lang w:val="es-ES"/>
        </w:rPr>
        <w:t>netas</w:t>
      </w:r>
      <w:r w:rsidR="00A251AE" w:rsidRPr="00B32C67">
        <w:rPr>
          <w:rFonts w:ascii="Times New Roman" w:hAnsi="Times New Roman" w:cs="Times New Roman"/>
          <w:sz w:val="24"/>
          <w:szCs w:val="24"/>
          <w:lang w:val="es-ES"/>
        </w:rPr>
        <w:t xml:space="preserve"> que </w:t>
      </w:r>
      <w:r w:rsidR="007866A5">
        <w:rPr>
          <w:rFonts w:ascii="Times New Roman" w:hAnsi="Times New Roman" w:cs="Times New Roman"/>
          <w:sz w:val="24"/>
          <w:szCs w:val="24"/>
          <w:lang w:val="es-ES"/>
        </w:rPr>
        <w:t>inciden en el</w:t>
      </w:r>
      <w:r w:rsidR="00A251AE" w:rsidRPr="00B32C67">
        <w:rPr>
          <w:rFonts w:ascii="Times New Roman" w:hAnsi="Times New Roman" w:cs="Times New Roman"/>
          <w:sz w:val="24"/>
          <w:szCs w:val="24"/>
          <w:lang w:val="es-ES"/>
        </w:rPr>
        <w:t xml:space="preserve"> nodo</w:t>
      </w:r>
      <w:r w:rsidR="007E57A8" w:rsidRPr="00B32C67">
        <w:rPr>
          <w:rFonts w:ascii="Times New Roman" w:hAnsi="Times New Roman" w:cs="Times New Roman"/>
          <w:sz w:val="24"/>
          <w:szCs w:val="24"/>
          <w:lang w:val="es-ES"/>
        </w:rPr>
        <w:t>.</w:t>
      </w:r>
      <w:r w:rsidR="0096386A" w:rsidRPr="00B32C67">
        <w:rPr>
          <w:rFonts w:ascii="Times New Roman" w:hAnsi="Times New Roman" w:cs="Times New Roman"/>
          <w:sz w:val="24"/>
          <w:szCs w:val="24"/>
          <w:lang w:val="es-ES"/>
        </w:rPr>
        <w:t xml:space="preserve"> </w:t>
      </w:r>
    </w:p>
    <w:p w14:paraId="746FFD88" w14:textId="77777777" w:rsidR="009E6C33" w:rsidRPr="00B32C67" w:rsidRDefault="009E6C33" w:rsidP="007E57A8">
      <w:pPr>
        <w:pStyle w:val="NoSpacing"/>
        <w:rPr>
          <w:lang w:val="es-ES"/>
        </w:rPr>
      </w:pPr>
    </w:p>
    <w:p w14:paraId="075E442B" w14:textId="35F342DE" w:rsidR="009E6C33" w:rsidRPr="00B32C67" w:rsidRDefault="00A72D7E" w:rsidP="00AD240C">
      <w:pPr>
        <w:spacing w:after="0" w:line="360" w:lineRule="auto"/>
        <w:ind w:firstLine="709"/>
        <w:jc w:val="right"/>
        <w:rPr>
          <w:rFonts w:ascii="CMR12" w:hAnsi="CMR12" w:cs="CMR12"/>
          <w:sz w:val="24"/>
          <w:szCs w:val="24"/>
          <w:lang w:val="es-ES"/>
        </w:rPr>
      </w:pPr>
      <m:oMath>
        <m:sSub>
          <m:sSubPr>
            <m:ctrlPr>
              <w:rPr>
                <w:rFonts w:ascii="Cambria Math" w:hAnsi="Cambria Math" w:cs="CMR12"/>
                <w:i/>
                <w:sz w:val="24"/>
                <w:szCs w:val="24"/>
                <w:lang w:val="es-ES"/>
              </w:rPr>
            </m:ctrlPr>
          </m:sSubPr>
          <m:e>
            <m:r>
              <w:rPr>
                <w:rFonts w:ascii="Cambria Math" w:hAnsi="Cambria Math" w:cs="CMR12"/>
                <w:sz w:val="24"/>
                <w:szCs w:val="24"/>
                <w:lang w:val="es-ES"/>
              </w:rPr>
              <m:t>γ</m:t>
            </m:r>
          </m:e>
          <m:sub>
            <m:r>
              <w:rPr>
                <w:rFonts w:ascii="Cambria Math" w:hAnsi="Cambria Math" w:cs="CMR12"/>
                <w:sz w:val="24"/>
                <w:szCs w:val="24"/>
                <w:lang w:val="es-ES"/>
              </w:rPr>
              <m:t>i,t</m:t>
            </m:r>
          </m:sub>
        </m:sSub>
        <m:r>
          <w:rPr>
            <w:rFonts w:ascii="Cambria Math" w:hAnsi="Cambria Math" w:cs="CMR12"/>
            <w:sz w:val="24"/>
            <w:szCs w:val="24"/>
            <w:lang w:val="es-ES"/>
          </w:rPr>
          <m:t xml:space="preserve"> =  </m:t>
        </m:r>
        <m:f>
          <m:fPr>
            <m:ctrlPr>
              <w:rPr>
                <w:rFonts w:ascii="Cambria Math" w:hAnsi="Cambria Math" w:cs="CMR12"/>
                <w:i/>
                <w:sz w:val="24"/>
                <w:szCs w:val="24"/>
                <w:lang w:val="es-ES"/>
              </w:rPr>
            </m:ctrlPr>
          </m:fPr>
          <m:num>
            <m:sSub>
              <m:sSubPr>
                <m:ctrlPr>
                  <w:rPr>
                    <w:rFonts w:ascii="Cambria Math" w:hAnsi="Cambria Math" w:cs="CMR12"/>
                    <w:i/>
                    <w:sz w:val="24"/>
                    <w:szCs w:val="24"/>
                    <w:lang w:val="es-ES"/>
                  </w:rPr>
                </m:ctrlPr>
              </m:sSubPr>
              <m:e>
                <m:r>
                  <w:rPr>
                    <w:rFonts w:ascii="Cambria Math" w:hAnsi="Cambria Math" w:cs="CMR12"/>
                    <w:sz w:val="24"/>
                    <w:szCs w:val="24"/>
                    <w:lang w:val="es-ES"/>
                  </w:rPr>
                  <m:t>∝</m:t>
                </m:r>
              </m:e>
              <m:sub>
                <m:r>
                  <w:rPr>
                    <w:rFonts w:ascii="Cambria Math" w:hAnsi="Cambria Math" w:cs="CMR12"/>
                    <w:sz w:val="24"/>
                    <w:szCs w:val="24"/>
                    <w:lang w:val="es-ES"/>
                  </w:rPr>
                  <m:t>i</m:t>
                </m:r>
              </m:sub>
            </m:sSub>
            <m:r>
              <w:rPr>
                <w:rFonts w:ascii="Cambria Math" w:hAnsi="Cambria Math" w:cs="CMR12"/>
                <w:sz w:val="24"/>
                <w:szCs w:val="24"/>
                <w:lang w:val="es-ES"/>
              </w:rPr>
              <m:t xml:space="preserve"> + </m:t>
            </m:r>
            <m:f>
              <m:fPr>
                <m:type m:val="skw"/>
                <m:ctrlPr>
                  <w:rPr>
                    <w:rFonts w:ascii="Cambria Math" w:hAnsi="Cambria Math" w:cs="CMR12"/>
                    <w:i/>
                    <w:sz w:val="24"/>
                    <w:szCs w:val="24"/>
                    <w:lang w:val="es-ES"/>
                  </w:rPr>
                </m:ctrlPr>
              </m:fPr>
              <m:num>
                <m:sSub>
                  <m:sSubPr>
                    <m:ctrlPr>
                      <w:rPr>
                        <w:rFonts w:ascii="Cambria Math" w:hAnsi="Cambria Math" w:cs="CMR12"/>
                        <w:i/>
                        <w:sz w:val="24"/>
                        <w:szCs w:val="24"/>
                        <w:lang w:val="es-ES"/>
                      </w:rPr>
                    </m:ctrlPr>
                  </m:sSubPr>
                  <m:e>
                    <m:r>
                      <w:rPr>
                        <w:rFonts w:ascii="Cambria Math" w:hAnsi="Cambria Math" w:cs="CMR12"/>
                        <w:sz w:val="24"/>
                        <w:szCs w:val="24"/>
                        <w:lang w:val="es-ES"/>
                      </w:rPr>
                      <m:t>C</m:t>
                    </m:r>
                  </m:e>
                  <m:sub>
                    <m:r>
                      <w:rPr>
                        <w:rFonts w:ascii="Cambria Math" w:hAnsi="Cambria Math" w:cs="CMR12"/>
                        <w:sz w:val="24"/>
                        <w:szCs w:val="24"/>
                        <w:lang w:val="es-ES"/>
                      </w:rPr>
                      <m:t>i</m:t>
                    </m:r>
                  </m:sub>
                </m:sSub>
              </m:num>
              <m:den>
                <m:sSubSup>
                  <m:sSubSupPr>
                    <m:ctrlPr>
                      <w:rPr>
                        <w:rFonts w:ascii="Cambria Math" w:hAnsi="Cambria Math" w:cs="CMR12"/>
                        <w:i/>
                        <w:sz w:val="24"/>
                        <w:szCs w:val="24"/>
                        <w:lang w:val="es-ES"/>
                      </w:rPr>
                    </m:ctrlPr>
                  </m:sSubSupPr>
                  <m:e>
                    <m:r>
                      <w:rPr>
                        <w:rFonts w:ascii="Cambria Math" w:hAnsi="Cambria Math" w:cs="CMR12"/>
                        <w:sz w:val="24"/>
                        <w:szCs w:val="24"/>
                        <w:lang w:val="es-ES"/>
                      </w:rPr>
                      <m:t>P</m:t>
                    </m:r>
                  </m:e>
                  <m:sub>
                    <m:r>
                      <w:rPr>
                        <w:rFonts w:ascii="Cambria Math" w:hAnsi="Cambria Math" w:cs="CMR12"/>
                        <w:sz w:val="24"/>
                        <w:szCs w:val="24"/>
                        <w:lang w:val="es-ES"/>
                      </w:rPr>
                      <m:t>t</m:t>
                    </m:r>
                  </m:sub>
                  <m:sup>
                    <m:r>
                      <w:rPr>
                        <w:rFonts w:ascii="Cambria Math" w:hAnsi="Cambria Math" w:cs="CMR12"/>
                        <w:sz w:val="24"/>
                        <w:szCs w:val="24"/>
                        <w:lang w:val="es-ES"/>
                      </w:rPr>
                      <m:t>*</m:t>
                    </m:r>
                  </m:sup>
                </m:sSubSup>
              </m:den>
            </m:f>
          </m:num>
          <m:den>
            <m:sSub>
              <m:sSubPr>
                <m:ctrlPr>
                  <w:rPr>
                    <w:rFonts w:ascii="Cambria Math" w:hAnsi="Cambria Math" w:cs="CMR12"/>
                    <w:i/>
                    <w:sz w:val="24"/>
                    <w:szCs w:val="24"/>
                    <w:lang w:val="es-ES"/>
                  </w:rPr>
                </m:ctrlPr>
              </m:sSubPr>
              <m:e>
                <m:r>
                  <w:rPr>
                    <w:rFonts w:ascii="Cambria Math" w:hAnsi="Cambria Math" w:cs="CMR12"/>
                    <w:sz w:val="24"/>
                    <w:szCs w:val="24"/>
                    <w:lang w:val="es-ES"/>
                  </w:rPr>
                  <m:t>∝</m:t>
                </m:r>
              </m:e>
              <m:sub>
                <m:r>
                  <w:rPr>
                    <w:rFonts w:ascii="Cambria Math" w:hAnsi="Cambria Math" w:cs="CMR12"/>
                    <w:sz w:val="24"/>
                    <w:szCs w:val="24"/>
                    <w:lang w:val="es-ES"/>
                  </w:rPr>
                  <m:t>i</m:t>
                </m:r>
              </m:sub>
            </m:sSub>
            <m:r>
              <w:rPr>
                <w:rFonts w:ascii="Cambria Math" w:hAnsi="Cambria Math" w:cs="CMR12"/>
                <w:sz w:val="24"/>
                <w:szCs w:val="24"/>
                <w:lang w:val="es-ES"/>
              </w:rPr>
              <m:t xml:space="preserve"> +   </m:t>
            </m:r>
            <m:sSup>
              <m:sSupPr>
                <m:ctrlPr>
                  <w:rPr>
                    <w:rFonts w:ascii="Cambria Math" w:hAnsi="Cambria Math" w:cs="CMR12"/>
                    <w:i/>
                    <w:sz w:val="24"/>
                    <w:szCs w:val="24"/>
                    <w:lang w:val="es-ES"/>
                  </w:rPr>
                </m:ctrlPr>
              </m:sSupPr>
              <m:e>
                <m:r>
                  <w:rPr>
                    <w:rFonts w:ascii="Cambria Math" w:hAnsi="Cambria Math" w:cs="CMR12"/>
                    <w:sz w:val="24"/>
                    <w:szCs w:val="24"/>
                    <w:lang w:val="es-ES"/>
                  </w:rPr>
                  <m:t>e</m:t>
                </m:r>
              </m:e>
              <m:sup>
                <m:r>
                  <w:rPr>
                    <w:rFonts w:ascii="Cambria Math" w:hAnsi="Cambria Math" w:cs="CMR12"/>
                    <w:sz w:val="24"/>
                    <w:szCs w:val="24"/>
                    <w:lang w:val="es-ES"/>
                  </w:rPr>
                  <m:t>-</m:t>
                </m:r>
                <m:d>
                  <m:dPr>
                    <m:begChr m:val="["/>
                    <m:endChr m:val="]"/>
                    <m:ctrlPr>
                      <w:rPr>
                        <w:rFonts w:ascii="Cambria Math" w:hAnsi="Cambria Math" w:cs="CMR12"/>
                        <w:i/>
                        <w:sz w:val="24"/>
                        <w:szCs w:val="24"/>
                        <w:lang w:val="es-ES"/>
                      </w:rPr>
                    </m:ctrlPr>
                  </m:dPr>
                  <m:e>
                    <m:r>
                      <w:rPr>
                        <w:rFonts w:ascii="Cambria Math" w:hAnsi="Cambria Math" w:cs="CMR12"/>
                        <w:sz w:val="24"/>
                        <w:szCs w:val="24"/>
                        <w:lang w:val="es-ES"/>
                      </w:rPr>
                      <m:t xml:space="preserve"> </m:t>
                    </m:r>
                    <m:f>
                      <m:fPr>
                        <m:ctrlPr>
                          <w:rPr>
                            <w:rFonts w:ascii="Cambria Math" w:hAnsi="Cambria Math" w:cs="CMR12"/>
                            <w:i/>
                            <w:sz w:val="24"/>
                            <w:szCs w:val="24"/>
                            <w:lang w:val="es-ES"/>
                          </w:rPr>
                        </m:ctrlPr>
                      </m:fPr>
                      <m:num>
                        <m:r>
                          <w:rPr>
                            <w:rFonts w:ascii="Cambria Math" w:hAnsi="Cambria Math" w:cs="CMR12"/>
                            <w:sz w:val="24"/>
                            <w:szCs w:val="24"/>
                            <w:lang w:val="es-ES"/>
                          </w:rPr>
                          <m:t>N</m:t>
                        </m:r>
                        <m:sSub>
                          <m:sSubPr>
                            <m:ctrlPr>
                              <w:rPr>
                                <w:rFonts w:ascii="Cambria Math" w:hAnsi="Cambria Math" w:cs="CMR12"/>
                                <w:i/>
                                <w:sz w:val="24"/>
                                <w:szCs w:val="24"/>
                                <w:lang w:val="es-ES"/>
                              </w:rPr>
                            </m:ctrlPr>
                          </m:sSubPr>
                          <m:e>
                            <m:r>
                              <w:rPr>
                                <w:rFonts w:ascii="Cambria Math" w:hAnsi="Cambria Math" w:cs="CMR12"/>
                                <w:sz w:val="24"/>
                                <w:szCs w:val="24"/>
                                <w:lang w:val="es-ES"/>
                              </w:rPr>
                              <m:t>S</m:t>
                            </m:r>
                          </m:e>
                          <m:sub>
                            <m:r>
                              <w:rPr>
                                <w:rFonts w:ascii="Cambria Math" w:hAnsi="Cambria Math" w:cs="CMR12"/>
                                <w:sz w:val="24"/>
                                <w:szCs w:val="24"/>
                                <w:lang w:val="es-ES"/>
                              </w:rPr>
                              <m:t>i,t</m:t>
                            </m:r>
                          </m:sub>
                        </m:sSub>
                      </m:num>
                      <m:den>
                        <m:nary>
                          <m:naryPr>
                            <m:chr m:val="∑"/>
                            <m:limLoc m:val="undOvr"/>
                            <m:supHide m:val="1"/>
                            <m:ctrlPr>
                              <w:rPr>
                                <w:rFonts w:ascii="Cambria Math" w:hAnsi="Cambria Math" w:cs="CMR12"/>
                                <w:i/>
                                <w:sz w:val="24"/>
                                <w:szCs w:val="24"/>
                                <w:lang w:val="es-ES"/>
                              </w:rPr>
                            </m:ctrlPr>
                          </m:naryPr>
                          <m:sub>
                            <m:r>
                              <w:rPr>
                                <w:rFonts w:ascii="Cambria Math" w:hAnsi="Cambria Math" w:cs="CMR12"/>
                                <w:sz w:val="24"/>
                                <w:szCs w:val="24"/>
                                <w:lang w:val="es-ES"/>
                              </w:rPr>
                              <m:t>j</m:t>
                            </m:r>
                          </m:sub>
                          <m:sup/>
                          <m:e>
                            <m:f>
                              <m:fPr>
                                <m:type m:val="lin"/>
                                <m:ctrlPr>
                                  <w:rPr>
                                    <w:rFonts w:ascii="Cambria Math" w:hAnsi="Cambria Math" w:cs="CMR12"/>
                                    <w:i/>
                                    <w:sz w:val="24"/>
                                    <w:szCs w:val="24"/>
                                    <w:lang w:val="es-ES"/>
                                  </w:rPr>
                                </m:ctrlPr>
                              </m:fPr>
                              <m:num>
                                <m:d>
                                  <m:dPr>
                                    <m:ctrlPr>
                                      <w:rPr>
                                        <w:rFonts w:ascii="Cambria Math" w:hAnsi="Cambria Math" w:cs="CMR12"/>
                                        <w:i/>
                                        <w:sz w:val="24"/>
                                        <w:szCs w:val="24"/>
                                        <w:lang w:val="es-ES"/>
                                      </w:rPr>
                                    </m:ctrlPr>
                                  </m:dPr>
                                  <m:e>
                                    <m:sSub>
                                      <m:sSubPr>
                                        <m:ctrlPr>
                                          <w:rPr>
                                            <w:rFonts w:ascii="Cambria Math" w:hAnsi="Cambria Math" w:cs="CMR12"/>
                                            <w:i/>
                                            <w:sz w:val="24"/>
                                            <w:szCs w:val="24"/>
                                            <w:lang w:val="es-ES"/>
                                          </w:rPr>
                                        </m:ctrlPr>
                                      </m:sSubPr>
                                      <m:e>
                                        <m:r>
                                          <w:rPr>
                                            <w:rFonts w:ascii="Cambria Math" w:hAnsi="Cambria Math" w:cs="CMR12"/>
                                            <w:sz w:val="24"/>
                                            <w:szCs w:val="24"/>
                                            <w:lang w:val="es-ES"/>
                                          </w:rPr>
                                          <m:t>T</m:t>
                                        </m:r>
                                      </m:e>
                                      <m:sub>
                                        <m:r>
                                          <w:rPr>
                                            <w:rFonts w:ascii="Cambria Math" w:hAnsi="Cambria Math" w:cs="CMR12"/>
                                            <w:sz w:val="24"/>
                                            <w:szCs w:val="24"/>
                                            <w:lang w:val="es-ES"/>
                                          </w:rPr>
                                          <m:t>j</m:t>
                                        </m:r>
                                      </m:sub>
                                    </m:sSub>
                                    <m:r>
                                      <w:rPr>
                                        <w:rFonts w:ascii="Cambria Math" w:hAnsi="Cambria Math" w:cs="CMR12"/>
                                        <w:sz w:val="24"/>
                                        <w:szCs w:val="24"/>
                                        <w:lang w:val="es-ES"/>
                                      </w:rPr>
                                      <m:t xml:space="preserve"> -  </m:t>
                                    </m:r>
                                    <m:sSub>
                                      <m:sSubPr>
                                        <m:ctrlPr>
                                          <w:rPr>
                                            <w:rFonts w:ascii="Cambria Math" w:hAnsi="Cambria Math" w:cs="CMR12"/>
                                            <w:i/>
                                            <w:sz w:val="24"/>
                                            <w:szCs w:val="24"/>
                                            <w:lang w:val="es-ES"/>
                                          </w:rPr>
                                        </m:ctrlPr>
                                      </m:sSubPr>
                                      <m:e>
                                        <m:r>
                                          <w:rPr>
                                            <w:rFonts w:ascii="Cambria Math" w:hAnsi="Cambria Math" w:cs="CMR12"/>
                                            <w:sz w:val="24"/>
                                            <w:szCs w:val="24"/>
                                            <w:lang w:val="es-ES"/>
                                          </w:rPr>
                                          <m:t>I</m:t>
                                        </m:r>
                                      </m:e>
                                      <m:sub>
                                        <m:r>
                                          <w:rPr>
                                            <w:rFonts w:ascii="Cambria Math" w:hAnsi="Cambria Math" w:cs="CMR12"/>
                                            <w:sz w:val="24"/>
                                            <w:szCs w:val="24"/>
                                            <w:lang w:val="es-ES"/>
                                          </w:rPr>
                                          <m:t>j,t</m:t>
                                        </m:r>
                                      </m:sub>
                                    </m:sSub>
                                  </m:e>
                                </m:d>
                              </m:num>
                              <m:den>
                                <m:d>
                                  <m:dPr>
                                    <m:ctrlPr>
                                      <w:rPr>
                                        <w:rFonts w:ascii="Cambria Math" w:hAnsi="Cambria Math" w:cs="CMR12"/>
                                        <w:i/>
                                        <w:sz w:val="24"/>
                                        <w:szCs w:val="24"/>
                                        <w:lang w:val="es-ES"/>
                                      </w:rPr>
                                    </m:ctrlPr>
                                  </m:dPr>
                                  <m:e>
                                    <m:sSub>
                                      <m:sSubPr>
                                        <m:ctrlPr>
                                          <w:rPr>
                                            <w:rFonts w:ascii="Cambria Math" w:hAnsi="Cambria Math" w:cs="CMR12"/>
                                            <w:i/>
                                            <w:sz w:val="24"/>
                                            <w:szCs w:val="24"/>
                                            <w:lang w:val="es-ES"/>
                                          </w:rPr>
                                        </m:ctrlPr>
                                      </m:sSubPr>
                                      <m:e>
                                        <m:r>
                                          <w:rPr>
                                            <w:rFonts w:ascii="Cambria Math" w:hAnsi="Cambria Math" w:cs="CMR12"/>
                                            <w:sz w:val="24"/>
                                            <w:szCs w:val="24"/>
                                            <w:lang w:val="es-ES"/>
                                          </w:rPr>
                                          <m:t>T</m:t>
                                        </m:r>
                                      </m:e>
                                      <m:sub>
                                        <m:r>
                                          <w:rPr>
                                            <w:rFonts w:ascii="Cambria Math" w:hAnsi="Cambria Math" w:cs="CMR12"/>
                                            <w:sz w:val="24"/>
                                            <w:szCs w:val="24"/>
                                            <w:lang w:val="es-ES"/>
                                          </w:rPr>
                                          <m:t>j</m:t>
                                        </m:r>
                                      </m:sub>
                                    </m:sSub>
                                    <m:r>
                                      <w:rPr>
                                        <w:rFonts w:ascii="Cambria Math" w:hAnsi="Cambria Math" w:cs="CMR12"/>
                                        <w:sz w:val="24"/>
                                        <w:szCs w:val="24"/>
                                        <w:lang w:val="es-ES"/>
                                      </w:rPr>
                                      <m:t xml:space="preserve"> -  </m:t>
                                    </m:r>
                                    <m:sSub>
                                      <m:sSubPr>
                                        <m:ctrlPr>
                                          <w:rPr>
                                            <w:rFonts w:ascii="Cambria Math" w:hAnsi="Cambria Math" w:cs="CMR12"/>
                                            <w:i/>
                                            <w:sz w:val="24"/>
                                            <w:szCs w:val="24"/>
                                            <w:lang w:val="es-ES"/>
                                          </w:rPr>
                                        </m:ctrlPr>
                                      </m:sSubPr>
                                      <m:e>
                                        <m:r>
                                          <w:rPr>
                                            <w:rFonts w:ascii="Cambria Math" w:hAnsi="Cambria Math" w:cs="CMR12"/>
                                            <w:sz w:val="24"/>
                                            <w:szCs w:val="24"/>
                                            <w:lang w:val="es-ES"/>
                                          </w:rPr>
                                          <m:t>I</m:t>
                                        </m:r>
                                      </m:e>
                                      <m:sub>
                                        <m:r>
                                          <w:rPr>
                                            <w:rFonts w:ascii="Cambria Math" w:hAnsi="Cambria Math" w:cs="CMR12"/>
                                            <w:sz w:val="24"/>
                                            <w:szCs w:val="24"/>
                                            <w:lang w:val="es-ES"/>
                                          </w:rPr>
                                          <m:t>j,0</m:t>
                                        </m:r>
                                      </m:sub>
                                    </m:sSub>
                                  </m:e>
                                </m:d>
                              </m:den>
                            </m:f>
                          </m:e>
                        </m:nary>
                      </m:den>
                    </m:f>
                  </m:e>
                </m:d>
              </m:sup>
            </m:sSup>
            <m:r>
              <w:rPr>
                <w:rFonts w:ascii="Cambria Math" w:hAnsi="Cambria Math" w:cs="CMR12"/>
                <w:sz w:val="24"/>
                <w:szCs w:val="24"/>
                <w:lang w:val="es-ES"/>
              </w:rPr>
              <m:t xml:space="preserve">  </m:t>
            </m:r>
          </m:den>
        </m:f>
      </m:oMath>
      <w:r w:rsidR="00AD240C">
        <w:rPr>
          <w:rFonts w:ascii="Times New Roman" w:eastAsiaTheme="minorEastAsia" w:hAnsi="Times New Roman" w:cs="Times New Roman"/>
          <w:sz w:val="24"/>
          <w:szCs w:val="24"/>
          <w:lang w:val="es-ES"/>
        </w:rPr>
        <w:tab/>
      </w:r>
      <w:r w:rsidR="00AD240C">
        <w:rPr>
          <w:rFonts w:ascii="Times New Roman" w:eastAsiaTheme="minorEastAsia" w:hAnsi="Times New Roman" w:cs="Times New Roman"/>
          <w:sz w:val="24"/>
          <w:szCs w:val="24"/>
          <w:lang w:val="es-ES"/>
        </w:rPr>
        <w:tab/>
      </w:r>
      <w:r w:rsidR="00AD240C">
        <w:rPr>
          <w:rFonts w:ascii="Times New Roman" w:eastAsiaTheme="minorEastAsia" w:hAnsi="Times New Roman" w:cs="Times New Roman"/>
          <w:sz w:val="24"/>
          <w:szCs w:val="24"/>
          <w:lang w:val="es-ES"/>
        </w:rPr>
        <w:tab/>
      </w:r>
      <w:r w:rsidR="00AD240C">
        <w:rPr>
          <w:rFonts w:ascii="Times New Roman" w:eastAsiaTheme="minorEastAsia" w:hAnsi="Times New Roman" w:cs="Times New Roman"/>
          <w:sz w:val="24"/>
          <w:szCs w:val="24"/>
          <w:lang w:val="es-ES"/>
        </w:rPr>
        <w:tab/>
      </w:r>
      <w:r w:rsidR="00AD240C">
        <w:rPr>
          <w:rFonts w:ascii="Times New Roman" w:eastAsiaTheme="minorEastAsia" w:hAnsi="Times New Roman" w:cs="Times New Roman"/>
          <w:sz w:val="24"/>
          <w:szCs w:val="24"/>
          <w:lang w:val="es-ES"/>
        </w:rPr>
        <w:tab/>
      </w:r>
      <w:r w:rsidR="00AD240C" w:rsidRPr="00AD240C">
        <w:rPr>
          <w:rFonts w:ascii="Times New Roman" w:hAnsi="Times New Roman" w:cs="Times New Roman"/>
          <w:sz w:val="24"/>
          <w:szCs w:val="24"/>
          <w:lang w:val="es-ES"/>
        </w:rPr>
        <w:t>…(15)</w:t>
      </w:r>
    </w:p>
    <w:p w14:paraId="15E6E5EF" w14:textId="77777777" w:rsidR="00AD240C" w:rsidRDefault="00AD240C" w:rsidP="00B727CF">
      <w:pPr>
        <w:spacing w:after="0" w:line="360" w:lineRule="auto"/>
        <w:jc w:val="both"/>
        <w:rPr>
          <w:rFonts w:ascii="Times New Roman" w:eastAsiaTheme="minorEastAsia" w:hAnsi="Times New Roman" w:cs="Times New Roman"/>
          <w:sz w:val="24"/>
          <w:szCs w:val="24"/>
          <w:lang w:val="es-ES"/>
        </w:rPr>
      </w:pPr>
    </w:p>
    <w:p w14:paraId="66B19AA1" w14:textId="1C96615F" w:rsidR="00B727CF" w:rsidRPr="00B32C67" w:rsidRDefault="00947C70" w:rsidP="00AD240C">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ecuación (15), </w:t>
      </w:r>
      <m:oMath>
        <m:sSubSup>
          <m:sSubSupPr>
            <m:ctrlPr>
              <w:rPr>
                <w:rFonts w:ascii="Cambria Math" w:hAnsi="Cambria Math" w:cs="CMR12"/>
                <w:i/>
                <w:sz w:val="24"/>
                <w:szCs w:val="24"/>
                <w:lang w:val="es-ES"/>
              </w:rPr>
            </m:ctrlPr>
          </m:sSubSupPr>
          <m:e>
            <m:r>
              <w:rPr>
                <w:rFonts w:ascii="Cambria Math" w:hAnsi="Cambria Math" w:cs="CMR12"/>
                <w:sz w:val="24"/>
                <w:szCs w:val="24"/>
                <w:lang w:val="es-ES"/>
              </w:rPr>
              <m:t>P</m:t>
            </m:r>
          </m:e>
          <m:sub>
            <m:r>
              <w:rPr>
                <w:rFonts w:ascii="Cambria Math" w:hAnsi="Cambria Math" w:cs="CMR12"/>
                <w:sz w:val="24"/>
                <w:szCs w:val="24"/>
                <w:lang w:val="es-ES"/>
              </w:rPr>
              <m:t>t</m:t>
            </m:r>
          </m:sub>
          <m:sup>
            <m:r>
              <w:rPr>
                <w:rFonts w:ascii="Cambria Math" w:hAnsi="Cambria Math" w:cs="CMR12"/>
                <w:sz w:val="24"/>
                <w:szCs w:val="24"/>
                <w:lang w:val="es-ES"/>
              </w:rPr>
              <m:t>*</m:t>
            </m:r>
          </m:sup>
        </m:sSubSup>
      </m:oMath>
      <w:r>
        <w:rPr>
          <w:rFonts w:ascii="Times New Roman" w:eastAsiaTheme="minorEastAsia" w:hAnsi="Times New Roman" w:cs="Times New Roman"/>
          <w:sz w:val="24"/>
          <w:szCs w:val="24"/>
          <w:lang w:val="es-ES"/>
        </w:rPr>
        <w:t xml:space="preserve"> </w:t>
      </w:r>
      <w:r w:rsidR="00A251AE" w:rsidRPr="00B32C67">
        <w:rPr>
          <w:rFonts w:ascii="Times New Roman" w:hAnsi="Times New Roman" w:cs="Times New Roman"/>
          <w:sz w:val="24"/>
          <w:szCs w:val="24"/>
          <w:lang w:val="es-ES"/>
        </w:rPr>
        <w:t>es la cantidad de recursos asignados</w:t>
      </w:r>
      <w:r w:rsidR="0071472B">
        <w:rPr>
          <w:rFonts w:ascii="Times New Roman" w:hAnsi="Times New Roman" w:cs="Times New Roman"/>
          <w:sz w:val="24"/>
          <w:szCs w:val="24"/>
          <w:lang w:val="es-ES"/>
        </w:rPr>
        <w:t xml:space="preserve"> </w:t>
      </w:r>
      <w:r w:rsidR="0071472B" w:rsidRPr="00B32C67">
        <w:rPr>
          <w:rFonts w:ascii="Times New Roman" w:hAnsi="Times New Roman" w:cs="Times New Roman"/>
          <w:sz w:val="24"/>
          <w:szCs w:val="24"/>
          <w:lang w:val="es-ES"/>
        </w:rPr>
        <w:t xml:space="preserve">en el periodo </w:t>
      </w:r>
      <w:r w:rsidR="0071472B" w:rsidRPr="00947C70">
        <w:rPr>
          <w:rFonts w:ascii="Times New Roman" w:hAnsi="Times New Roman" w:cs="Times New Roman"/>
          <w:i/>
          <w:sz w:val="24"/>
          <w:szCs w:val="24"/>
          <w:lang w:val="es-ES"/>
        </w:rPr>
        <w:t>t</w:t>
      </w:r>
      <w:r w:rsidR="00A251AE" w:rsidRPr="00B32C67">
        <w:rPr>
          <w:rFonts w:ascii="Times New Roman" w:hAnsi="Times New Roman" w:cs="Times New Roman"/>
          <w:sz w:val="24"/>
          <w:szCs w:val="24"/>
          <w:lang w:val="es-ES"/>
        </w:rPr>
        <w:t xml:space="preserve"> </w:t>
      </w:r>
      <w:r w:rsidR="0071472B">
        <w:rPr>
          <w:rFonts w:ascii="Times New Roman" w:hAnsi="Times New Roman" w:cs="Times New Roman"/>
          <w:sz w:val="24"/>
          <w:szCs w:val="24"/>
          <w:lang w:val="es-ES"/>
        </w:rPr>
        <w:t>al programa más prioritario.</w:t>
      </w:r>
      <w:r w:rsidR="00272505" w:rsidRPr="00B32C67">
        <w:rPr>
          <w:rFonts w:ascii="Times New Roman" w:hAnsi="Times New Roman" w:cs="Times New Roman"/>
          <w:sz w:val="24"/>
          <w:szCs w:val="24"/>
          <w:lang w:val="es-ES"/>
        </w:rPr>
        <w:t xml:space="preserve"> </w:t>
      </w:r>
      <w:r w:rsidR="00ED17B6" w:rsidRPr="00B32C67">
        <w:rPr>
          <w:rFonts w:ascii="Times New Roman" w:hAnsi="Times New Roman" w:cs="Times New Roman"/>
          <w:sz w:val="24"/>
          <w:szCs w:val="24"/>
          <w:lang w:val="es-ES"/>
        </w:rPr>
        <w:t>D</w:t>
      </w:r>
      <w:r w:rsidR="00272505" w:rsidRPr="00B32C67">
        <w:rPr>
          <w:rFonts w:ascii="Times New Roman" w:hAnsi="Times New Roman" w:cs="Times New Roman"/>
          <w:sz w:val="24"/>
          <w:szCs w:val="24"/>
          <w:lang w:val="es-ES"/>
        </w:rPr>
        <w:t xml:space="preserve">ado que </w:t>
      </w:r>
      <w:r w:rsidR="00ED17B6" w:rsidRPr="00B32C67">
        <w:rPr>
          <w:rFonts w:ascii="Times New Roman" w:hAnsi="Times New Roman" w:cs="Times New Roman"/>
          <w:sz w:val="24"/>
          <w:szCs w:val="24"/>
          <w:lang w:val="es-ES"/>
        </w:rPr>
        <w:t>(</w:t>
      </w:r>
      <w:proofErr w:type="spellStart"/>
      <w:proofErr w:type="gramStart"/>
      <w:r w:rsidR="00ED17B6" w:rsidRPr="00B32C67">
        <w:rPr>
          <w:rFonts w:ascii="Times New Roman" w:hAnsi="Times New Roman" w:cs="Times New Roman"/>
          <w:i/>
          <w:sz w:val="24"/>
          <w:szCs w:val="24"/>
          <w:lang w:val="es-ES"/>
        </w:rPr>
        <w:t>C</w:t>
      </w:r>
      <w:r w:rsidR="00ED17B6"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lang w:val="es-ES"/>
        </w:rPr>
        <w:t>/</w:t>
      </w:r>
      <w:r w:rsidR="00ED17B6" w:rsidRPr="00B32C67">
        <w:rPr>
          <w:rFonts w:ascii="Times New Roman" w:hAnsi="Times New Roman" w:cs="Times New Roman"/>
          <w:i/>
          <w:sz w:val="24"/>
          <w:szCs w:val="24"/>
          <w:lang w:val="es-ES"/>
        </w:rPr>
        <w:t>P</w:t>
      </w:r>
      <w:r w:rsidR="00FD4ED9" w:rsidRPr="00B32C67">
        <w:rPr>
          <w:rFonts w:ascii="Times New Roman" w:hAnsi="Times New Roman" w:cs="Times New Roman"/>
          <w:i/>
          <w:sz w:val="24"/>
          <w:szCs w:val="24"/>
          <w:vertAlign w:val="superscript"/>
          <w:lang w:val="es-ES"/>
        </w:rPr>
        <w:t>*</w:t>
      </w:r>
      <w:r w:rsidR="00ED17B6" w:rsidRPr="00B32C67">
        <w:rPr>
          <w:rFonts w:ascii="Times New Roman" w:hAnsi="Times New Roman" w:cs="Times New Roman"/>
          <w:i/>
          <w:sz w:val="24"/>
          <w:szCs w:val="24"/>
          <w:vertAlign w:val="subscript"/>
          <w:lang w:val="es-ES"/>
        </w:rPr>
        <w:t>t</w:t>
      </w:r>
      <w:r w:rsidR="00ED17B6" w:rsidRPr="00B32C67">
        <w:rPr>
          <w:rFonts w:ascii="Times New Roman" w:hAnsi="Times New Roman" w:cs="Times New Roman"/>
          <w:sz w:val="24"/>
          <w:szCs w:val="24"/>
          <w:lang w:val="es-ES"/>
        </w:rPr>
        <w:t>) = (</w:t>
      </w:r>
      <w:proofErr w:type="spellStart"/>
      <w:r w:rsidR="00ED17B6" w:rsidRPr="00B32C67">
        <w:rPr>
          <w:rFonts w:ascii="Times New Roman" w:hAnsi="Times New Roman" w:cs="Times New Roman"/>
          <w:i/>
          <w:sz w:val="24"/>
          <w:szCs w:val="24"/>
          <w:lang w:val="es-ES"/>
        </w:rPr>
        <w:t>C</w:t>
      </w:r>
      <w:r w:rsidR="00ED17B6" w:rsidRPr="00B32C67">
        <w:rPr>
          <w:rFonts w:ascii="Times New Roman" w:hAnsi="Times New Roman" w:cs="Times New Roman"/>
          <w:i/>
          <w:sz w:val="24"/>
          <w:szCs w:val="24"/>
          <w:vertAlign w:val="subscript"/>
          <w:lang w:val="es-ES"/>
        </w:rPr>
        <w:t>i,t</w:t>
      </w:r>
      <w:proofErr w:type="spellEnd"/>
      <w:r w:rsidRPr="00B32C67">
        <w:rPr>
          <w:rFonts w:ascii="Times New Roman" w:hAnsi="Times New Roman" w:cs="Times New Roman"/>
          <w:sz w:val="24"/>
          <w:szCs w:val="24"/>
          <w:lang w:val="es-ES"/>
        </w:rPr>
        <w:t>/</w:t>
      </w:r>
      <w:proofErr w:type="spellStart"/>
      <w:r w:rsidR="00ED17B6" w:rsidRPr="00B32C67">
        <w:rPr>
          <w:rFonts w:ascii="Times New Roman" w:hAnsi="Times New Roman" w:cs="Times New Roman"/>
          <w:i/>
          <w:sz w:val="24"/>
          <w:szCs w:val="24"/>
          <w:lang w:val="es-ES"/>
        </w:rPr>
        <w:t>P</w:t>
      </w:r>
      <w:r w:rsidR="00ED17B6" w:rsidRPr="00B32C67">
        <w:rPr>
          <w:rFonts w:ascii="Times New Roman" w:hAnsi="Times New Roman" w:cs="Times New Roman"/>
          <w:i/>
          <w:sz w:val="24"/>
          <w:szCs w:val="24"/>
          <w:vertAlign w:val="subscript"/>
          <w:lang w:val="es-ES"/>
        </w:rPr>
        <w:t>i,t</w:t>
      </w:r>
      <w:proofErr w:type="spellEnd"/>
      <w:r>
        <w:rPr>
          <w:rFonts w:ascii="Times New Roman" w:hAnsi="Times New Roman" w:cs="Times New Roman"/>
          <w:sz w:val="24"/>
          <w:szCs w:val="24"/>
          <w:lang w:val="es-ES"/>
        </w:rPr>
        <w:t>)</w:t>
      </w:r>
      <w:r w:rsidR="00ED17B6" w:rsidRPr="00B32C67">
        <w:rPr>
          <w:rFonts w:ascii="Times New Roman" w:hAnsi="Times New Roman" w:cs="Times New Roman"/>
          <w:sz w:val="24"/>
          <w:szCs w:val="24"/>
          <w:lang w:val="es-ES"/>
        </w:rPr>
        <w:t>(</w:t>
      </w:r>
      <w:proofErr w:type="spellStart"/>
      <w:r w:rsidR="00ED17B6" w:rsidRPr="00B32C67">
        <w:rPr>
          <w:rFonts w:ascii="Times New Roman" w:hAnsi="Times New Roman" w:cs="Times New Roman"/>
          <w:i/>
          <w:sz w:val="24"/>
          <w:szCs w:val="24"/>
          <w:lang w:val="es-ES"/>
        </w:rPr>
        <w:t>P</w:t>
      </w:r>
      <w:r w:rsidR="00ED17B6" w:rsidRPr="00B32C67">
        <w:rPr>
          <w:rFonts w:ascii="Times New Roman" w:hAnsi="Times New Roman" w:cs="Times New Roman"/>
          <w:i/>
          <w:sz w:val="24"/>
          <w:szCs w:val="24"/>
          <w:vertAlign w:val="subscript"/>
          <w:lang w:val="es-ES"/>
        </w:rPr>
        <w:t>i,t</w:t>
      </w:r>
      <w:proofErr w:type="spellEnd"/>
      <w:r w:rsidR="00ED17B6" w:rsidRPr="00B32C67">
        <w:rPr>
          <w:rFonts w:ascii="Times New Roman" w:hAnsi="Times New Roman" w:cs="Times New Roman"/>
          <w:sz w:val="24"/>
          <w:szCs w:val="24"/>
          <w:lang w:val="es-ES"/>
        </w:rPr>
        <w:t>/</w:t>
      </w:r>
      <w:r w:rsidR="00ED17B6" w:rsidRPr="00B32C67">
        <w:rPr>
          <w:rFonts w:ascii="Times New Roman" w:hAnsi="Times New Roman" w:cs="Times New Roman"/>
          <w:i/>
          <w:sz w:val="24"/>
          <w:szCs w:val="24"/>
          <w:lang w:val="es-ES"/>
        </w:rPr>
        <w:t>P</w:t>
      </w:r>
      <w:r w:rsidR="00ED17B6" w:rsidRPr="00B32C67">
        <w:rPr>
          <w:rFonts w:ascii="Times New Roman" w:hAnsi="Times New Roman" w:cs="Times New Roman"/>
          <w:i/>
          <w:sz w:val="24"/>
          <w:szCs w:val="24"/>
          <w:vertAlign w:val="superscript"/>
          <w:lang w:val="es-ES"/>
        </w:rPr>
        <w:t>*</w:t>
      </w:r>
      <w:r w:rsidR="00ED17B6" w:rsidRPr="00B32C67">
        <w:rPr>
          <w:rFonts w:ascii="Times New Roman" w:hAnsi="Times New Roman" w:cs="Times New Roman"/>
          <w:i/>
          <w:sz w:val="24"/>
          <w:szCs w:val="24"/>
          <w:vertAlign w:val="subscript"/>
          <w:lang w:val="es-ES"/>
        </w:rPr>
        <w:t>t</w:t>
      </w:r>
      <w:r w:rsidR="00685C3C">
        <w:rPr>
          <w:rFonts w:ascii="Times New Roman" w:hAnsi="Times New Roman" w:cs="Times New Roman"/>
          <w:sz w:val="24"/>
          <w:szCs w:val="24"/>
          <w:lang w:val="es-ES"/>
        </w:rPr>
        <w:t xml:space="preserve">), </w:t>
      </w:r>
      <w:r w:rsidR="00F801C5">
        <w:rPr>
          <w:rFonts w:ascii="Times New Roman" w:hAnsi="Times New Roman" w:cs="Times New Roman"/>
          <w:sz w:val="24"/>
          <w:szCs w:val="24"/>
          <w:lang w:val="es-ES"/>
        </w:rPr>
        <w:t>se dice</w:t>
      </w:r>
      <w:r w:rsidR="00272505" w:rsidRPr="00B32C67">
        <w:rPr>
          <w:rFonts w:ascii="Times New Roman" w:hAnsi="Times New Roman" w:cs="Times New Roman"/>
          <w:sz w:val="24"/>
          <w:szCs w:val="24"/>
          <w:lang w:val="es-ES"/>
        </w:rPr>
        <w:t xml:space="preserve"> que el </w:t>
      </w:r>
      <w:r w:rsidR="005516BC">
        <w:rPr>
          <w:rFonts w:ascii="Times New Roman" w:hAnsi="Times New Roman" w:cs="Times New Roman"/>
          <w:sz w:val="24"/>
          <w:szCs w:val="24"/>
          <w:lang w:val="es-ES"/>
        </w:rPr>
        <w:t>componente de las</w:t>
      </w:r>
      <w:r w:rsidR="00272505" w:rsidRPr="00B32C67">
        <w:rPr>
          <w:rFonts w:ascii="Times New Roman" w:hAnsi="Times New Roman" w:cs="Times New Roman"/>
          <w:sz w:val="24"/>
          <w:szCs w:val="24"/>
          <w:lang w:val="es-ES"/>
        </w:rPr>
        <w:t xml:space="preserve"> contribuciones se deriva de </w:t>
      </w:r>
      <w:r w:rsidR="00ED17B6" w:rsidRPr="00B32C67">
        <w:rPr>
          <w:rFonts w:ascii="Times New Roman" w:hAnsi="Times New Roman" w:cs="Times New Roman"/>
          <w:sz w:val="24"/>
          <w:szCs w:val="24"/>
          <w:lang w:val="es-ES"/>
        </w:rPr>
        <w:t>combinar</w:t>
      </w:r>
      <w:r w:rsidR="00272505" w:rsidRPr="00B32C67">
        <w:rPr>
          <w:rFonts w:ascii="Times New Roman" w:hAnsi="Times New Roman" w:cs="Times New Roman"/>
          <w:sz w:val="24"/>
          <w:szCs w:val="24"/>
          <w:lang w:val="es-ES"/>
        </w:rPr>
        <w:t xml:space="preserve"> </w:t>
      </w:r>
      <w:r w:rsidR="0096386A" w:rsidRPr="00B32C67">
        <w:rPr>
          <w:rFonts w:ascii="Times New Roman" w:hAnsi="Times New Roman" w:cs="Times New Roman"/>
          <w:sz w:val="24"/>
          <w:szCs w:val="24"/>
          <w:lang w:val="es-ES"/>
        </w:rPr>
        <w:t>la eficiencia en</w:t>
      </w:r>
      <w:r w:rsidR="00272505" w:rsidRPr="00B32C67">
        <w:rPr>
          <w:rFonts w:ascii="Times New Roman" w:hAnsi="Times New Roman" w:cs="Times New Roman"/>
          <w:sz w:val="24"/>
          <w:szCs w:val="24"/>
          <w:lang w:val="es-ES"/>
        </w:rPr>
        <w:t xml:space="preserve"> el uso de los recursos (</w:t>
      </w:r>
      <w:proofErr w:type="spellStart"/>
      <w:r w:rsidR="00685C3C" w:rsidRPr="00B32C67">
        <w:rPr>
          <w:rFonts w:ascii="Times New Roman" w:hAnsi="Times New Roman" w:cs="Times New Roman"/>
          <w:i/>
          <w:sz w:val="24"/>
          <w:szCs w:val="24"/>
          <w:lang w:val="es-ES"/>
        </w:rPr>
        <w:t>C</w:t>
      </w:r>
      <w:r w:rsidR="00685C3C" w:rsidRPr="00B32C67">
        <w:rPr>
          <w:rFonts w:ascii="Times New Roman" w:hAnsi="Times New Roman" w:cs="Times New Roman"/>
          <w:i/>
          <w:sz w:val="24"/>
          <w:szCs w:val="24"/>
          <w:vertAlign w:val="subscript"/>
          <w:lang w:val="es-ES"/>
        </w:rPr>
        <w:t>i,t</w:t>
      </w:r>
      <w:proofErr w:type="spellEnd"/>
      <w:r w:rsidR="00685C3C" w:rsidRPr="00B32C67">
        <w:rPr>
          <w:rFonts w:ascii="Times New Roman" w:hAnsi="Times New Roman" w:cs="Times New Roman"/>
          <w:sz w:val="24"/>
          <w:szCs w:val="24"/>
          <w:lang w:val="es-ES"/>
        </w:rPr>
        <w:t>/</w:t>
      </w:r>
      <w:proofErr w:type="spellStart"/>
      <w:r w:rsidR="00685C3C" w:rsidRPr="00B32C67">
        <w:rPr>
          <w:rFonts w:ascii="Times New Roman" w:hAnsi="Times New Roman" w:cs="Times New Roman"/>
          <w:i/>
          <w:sz w:val="24"/>
          <w:szCs w:val="24"/>
          <w:lang w:val="es-ES"/>
        </w:rPr>
        <w:t>P</w:t>
      </w:r>
      <w:r w:rsidR="00685C3C" w:rsidRPr="00B32C67">
        <w:rPr>
          <w:rFonts w:ascii="Times New Roman" w:hAnsi="Times New Roman" w:cs="Times New Roman"/>
          <w:i/>
          <w:sz w:val="24"/>
          <w:szCs w:val="24"/>
          <w:vertAlign w:val="subscript"/>
          <w:lang w:val="es-ES"/>
        </w:rPr>
        <w:t>i,t</w:t>
      </w:r>
      <w:proofErr w:type="spellEnd"/>
      <w:r w:rsidR="00272505" w:rsidRPr="00B32C67">
        <w:rPr>
          <w:rFonts w:ascii="Times New Roman" w:hAnsi="Times New Roman" w:cs="Times New Roman"/>
          <w:sz w:val="24"/>
          <w:szCs w:val="24"/>
          <w:lang w:val="es-ES"/>
        </w:rPr>
        <w:t>)</w:t>
      </w:r>
      <w:r w:rsidR="00ED17B6" w:rsidRPr="00B32C67">
        <w:rPr>
          <w:rFonts w:ascii="Times New Roman" w:hAnsi="Times New Roman" w:cs="Times New Roman"/>
          <w:sz w:val="24"/>
          <w:szCs w:val="24"/>
          <w:lang w:val="es-ES"/>
        </w:rPr>
        <w:t xml:space="preserve"> </w:t>
      </w:r>
      <w:r w:rsidR="0096386A" w:rsidRPr="00B32C67">
        <w:rPr>
          <w:rFonts w:ascii="Times New Roman" w:hAnsi="Times New Roman" w:cs="Times New Roman"/>
          <w:sz w:val="24"/>
          <w:szCs w:val="24"/>
          <w:lang w:val="es-ES"/>
        </w:rPr>
        <w:t xml:space="preserve">con </w:t>
      </w:r>
      <w:r w:rsidR="0071472B">
        <w:rPr>
          <w:rFonts w:ascii="Times New Roman" w:hAnsi="Times New Roman" w:cs="Times New Roman"/>
          <w:sz w:val="24"/>
          <w:szCs w:val="24"/>
          <w:lang w:val="es-ES"/>
        </w:rPr>
        <w:t>la prioridad relativa del programa</w:t>
      </w:r>
      <w:r w:rsidR="00272505" w:rsidRPr="00B32C67">
        <w:rPr>
          <w:rFonts w:ascii="Times New Roman" w:hAnsi="Times New Roman" w:cs="Times New Roman"/>
          <w:sz w:val="24"/>
          <w:szCs w:val="24"/>
          <w:lang w:val="es-ES"/>
        </w:rPr>
        <w:t xml:space="preserve"> (</w:t>
      </w:r>
      <w:proofErr w:type="spellStart"/>
      <w:r w:rsidR="00685C3C" w:rsidRPr="00B32C67">
        <w:rPr>
          <w:rFonts w:ascii="Times New Roman" w:hAnsi="Times New Roman" w:cs="Times New Roman"/>
          <w:i/>
          <w:sz w:val="24"/>
          <w:szCs w:val="24"/>
          <w:lang w:val="es-ES"/>
        </w:rPr>
        <w:t>P</w:t>
      </w:r>
      <w:r w:rsidR="00685C3C" w:rsidRPr="00B32C67">
        <w:rPr>
          <w:rFonts w:ascii="Times New Roman" w:hAnsi="Times New Roman" w:cs="Times New Roman"/>
          <w:i/>
          <w:sz w:val="24"/>
          <w:szCs w:val="24"/>
          <w:vertAlign w:val="subscript"/>
          <w:lang w:val="es-ES"/>
        </w:rPr>
        <w:t>i,t</w:t>
      </w:r>
      <w:proofErr w:type="spellEnd"/>
      <w:r w:rsidR="00685C3C" w:rsidRPr="00B32C67">
        <w:rPr>
          <w:rFonts w:ascii="Times New Roman" w:hAnsi="Times New Roman" w:cs="Times New Roman"/>
          <w:sz w:val="24"/>
          <w:szCs w:val="24"/>
          <w:lang w:val="es-ES"/>
        </w:rPr>
        <w:t>/</w:t>
      </w:r>
      <w:r w:rsidR="00685C3C" w:rsidRPr="00B32C67">
        <w:rPr>
          <w:rFonts w:ascii="Times New Roman" w:hAnsi="Times New Roman" w:cs="Times New Roman"/>
          <w:i/>
          <w:sz w:val="24"/>
          <w:szCs w:val="24"/>
          <w:lang w:val="es-ES"/>
        </w:rPr>
        <w:t>P</w:t>
      </w:r>
      <w:r w:rsidR="00685C3C" w:rsidRPr="00B32C67">
        <w:rPr>
          <w:rFonts w:ascii="Times New Roman" w:hAnsi="Times New Roman" w:cs="Times New Roman"/>
          <w:i/>
          <w:sz w:val="24"/>
          <w:szCs w:val="24"/>
          <w:vertAlign w:val="superscript"/>
          <w:lang w:val="es-ES"/>
        </w:rPr>
        <w:t>*</w:t>
      </w:r>
      <w:r w:rsidR="00685C3C" w:rsidRPr="00B32C67">
        <w:rPr>
          <w:rFonts w:ascii="Times New Roman" w:hAnsi="Times New Roman" w:cs="Times New Roman"/>
          <w:i/>
          <w:sz w:val="24"/>
          <w:szCs w:val="24"/>
          <w:vertAlign w:val="subscript"/>
          <w:lang w:val="es-ES"/>
        </w:rPr>
        <w:t>t</w:t>
      </w:r>
      <w:r w:rsidR="00207E2E">
        <w:rPr>
          <w:rFonts w:ascii="Times New Roman" w:hAnsi="Times New Roman" w:cs="Times New Roman"/>
          <w:sz w:val="24"/>
          <w:szCs w:val="24"/>
          <w:lang w:val="es-ES"/>
        </w:rPr>
        <w:t>).</w:t>
      </w:r>
    </w:p>
    <w:p w14:paraId="6F24992C" w14:textId="0DA29E2C" w:rsidR="00E838ED" w:rsidRDefault="00720D77" w:rsidP="00211667">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La forma funcional y los argumentos </w:t>
      </w:r>
      <w:r w:rsidR="00F801C5">
        <w:rPr>
          <w:rFonts w:ascii="Times New Roman" w:hAnsi="Times New Roman" w:cs="Times New Roman"/>
          <w:sz w:val="24"/>
          <w:szCs w:val="24"/>
          <w:lang w:val="es-ES"/>
        </w:rPr>
        <w:t>utilizados</w:t>
      </w:r>
      <w:r w:rsidR="0096386A" w:rsidRPr="00B32C67">
        <w:rPr>
          <w:rFonts w:ascii="Times New Roman" w:hAnsi="Times New Roman" w:cs="Times New Roman"/>
          <w:sz w:val="24"/>
          <w:szCs w:val="24"/>
          <w:lang w:val="es-ES"/>
        </w:rPr>
        <w:t xml:space="preserve"> en la</w:t>
      </w:r>
      <w:r w:rsidR="00ED17B6" w:rsidRPr="00B32C67">
        <w:rPr>
          <w:rFonts w:ascii="Times New Roman" w:hAnsi="Times New Roman" w:cs="Times New Roman"/>
          <w:sz w:val="24"/>
          <w:szCs w:val="24"/>
          <w:lang w:val="es-ES"/>
        </w:rPr>
        <w:t xml:space="preserve"> </w:t>
      </w:r>
      <w:r w:rsidR="00FD4ED9" w:rsidRPr="00B32C67">
        <w:rPr>
          <w:rFonts w:ascii="Times New Roman" w:hAnsi="Times New Roman" w:cs="Times New Roman"/>
          <w:sz w:val="24"/>
          <w:szCs w:val="24"/>
          <w:lang w:val="es-ES"/>
        </w:rPr>
        <w:t>expresión</w:t>
      </w:r>
      <w:r w:rsidR="00ED17B6" w:rsidRPr="00B32C67">
        <w:rPr>
          <w:rFonts w:ascii="Times New Roman" w:hAnsi="Times New Roman" w:cs="Times New Roman"/>
          <w:sz w:val="24"/>
          <w:szCs w:val="24"/>
          <w:lang w:val="es-ES"/>
        </w:rPr>
        <w:t xml:space="preserve"> (</w:t>
      </w:r>
      <w:r w:rsidR="0096386A" w:rsidRPr="00B32C67">
        <w:rPr>
          <w:rFonts w:ascii="Times New Roman" w:hAnsi="Times New Roman" w:cs="Times New Roman"/>
          <w:sz w:val="24"/>
          <w:szCs w:val="24"/>
          <w:lang w:val="es-ES"/>
        </w:rPr>
        <w:t>1</w:t>
      </w:r>
      <w:r w:rsidR="00ED17B6" w:rsidRPr="00B32C67">
        <w:rPr>
          <w:rFonts w:ascii="Times New Roman" w:hAnsi="Times New Roman" w:cs="Times New Roman"/>
          <w:sz w:val="24"/>
          <w:szCs w:val="24"/>
          <w:lang w:val="es-ES"/>
        </w:rPr>
        <w:t xml:space="preserve">5) </w:t>
      </w:r>
      <w:r w:rsidR="0096386A" w:rsidRPr="00B32C67">
        <w:rPr>
          <w:rFonts w:ascii="Times New Roman" w:hAnsi="Times New Roman" w:cs="Times New Roman"/>
          <w:sz w:val="24"/>
          <w:szCs w:val="24"/>
          <w:lang w:val="es-ES"/>
        </w:rPr>
        <w:t>tiene</w:t>
      </w:r>
      <w:r w:rsidR="00E17DB4" w:rsidRPr="00B32C67">
        <w:rPr>
          <w:rFonts w:ascii="Times New Roman" w:hAnsi="Times New Roman" w:cs="Times New Roman"/>
          <w:sz w:val="24"/>
          <w:szCs w:val="24"/>
          <w:lang w:val="es-ES"/>
        </w:rPr>
        <w:t>n</w:t>
      </w:r>
      <w:r w:rsidR="00F801C5">
        <w:rPr>
          <w:rFonts w:ascii="Times New Roman" w:hAnsi="Times New Roman" w:cs="Times New Roman"/>
          <w:sz w:val="24"/>
          <w:szCs w:val="24"/>
          <w:lang w:val="es-ES"/>
        </w:rPr>
        <w:t xml:space="preserve"> una justificación intuitiva. </w:t>
      </w:r>
      <w:r w:rsidR="006905AB">
        <w:rPr>
          <w:rFonts w:ascii="Times New Roman" w:hAnsi="Times New Roman" w:cs="Times New Roman"/>
          <w:sz w:val="24"/>
          <w:szCs w:val="24"/>
          <w:lang w:val="es-ES"/>
        </w:rPr>
        <w:t xml:space="preserve">En primer término, </w:t>
      </w:r>
      <w:r w:rsidR="006A2F57">
        <w:rPr>
          <w:rFonts w:ascii="Times New Roman" w:hAnsi="Times New Roman" w:cs="Times New Roman"/>
          <w:sz w:val="24"/>
          <w:szCs w:val="24"/>
          <w:lang w:val="es-ES"/>
        </w:rPr>
        <w:t xml:space="preserve">la probabilidad de que </w:t>
      </w:r>
      <w:r w:rsidR="00B5228A">
        <w:rPr>
          <w:rFonts w:ascii="Times New Roman" w:hAnsi="Times New Roman" w:cs="Times New Roman"/>
          <w:sz w:val="24"/>
          <w:szCs w:val="24"/>
          <w:lang w:val="es-ES"/>
        </w:rPr>
        <w:t>se produzcan</w:t>
      </w:r>
      <w:r w:rsidR="006A2F57">
        <w:rPr>
          <w:rFonts w:ascii="Times New Roman" w:hAnsi="Times New Roman" w:cs="Times New Roman"/>
          <w:sz w:val="24"/>
          <w:szCs w:val="24"/>
          <w:lang w:val="es-ES"/>
        </w:rPr>
        <w:t xml:space="preserve"> avances </w:t>
      </w:r>
      <w:r w:rsidR="00F910BC">
        <w:rPr>
          <w:rFonts w:ascii="Times New Roman" w:hAnsi="Times New Roman" w:cs="Times New Roman"/>
          <w:sz w:val="24"/>
          <w:szCs w:val="24"/>
          <w:lang w:val="es-ES"/>
        </w:rPr>
        <w:t xml:space="preserve">en el indicador </w:t>
      </w:r>
      <w:r w:rsidR="006A2F57">
        <w:rPr>
          <w:rFonts w:ascii="Times New Roman" w:hAnsi="Times New Roman" w:cs="Times New Roman"/>
          <w:sz w:val="24"/>
          <w:szCs w:val="24"/>
          <w:lang w:val="es-ES"/>
        </w:rPr>
        <w:t>se relacion</w:t>
      </w:r>
      <w:r w:rsidR="00B5228A">
        <w:rPr>
          <w:rFonts w:ascii="Times New Roman" w:hAnsi="Times New Roman" w:cs="Times New Roman"/>
          <w:sz w:val="24"/>
          <w:szCs w:val="24"/>
          <w:lang w:val="es-ES"/>
        </w:rPr>
        <w:t>a</w:t>
      </w:r>
      <w:r w:rsidR="006A2F57">
        <w:rPr>
          <w:rFonts w:ascii="Times New Roman" w:hAnsi="Times New Roman" w:cs="Times New Roman"/>
          <w:sz w:val="24"/>
          <w:szCs w:val="24"/>
          <w:lang w:val="es-ES"/>
        </w:rPr>
        <w:t xml:space="preserve"> </w:t>
      </w:r>
      <w:r w:rsidR="006905AB">
        <w:rPr>
          <w:rFonts w:ascii="Times New Roman" w:hAnsi="Times New Roman" w:cs="Times New Roman"/>
          <w:sz w:val="24"/>
          <w:szCs w:val="24"/>
          <w:lang w:val="es-ES"/>
        </w:rPr>
        <w:t xml:space="preserve">de </w:t>
      </w:r>
      <w:r w:rsidR="006905AB">
        <w:rPr>
          <w:rFonts w:ascii="Times New Roman" w:hAnsi="Times New Roman" w:cs="Times New Roman"/>
          <w:sz w:val="24"/>
          <w:szCs w:val="24"/>
          <w:lang w:val="es-ES"/>
        </w:rPr>
        <w:lastRenderedPageBreak/>
        <w:t xml:space="preserve">manera positiva </w:t>
      </w:r>
      <w:r w:rsidR="006A2F57">
        <w:rPr>
          <w:rFonts w:ascii="Times New Roman" w:hAnsi="Times New Roman" w:cs="Times New Roman"/>
          <w:sz w:val="24"/>
          <w:szCs w:val="24"/>
          <w:lang w:val="es-ES"/>
        </w:rPr>
        <w:t xml:space="preserve">con el monto de las contribuciones que </w:t>
      </w:r>
      <w:r w:rsidR="006905AB">
        <w:rPr>
          <w:rFonts w:ascii="Times New Roman" w:hAnsi="Times New Roman" w:cs="Times New Roman"/>
          <w:sz w:val="24"/>
          <w:szCs w:val="24"/>
          <w:lang w:val="es-ES"/>
        </w:rPr>
        <w:t>realiza</w:t>
      </w:r>
      <w:r w:rsidR="006A2F57">
        <w:rPr>
          <w:rFonts w:ascii="Times New Roman" w:hAnsi="Times New Roman" w:cs="Times New Roman"/>
          <w:sz w:val="24"/>
          <w:szCs w:val="24"/>
          <w:lang w:val="es-ES"/>
        </w:rPr>
        <w:t xml:space="preserve"> el funcionario a cargo </w:t>
      </w:r>
      <w:r w:rsidR="00731340">
        <w:rPr>
          <w:rFonts w:ascii="Times New Roman" w:hAnsi="Times New Roman" w:cs="Times New Roman"/>
          <w:sz w:val="24"/>
          <w:szCs w:val="24"/>
          <w:lang w:val="es-ES"/>
        </w:rPr>
        <w:t>del programa</w:t>
      </w:r>
      <w:r w:rsidR="006905AB">
        <w:rPr>
          <w:rFonts w:ascii="Times New Roman" w:hAnsi="Times New Roman" w:cs="Times New Roman"/>
          <w:sz w:val="24"/>
          <w:szCs w:val="24"/>
          <w:lang w:val="es-ES"/>
        </w:rPr>
        <w:t>.</w:t>
      </w:r>
      <w:r w:rsidR="006A2F57">
        <w:rPr>
          <w:rFonts w:ascii="Times New Roman" w:hAnsi="Times New Roman" w:cs="Times New Roman"/>
          <w:sz w:val="24"/>
          <w:szCs w:val="24"/>
          <w:lang w:val="es-ES"/>
        </w:rPr>
        <w:t xml:space="preserve"> </w:t>
      </w:r>
      <w:r w:rsidR="006905AB">
        <w:rPr>
          <w:rFonts w:ascii="Times New Roman" w:hAnsi="Times New Roman" w:cs="Times New Roman"/>
          <w:sz w:val="24"/>
          <w:szCs w:val="24"/>
          <w:lang w:val="es-ES"/>
        </w:rPr>
        <w:t>Dichas contribuciones</w:t>
      </w:r>
      <w:r w:rsidR="006A2F57">
        <w:rPr>
          <w:rFonts w:ascii="Times New Roman" w:hAnsi="Times New Roman" w:cs="Times New Roman"/>
          <w:sz w:val="24"/>
          <w:szCs w:val="24"/>
          <w:lang w:val="es-ES"/>
        </w:rPr>
        <w:t xml:space="preserve"> </w:t>
      </w:r>
      <w:r w:rsidR="00F801C5">
        <w:rPr>
          <w:rFonts w:ascii="Times New Roman" w:hAnsi="Times New Roman" w:cs="Times New Roman"/>
          <w:sz w:val="24"/>
          <w:szCs w:val="24"/>
          <w:lang w:val="es-ES"/>
        </w:rPr>
        <w:t>se presentan</w:t>
      </w:r>
      <w:r w:rsidR="006A2F57">
        <w:rPr>
          <w:rFonts w:ascii="Times New Roman" w:hAnsi="Times New Roman" w:cs="Times New Roman"/>
          <w:sz w:val="24"/>
          <w:szCs w:val="24"/>
          <w:lang w:val="es-ES"/>
        </w:rPr>
        <w:t xml:space="preserve"> de forma normalizada</w:t>
      </w:r>
      <w:r w:rsidR="006905AB">
        <w:rPr>
          <w:rFonts w:ascii="Times New Roman" w:hAnsi="Times New Roman" w:cs="Times New Roman"/>
          <w:sz w:val="24"/>
          <w:szCs w:val="24"/>
          <w:lang w:val="es-ES"/>
        </w:rPr>
        <w:t xml:space="preserve"> en el numerador</w:t>
      </w:r>
      <w:r w:rsidR="006A2F57">
        <w:rPr>
          <w:rFonts w:ascii="Times New Roman" w:hAnsi="Times New Roman" w:cs="Times New Roman"/>
          <w:sz w:val="24"/>
          <w:szCs w:val="24"/>
          <w:lang w:val="es-ES"/>
        </w:rPr>
        <w:t xml:space="preserve"> </w:t>
      </w:r>
      <w:r w:rsidR="00731340">
        <w:rPr>
          <w:rFonts w:ascii="Times New Roman" w:hAnsi="Times New Roman" w:cs="Times New Roman"/>
          <w:sz w:val="24"/>
          <w:szCs w:val="24"/>
          <w:lang w:val="es-ES"/>
        </w:rPr>
        <w:t>ya que su efecto se establece</w:t>
      </w:r>
      <w:r w:rsidR="006A2F57" w:rsidRPr="00B32C67">
        <w:rPr>
          <w:rFonts w:ascii="Times New Roman" w:hAnsi="Times New Roman" w:cs="Times New Roman"/>
          <w:sz w:val="24"/>
          <w:szCs w:val="24"/>
          <w:lang w:val="es-ES"/>
        </w:rPr>
        <w:t xml:space="preserve"> </w:t>
      </w:r>
      <w:r w:rsidR="00731340">
        <w:rPr>
          <w:rFonts w:ascii="Times New Roman" w:hAnsi="Times New Roman" w:cs="Times New Roman"/>
          <w:sz w:val="24"/>
          <w:szCs w:val="24"/>
          <w:lang w:val="es-ES"/>
        </w:rPr>
        <w:t>con respecto a los recursos asignados al programa más prioritario</w:t>
      </w:r>
      <w:r w:rsidR="006905AB">
        <w:rPr>
          <w:rFonts w:ascii="Times New Roman" w:hAnsi="Times New Roman" w:cs="Times New Roman"/>
          <w:sz w:val="24"/>
          <w:szCs w:val="24"/>
          <w:lang w:val="es-ES"/>
        </w:rPr>
        <w:t xml:space="preserve">. </w:t>
      </w:r>
      <w:r w:rsidR="006905AB" w:rsidRPr="00B32C67">
        <w:rPr>
          <w:rFonts w:ascii="Times New Roman" w:hAnsi="Times New Roman" w:cs="Times New Roman"/>
          <w:sz w:val="24"/>
          <w:szCs w:val="24"/>
          <w:lang w:val="es-ES"/>
        </w:rPr>
        <w:t xml:space="preserve">En segundo término, </w:t>
      </w:r>
      <w:r w:rsidR="006905AB">
        <w:rPr>
          <w:rFonts w:ascii="Times New Roman" w:hAnsi="Times New Roman" w:cs="Times New Roman"/>
          <w:sz w:val="24"/>
          <w:szCs w:val="24"/>
          <w:lang w:val="es-ES"/>
        </w:rPr>
        <w:t xml:space="preserve">la manera en que interactúan las contribuciones y las derramas netas </w:t>
      </w:r>
      <w:r w:rsidR="002E003D">
        <w:rPr>
          <w:rFonts w:ascii="Times New Roman" w:hAnsi="Times New Roman" w:cs="Times New Roman"/>
          <w:sz w:val="24"/>
          <w:szCs w:val="24"/>
          <w:lang w:val="es-ES"/>
        </w:rPr>
        <w:t xml:space="preserve">en la expresión </w:t>
      </w:r>
      <w:r w:rsidR="006905AB">
        <w:rPr>
          <w:rFonts w:ascii="Times New Roman" w:hAnsi="Times New Roman" w:cs="Times New Roman"/>
          <w:sz w:val="24"/>
          <w:szCs w:val="24"/>
          <w:lang w:val="es-ES"/>
        </w:rPr>
        <w:t xml:space="preserve">garantiza que a pesar de que una de </w:t>
      </w:r>
      <w:r w:rsidR="005A7592">
        <w:rPr>
          <w:rFonts w:ascii="Times New Roman" w:hAnsi="Times New Roman" w:cs="Times New Roman"/>
          <w:sz w:val="24"/>
          <w:szCs w:val="24"/>
          <w:lang w:val="es-ES"/>
        </w:rPr>
        <w:t>las dos</w:t>
      </w:r>
      <w:r w:rsidR="006905AB">
        <w:rPr>
          <w:rFonts w:ascii="Times New Roman" w:hAnsi="Times New Roman" w:cs="Times New Roman"/>
          <w:sz w:val="24"/>
          <w:szCs w:val="24"/>
          <w:lang w:val="es-ES"/>
        </w:rPr>
        <w:t xml:space="preserve"> esté ausente la otra s</w:t>
      </w:r>
      <w:r w:rsidR="004C6F39">
        <w:rPr>
          <w:rFonts w:ascii="Times New Roman" w:hAnsi="Times New Roman" w:cs="Times New Roman"/>
          <w:sz w:val="24"/>
          <w:szCs w:val="24"/>
          <w:lang w:val="es-ES"/>
        </w:rPr>
        <w:t>iga</w:t>
      </w:r>
      <w:r w:rsidR="006905AB">
        <w:rPr>
          <w:rFonts w:ascii="Times New Roman" w:hAnsi="Times New Roman" w:cs="Times New Roman"/>
          <w:sz w:val="24"/>
          <w:szCs w:val="24"/>
          <w:lang w:val="es-ES"/>
        </w:rPr>
        <w:t xml:space="preserve"> </w:t>
      </w:r>
      <w:r w:rsidR="004C6F39">
        <w:rPr>
          <w:rFonts w:ascii="Times New Roman" w:hAnsi="Times New Roman" w:cs="Times New Roman"/>
          <w:sz w:val="24"/>
          <w:szCs w:val="24"/>
          <w:lang w:val="es-ES"/>
        </w:rPr>
        <w:t>ejerciendo</w:t>
      </w:r>
      <w:r w:rsidR="006905AB">
        <w:rPr>
          <w:rFonts w:ascii="Times New Roman" w:hAnsi="Times New Roman" w:cs="Times New Roman"/>
          <w:sz w:val="24"/>
          <w:szCs w:val="24"/>
          <w:lang w:val="es-ES"/>
        </w:rPr>
        <w:t xml:space="preserve"> un </w:t>
      </w:r>
      <w:r w:rsidR="004C6F39">
        <w:rPr>
          <w:rFonts w:ascii="Times New Roman" w:hAnsi="Times New Roman" w:cs="Times New Roman"/>
          <w:sz w:val="24"/>
          <w:szCs w:val="24"/>
          <w:lang w:val="es-ES"/>
        </w:rPr>
        <w:t>impacto</w:t>
      </w:r>
      <w:r w:rsidR="006905AB">
        <w:rPr>
          <w:rFonts w:ascii="Times New Roman" w:hAnsi="Times New Roman" w:cs="Times New Roman"/>
          <w:sz w:val="24"/>
          <w:szCs w:val="24"/>
          <w:lang w:val="es-ES"/>
        </w:rPr>
        <w:t>.</w:t>
      </w:r>
      <w:r w:rsidR="00731340">
        <w:rPr>
          <w:rStyle w:val="FootnoteReference"/>
          <w:rFonts w:ascii="Times New Roman" w:hAnsi="Times New Roman" w:cs="Times New Roman"/>
          <w:sz w:val="24"/>
          <w:szCs w:val="24"/>
          <w:lang w:val="es-ES"/>
        </w:rPr>
        <w:footnoteReference w:id="17"/>
      </w:r>
      <w:r w:rsidR="006905AB">
        <w:rPr>
          <w:rFonts w:ascii="Times New Roman" w:hAnsi="Times New Roman" w:cs="Times New Roman"/>
          <w:sz w:val="24"/>
          <w:szCs w:val="24"/>
          <w:lang w:val="es-ES"/>
        </w:rPr>
        <w:t xml:space="preserve"> </w:t>
      </w:r>
      <w:r w:rsidR="00211667">
        <w:rPr>
          <w:rFonts w:ascii="Times New Roman" w:hAnsi="Times New Roman" w:cs="Times New Roman"/>
          <w:sz w:val="24"/>
          <w:szCs w:val="24"/>
          <w:lang w:val="es-ES"/>
        </w:rPr>
        <w:t>Por ejemplo, e</w:t>
      </w:r>
      <w:r w:rsidR="00211667" w:rsidRPr="00B32C67">
        <w:rPr>
          <w:rFonts w:ascii="Times New Roman" w:hAnsi="Times New Roman" w:cs="Times New Roman"/>
          <w:sz w:val="24"/>
          <w:szCs w:val="24"/>
          <w:lang w:val="es-ES"/>
        </w:rPr>
        <w:t xml:space="preserve">n </w:t>
      </w:r>
      <w:r w:rsidR="00211667">
        <w:rPr>
          <w:rFonts w:ascii="Times New Roman" w:hAnsi="Times New Roman" w:cs="Times New Roman"/>
          <w:sz w:val="24"/>
          <w:szCs w:val="24"/>
          <w:lang w:val="es-ES"/>
        </w:rPr>
        <w:t>los nodos colaterales</w:t>
      </w:r>
      <w:r w:rsidR="00211667" w:rsidRPr="00B32C67">
        <w:rPr>
          <w:rFonts w:ascii="Times New Roman" w:hAnsi="Times New Roman" w:cs="Times New Roman"/>
          <w:sz w:val="24"/>
          <w:szCs w:val="24"/>
          <w:lang w:val="es-ES"/>
        </w:rPr>
        <w:t xml:space="preserve"> </w:t>
      </w:r>
      <w:r w:rsidR="00731340" w:rsidRPr="00B32C67">
        <w:rPr>
          <w:rFonts w:ascii="Times New Roman" w:hAnsi="Times New Roman" w:cs="Times New Roman"/>
          <w:sz w:val="24"/>
          <w:szCs w:val="24"/>
          <w:lang w:val="es-ES"/>
        </w:rPr>
        <w:t>las contribuciones</w:t>
      </w:r>
      <w:r w:rsidR="00731340">
        <w:rPr>
          <w:rFonts w:ascii="Times New Roman" w:hAnsi="Times New Roman" w:cs="Times New Roman"/>
          <w:sz w:val="24"/>
          <w:szCs w:val="24"/>
          <w:lang w:val="es-ES"/>
        </w:rPr>
        <w:t xml:space="preserve"> </w:t>
      </w:r>
      <w:r w:rsidR="00211667" w:rsidRPr="00B32C67">
        <w:rPr>
          <w:rFonts w:ascii="Times New Roman" w:hAnsi="Times New Roman" w:cs="Times New Roman"/>
          <w:sz w:val="24"/>
          <w:szCs w:val="24"/>
          <w:lang w:val="es-ES"/>
        </w:rPr>
        <w:t xml:space="preserve">son nulas </w:t>
      </w:r>
      <w:r w:rsidR="00211667">
        <w:rPr>
          <w:rFonts w:ascii="Times New Roman" w:hAnsi="Times New Roman" w:cs="Times New Roman"/>
          <w:sz w:val="24"/>
          <w:szCs w:val="24"/>
          <w:lang w:val="es-ES"/>
        </w:rPr>
        <w:t>por</w:t>
      </w:r>
      <w:r w:rsidR="00211667" w:rsidRPr="00B32C67">
        <w:rPr>
          <w:rFonts w:ascii="Times New Roman" w:hAnsi="Times New Roman" w:cs="Times New Roman"/>
          <w:sz w:val="24"/>
          <w:szCs w:val="24"/>
          <w:lang w:val="es-ES"/>
        </w:rPr>
        <w:t xml:space="preserve">que </w:t>
      </w:r>
      <w:r w:rsidR="00211667">
        <w:rPr>
          <w:rFonts w:ascii="Times New Roman" w:hAnsi="Times New Roman" w:cs="Times New Roman"/>
          <w:sz w:val="24"/>
          <w:szCs w:val="24"/>
          <w:lang w:val="es-ES"/>
        </w:rPr>
        <w:t>los</w:t>
      </w:r>
      <w:r w:rsidR="00211667" w:rsidRPr="00B32C67">
        <w:rPr>
          <w:rFonts w:ascii="Times New Roman" w:hAnsi="Times New Roman" w:cs="Times New Roman"/>
          <w:sz w:val="24"/>
          <w:szCs w:val="24"/>
          <w:lang w:val="es-ES"/>
        </w:rPr>
        <w:t xml:space="preserve"> indicador</w:t>
      </w:r>
      <w:r w:rsidR="00211667">
        <w:rPr>
          <w:rFonts w:ascii="Times New Roman" w:hAnsi="Times New Roman" w:cs="Times New Roman"/>
          <w:sz w:val="24"/>
          <w:szCs w:val="24"/>
          <w:lang w:val="es-ES"/>
        </w:rPr>
        <w:t>es</w:t>
      </w:r>
      <w:r w:rsidR="00211667" w:rsidRPr="00B32C67">
        <w:rPr>
          <w:rFonts w:ascii="Times New Roman" w:hAnsi="Times New Roman" w:cs="Times New Roman"/>
          <w:sz w:val="24"/>
          <w:szCs w:val="24"/>
          <w:lang w:val="es-ES"/>
        </w:rPr>
        <w:t xml:space="preserve"> correspondiente</w:t>
      </w:r>
      <w:r w:rsidR="00211667">
        <w:rPr>
          <w:rFonts w:ascii="Times New Roman" w:hAnsi="Times New Roman" w:cs="Times New Roman"/>
          <w:sz w:val="24"/>
          <w:szCs w:val="24"/>
          <w:lang w:val="es-ES"/>
        </w:rPr>
        <w:t>s</w:t>
      </w:r>
      <w:r w:rsidR="00211667" w:rsidRPr="00B32C67">
        <w:rPr>
          <w:rFonts w:ascii="Times New Roman" w:hAnsi="Times New Roman" w:cs="Times New Roman"/>
          <w:sz w:val="24"/>
          <w:szCs w:val="24"/>
          <w:lang w:val="es-ES"/>
        </w:rPr>
        <w:t xml:space="preserve"> no tienen ningún </w:t>
      </w:r>
      <w:r w:rsidR="00215882">
        <w:rPr>
          <w:rFonts w:ascii="Times New Roman" w:hAnsi="Times New Roman" w:cs="Times New Roman"/>
          <w:sz w:val="24"/>
          <w:szCs w:val="24"/>
          <w:lang w:val="es-ES"/>
        </w:rPr>
        <w:t>programa presupuestal asociado; p</w:t>
      </w:r>
      <w:r w:rsidR="00211667">
        <w:rPr>
          <w:rFonts w:ascii="Times New Roman" w:hAnsi="Times New Roman" w:cs="Times New Roman"/>
          <w:sz w:val="24"/>
          <w:szCs w:val="24"/>
          <w:lang w:val="es-ES"/>
        </w:rPr>
        <w:t>or lo tanto,</w:t>
      </w:r>
      <w:r w:rsidR="00211667" w:rsidRPr="00B32C67">
        <w:rPr>
          <w:rFonts w:ascii="Times New Roman" w:hAnsi="Times New Roman" w:cs="Times New Roman"/>
          <w:sz w:val="24"/>
          <w:szCs w:val="24"/>
          <w:lang w:val="es-ES"/>
        </w:rPr>
        <w:t xml:space="preserve"> </w:t>
      </w:r>
      <w:r w:rsidR="00211667">
        <w:rPr>
          <w:rFonts w:ascii="Times New Roman" w:hAnsi="Times New Roman" w:cs="Times New Roman"/>
          <w:sz w:val="24"/>
          <w:szCs w:val="24"/>
          <w:lang w:val="es-ES"/>
        </w:rPr>
        <w:t>en estos nodos</w:t>
      </w:r>
      <w:r w:rsidR="00211667" w:rsidRPr="00B32C67">
        <w:rPr>
          <w:rFonts w:ascii="Times New Roman" w:hAnsi="Times New Roman" w:cs="Times New Roman"/>
          <w:sz w:val="24"/>
          <w:szCs w:val="24"/>
          <w:lang w:val="es-ES"/>
        </w:rPr>
        <w:t xml:space="preserve"> la probabilidad de avances </w:t>
      </w:r>
      <w:r w:rsidR="00211667">
        <w:rPr>
          <w:rFonts w:ascii="Times New Roman" w:hAnsi="Times New Roman" w:cs="Times New Roman"/>
          <w:sz w:val="24"/>
          <w:szCs w:val="24"/>
          <w:lang w:val="es-ES"/>
        </w:rPr>
        <w:t xml:space="preserve">solo </w:t>
      </w:r>
      <w:r w:rsidR="00211667" w:rsidRPr="00B32C67">
        <w:rPr>
          <w:rFonts w:ascii="Times New Roman" w:hAnsi="Times New Roman" w:cs="Times New Roman"/>
          <w:sz w:val="24"/>
          <w:szCs w:val="24"/>
          <w:lang w:val="es-ES"/>
        </w:rPr>
        <w:t xml:space="preserve">depende de </w:t>
      </w:r>
      <w:r w:rsidR="00211667">
        <w:rPr>
          <w:rFonts w:ascii="Times New Roman" w:hAnsi="Times New Roman" w:cs="Times New Roman"/>
          <w:sz w:val="24"/>
          <w:szCs w:val="24"/>
          <w:lang w:val="es-ES"/>
        </w:rPr>
        <w:t>la influencia</w:t>
      </w:r>
      <w:r w:rsidR="00211667" w:rsidRPr="00B32C67">
        <w:rPr>
          <w:rFonts w:ascii="Times New Roman" w:hAnsi="Times New Roman" w:cs="Times New Roman"/>
          <w:sz w:val="24"/>
          <w:szCs w:val="24"/>
          <w:lang w:val="es-ES"/>
        </w:rPr>
        <w:t xml:space="preserve"> de las derramas netas. </w:t>
      </w:r>
      <w:r w:rsidR="00B727CF" w:rsidRPr="00B32C67">
        <w:rPr>
          <w:rFonts w:ascii="Times New Roman" w:hAnsi="Times New Roman" w:cs="Times New Roman"/>
          <w:sz w:val="24"/>
          <w:szCs w:val="24"/>
          <w:lang w:val="es-ES"/>
        </w:rPr>
        <w:t>En tercer término, la especificación exponencial</w:t>
      </w:r>
      <w:r w:rsidR="006905AB">
        <w:rPr>
          <w:rFonts w:ascii="Times New Roman" w:hAnsi="Times New Roman" w:cs="Times New Roman"/>
          <w:sz w:val="24"/>
          <w:szCs w:val="24"/>
          <w:lang w:val="es-ES"/>
        </w:rPr>
        <w:t xml:space="preserve"> del denominador</w:t>
      </w:r>
      <w:r w:rsidR="00B727CF" w:rsidRPr="00B32C67">
        <w:rPr>
          <w:rFonts w:ascii="Times New Roman" w:hAnsi="Times New Roman" w:cs="Times New Roman"/>
          <w:sz w:val="24"/>
          <w:szCs w:val="24"/>
          <w:lang w:val="es-ES"/>
        </w:rPr>
        <w:t xml:space="preserve"> </w:t>
      </w:r>
      <w:r w:rsidR="002F20EA" w:rsidRPr="00B32C67">
        <w:rPr>
          <w:rFonts w:ascii="Times New Roman" w:hAnsi="Times New Roman" w:cs="Times New Roman"/>
          <w:sz w:val="24"/>
          <w:szCs w:val="24"/>
          <w:lang w:val="es-ES"/>
        </w:rPr>
        <w:t>permite</w:t>
      </w:r>
      <w:r w:rsidR="00B727CF" w:rsidRPr="00B32C67">
        <w:rPr>
          <w:rFonts w:ascii="Times New Roman" w:hAnsi="Times New Roman" w:cs="Times New Roman"/>
          <w:sz w:val="24"/>
          <w:szCs w:val="24"/>
          <w:lang w:val="es-ES"/>
        </w:rPr>
        <w:t xml:space="preserve"> </w:t>
      </w:r>
      <w:r w:rsidR="005A7592">
        <w:rPr>
          <w:rFonts w:ascii="Times New Roman" w:hAnsi="Times New Roman" w:cs="Times New Roman"/>
          <w:sz w:val="24"/>
          <w:szCs w:val="24"/>
          <w:lang w:val="es-ES"/>
        </w:rPr>
        <w:t>establecer</w:t>
      </w:r>
      <w:r w:rsidR="00B727CF" w:rsidRPr="00B32C67">
        <w:rPr>
          <w:rFonts w:ascii="Times New Roman" w:hAnsi="Times New Roman" w:cs="Times New Roman"/>
          <w:sz w:val="24"/>
          <w:szCs w:val="24"/>
          <w:lang w:val="es-ES"/>
        </w:rPr>
        <w:t xml:space="preserve"> una </w:t>
      </w:r>
      <w:r w:rsidR="00FD4ED9" w:rsidRPr="00B32C67">
        <w:rPr>
          <w:rFonts w:ascii="Times New Roman" w:hAnsi="Times New Roman" w:cs="Times New Roman"/>
          <w:sz w:val="24"/>
          <w:szCs w:val="24"/>
          <w:lang w:val="es-ES"/>
        </w:rPr>
        <w:t>probabilidad</w:t>
      </w:r>
      <w:r w:rsidRPr="00B32C67">
        <w:rPr>
          <w:rFonts w:ascii="Times New Roman" w:hAnsi="Times New Roman" w:cs="Times New Roman"/>
          <w:sz w:val="24"/>
          <w:szCs w:val="24"/>
          <w:lang w:val="es-ES"/>
        </w:rPr>
        <w:t xml:space="preserve"> </w:t>
      </w:r>
      <w:r w:rsidR="00E105A5">
        <w:rPr>
          <w:rFonts w:ascii="Times New Roman" w:hAnsi="Times New Roman" w:cs="Times New Roman"/>
          <w:sz w:val="24"/>
          <w:szCs w:val="24"/>
          <w:lang w:val="es-ES"/>
        </w:rPr>
        <w:t>de crecimiento</w:t>
      </w:r>
      <w:r w:rsidR="00AE4DA0">
        <w:rPr>
          <w:rFonts w:ascii="Times New Roman" w:hAnsi="Times New Roman" w:cs="Times New Roman"/>
          <w:sz w:val="24"/>
          <w:szCs w:val="24"/>
          <w:lang w:val="es-ES"/>
        </w:rPr>
        <w:t xml:space="preserve"> que se reduce de manera </w:t>
      </w:r>
      <w:r w:rsidR="00725D0C">
        <w:rPr>
          <w:rFonts w:ascii="Times New Roman" w:hAnsi="Times New Roman" w:cs="Times New Roman"/>
          <w:sz w:val="24"/>
          <w:szCs w:val="24"/>
          <w:lang w:val="es-ES"/>
        </w:rPr>
        <w:t>acelerada</w:t>
      </w:r>
      <w:r w:rsidR="00AE4DA0">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si</w:t>
      </w:r>
      <w:r w:rsidR="00FD4ED9" w:rsidRPr="00B32C67">
        <w:rPr>
          <w:rFonts w:ascii="Times New Roman" w:hAnsi="Times New Roman" w:cs="Times New Roman"/>
          <w:sz w:val="24"/>
          <w:szCs w:val="24"/>
          <w:lang w:val="es-ES"/>
        </w:rPr>
        <w:t xml:space="preserve"> </w:t>
      </w:r>
      <w:r w:rsidR="00E105A5">
        <w:rPr>
          <w:rFonts w:ascii="Times New Roman" w:hAnsi="Times New Roman" w:cs="Times New Roman"/>
          <w:sz w:val="24"/>
          <w:szCs w:val="24"/>
          <w:lang w:val="es-ES"/>
        </w:rPr>
        <w:t>las derramas netas negativas</w:t>
      </w:r>
      <w:r w:rsidR="00725D0C">
        <w:rPr>
          <w:rFonts w:ascii="Times New Roman" w:hAnsi="Times New Roman" w:cs="Times New Roman"/>
          <w:sz w:val="24"/>
          <w:szCs w:val="24"/>
          <w:lang w:val="es-ES"/>
        </w:rPr>
        <w:t xml:space="preserve"> van en aumento</w:t>
      </w:r>
      <w:r w:rsidR="002F20EA" w:rsidRPr="00B32C67">
        <w:rPr>
          <w:rFonts w:ascii="Times New Roman" w:hAnsi="Times New Roman" w:cs="Times New Roman"/>
          <w:sz w:val="24"/>
          <w:szCs w:val="24"/>
          <w:lang w:val="es-ES"/>
        </w:rPr>
        <w:t xml:space="preserve">. </w:t>
      </w:r>
      <w:r w:rsidR="00AE4DA0">
        <w:rPr>
          <w:rFonts w:ascii="Times New Roman" w:hAnsi="Times New Roman" w:cs="Times New Roman"/>
          <w:sz w:val="24"/>
          <w:szCs w:val="24"/>
          <w:lang w:val="es-ES"/>
        </w:rPr>
        <w:t xml:space="preserve">El impacto de las derramas también </w:t>
      </w:r>
      <w:r w:rsidR="00725D0C">
        <w:rPr>
          <w:rFonts w:ascii="Times New Roman" w:hAnsi="Times New Roman" w:cs="Times New Roman"/>
          <w:sz w:val="24"/>
          <w:szCs w:val="24"/>
          <w:lang w:val="es-ES"/>
        </w:rPr>
        <w:t>se presenta</w:t>
      </w:r>
      <w:r w:rsidR="00AE4DA0">
        <w:rPr>
          <w:rFonts w:ascii="Times New Roman" w:hAnsi="Times New Roman" w:cs="Times New Roman"/>
          <w:sz w:val="24"/>
          <w:szCs w:val="24"/>
          <w:lang w:val="es-ES"/>
        </w:rPr>
        <w:t xml:space="preserve"> de forma normalizada en el denominador, pero ahora en función del promedio de los avances logrados por </w:t>
      </w:r>
      <w:r w:rsidR="004C6F39">
        <w:rPr>
          <w:rFonts w:ascii="Times New Roman" w:hAnsi="Times New Roman" w:cs="Times New Roman"/>
          <w:sz w:val="24"/>
          <w:szCs w:val="24"/>
          <w:lang w:val="es-ES"/>
        </w:rPr>
        <w:t>los</w:t>
      </w:r>
      <w:r w:rsidR="00AE4DA0">
        <w:rPr>
          <w:rFonts w:ascii="Times New Roman" w:hAnsi="Times New Roman" w:cs="Times New Roman"/>
          <w:sz w:val="24"/>
          <w:szCs w:val="24"/>
          <w:lang w:val="es-ES"/>
        </w:rPr>
        <w:t xml:space="preserve"> indicador</w:t>
      </w:r>
      <w:r w:rsidR="004C6F39">
        <w:rPr>
          <w:rFonts w:ascii="Times New Roman" w:hAnsi="Times New Roman" w:cs="Times New Roman"/>
          <w:sz w:val="24"/>
          <w:szCs w:val="24"/>
          <w:lang w:val="es-ES"/>
        </w:rPr>
        <w:t>es</w:t>
      </w:r>
      <w:r w:rsidR="00AE4DA0">
        <w:rPr>
          <w:rFonts w:ascii="Times New Roman" w:hAnsi="Times New Roman" w:cs="Times New Roman"/>
          <w:sz w:val="24"/>
          <w:szCs w:val="24"/>
          <w:lang w:val="es-ES"/>
        </w:rPr>
        <w:t xml:space="preserve"> en relación a </w:t>
      </w:r>
      <w:r w:rsidR="004C6F39">
        <w:rPr>
          <w:rFonts w:ascii="Times New Roman" w:hAnsi="Times New Roman" w:cs="Times New Roman"/>
          <w:sz w:val="24"/>
          <w:szCs w:val="24"/>
          <w:lang w:val="es-ES"/>
        </w:rPr>
        <w:t>sus</w:t>
      </w:r>
      <w:r w:rsidR="00AE4DA0">
        <w:rPr>
          <w:rFonts w:ascii="Times New Roman" w:hAnsi="Times New Roman" w:cs="Times New Roman"/>
          <w:sz w:val="24"/>
          <w:szCs w:val="24"/>
          <w:lang w:val="es-ES"/>
        </w:rPr>
        <w:t xml:space="preserve"> brechas iniciales</w:t>
      </w:r>
      <w:r w:rsidR="002E003D">
        <w:rPr>
          <w:rFonts w:ascii="Times New Roman" w:hAnsi="Times New Roman" w:cs="Times New Roman"/>
          <w:sz w:val="24"/>
          <w:szCs w:val="24"/>
          <w:lang w:val="es-ES"/>
        </w:rPr>
        <w:t xml:space="preserve">. </w:t>
      </w:r>
      <w:r w:rsidR="00E838ED">
        <w:rPr>
          <w:rFonts w:ascii="Times New Roman" w:hAnsi="Times New Roman" w:cs="Times New Roman"/>
          <w:sz w:val="24"/>
          <w:szCs w:val="24"/>
          <w:lang w:val="es-ES"/>
        </w:rPr>
        <w:t xml:space="preserve">Es decir, la normalización </w:t>
      </w:r>
      <w:r w:rsidR="00E838ED" w:rsidRPr="00E838ED">
        <w:rPr>
          <w:rFonts w:ascii="Times New Roman" w:hAnsi="Times New Roman" w:cs="Times New Roman"/>
          <w:sz w:val="24"/>
          <w:szCs w:val="24"/>
          <w:lang w:val="es-ES"/>
        </w:rPr>
        <w:t>corrige el artefacto</w:t>
      </w:r>
      <w:r w:rsidR="00E838ED">
        <w:rPr>
          <w:rFonts w:ascii="Times New Roman" w:hAnsi="Times New Roman" w:cs="Times New Roman"/>
          <w:sz w:val="24"/>
          <w:szCs w:val="24"/>
          <w:lang w:val="es-ES"/>
        </w:rPr>
        <w:t xml:space="preserve"> de la dinámica logística de la </w:t>
      </w:r>
      <w:r w:rsidR="00F3002B">
        <w:rPr>
          <w:rFonts w:ascii="Times New Roman" w:hAnsi="Times New Roman" w:cs="Times New Roman"/>
          <w:sz w:val="24"/>
          <w:szCs w:val="24"/>
          <w:lang w:val="es-ES"/>
        </w:rPr>
        <w:t>ecuación</w:t>
      </w:r>
      <w:r w:rsidR="00E838ED">
        <w:rPr>
          <w:rFonts w:ascii="Times New Roman" w:hAnsi="Times New Roman" w:cs="Times New Roman"/>
          <w:sz w:val="24"/>
          <w:szCs w:val="24"/>
          <w:lang w:val="es-ES"/>
        </w:rPr>
        <w:t xml:space="preserve"> (16)</w:t>
      </w:r>
      <w:r w:rsidR="00F3002B">
        <w:rPr>
          <w:rFonts w:ascii="Times New Roman" w:hAnsi="Times New Roman" w:cs="Times New Roman"/>
          <w:sz w:val="24"/>
          <w:szCs w:val="24"/>
          <w:lang w:val="es-ES"/>
        </w:rPr>
        <w:t>,</w:t>
      </w:r>
      <w:r w:rsidR="00E838ED" w:rsidRPr="00E838ED">
        <w:rPr>
          <w:rFonts w:ascii="Times New Roman" w:hAnsi="Times New Roman" w:cs="Times New Roman"/>
          <w:sz w:val="24"/>
          <w:szCs w:val="24"/>
          <w:lang w:val="es-ES"/>
        </w:rPr>
        <w:t xml:space="preserve"> </w:t>
      </w:r>
      <w:r w:rsidR="00E838ED">
        <w:rPr>
          <w:rFonts w:ascii="Times New Roman" w:hAnsi="Times New Roman" w:cs="Times New Roman"/>
          <w:sz w:val="24"/>
          <w:szCs w:val="24"/>
          <w:lang w:val="es-ES"/>
        </w:rPr>
        <w:t xml:space="preserve">en la </w:t>
      </w:r>
      <w:r w:rsidR="00E838ED" w:rsidRPr="00E838ED">
        <w:rPr>
          <w:rFonts w:ascii="Times New Roman" w:hAnsi="Times New Roman" w:cs="Times New Roman"/>
          <w:sz w:val="24"/>
          <w:szCs w:val="24"/>
          <w:lang w:val="es-ES"/>
        </w:rPr>
        <w:t>que</w:t>
      </w:r>
      <w:r w:rsidR="00E838ED">
        <w:rPr>
          <w:rFonts w:ascii="Times New Roman" w:hAnsi="Times New Roman" w:cs="Times New Roman"/>
          <w:sz w:val="24"/>
          <w:szCs w:val="24"/>
          <w:lang w:val="es-ES"/>
        </w:rPr>
        <w:t xml:space="preserve"> </w:t>
      </w:r>
      <w:r w:rsidR="00E838ED" w:rsidRPr="00E838ED">
        <w:rPr>
          <w:rFonts w:ascii="Times New Roman" w:hAnsi="Times New Roman" w:cs="Times New Roman"/>
          <w:sz w:val="24"/>
          <w:szCs w:val="24"/>
          <w:lang w:val="es-ES"/>
        </w:rPr>
        <w:t xml:space="preserve">el impacto de las derramas se vuelve más pequeño </w:t>
      </w:r>
      <w:r w:rsidR="00E838ED">
        <w:rPr>
          <w:rFonts w:ascii="Times New Roman" w:hAnsi="Times New Roman" w:cs="Times New Roman"/>
          <w:sz w:val="24"/>
          <w:szCs w:val="24"/>
          <w:lang w:val="es-ES"/>
        </w:rPr>
        <w:t>conforme</w:t>
      </w:r>
      <w:r w:rsidR="00E838ED" w:rsidRPr="00E838ED">
        <w:rPr>
          <w:rFonts w:ascii="Times New Roman" w:hAnsi="Times New Roman" w:cs="Times New Roman"/>
          <w:sz w:val="24"/>
          <w:szCs w:val="24"/>
          <w:lang w:val="es-ES"/>
        </w:rPr>
        <w:t xml:space="preserve"> </w:t>
      </w:r>
      <w:r w:rsidR="00E838ED">
        <w:rPr>
          <w:rFonts w:ascii="Times New Roman" w:hAnsi="Times New Roman" w:cs="Times New Roman"/>
          <w:sz w:val="24"/>
          <w:szCs w:val="24"/>
          <w:lang w:val="es-ES"/>
        </w:rPr>
        <w:t>el nivel indicador se acerca más a las metas.</w:t>
      </w:r>
      <w:r w:rsidR="007B07B3">
        <w:rPr>
          <w:rStyle w:val="FootnoteReference"/>
          <w:rFonts w:ascii="Times New Roman" w:hAnsi="Times New Roman" w:cs="Times New Roman"/>
          <w:sz w:val="24"/>
          <w:szCs w:val="24"/>
          <w:lang w:val="es-ES"/>
        </w:rPr>
        <w:footnoteReference w:id="18"/>
      </w:r>
    </w:p>
    <w:p w14:paraId="1F17F287" w14:textId="757B9EB1" w:rsidR="00D77DC0" w:rsidRPr="00B32C67" w:rsidRDefault="00FD4ED9" w:rsidP="00DF43CE">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P</w:t>
      </w:r>
      <w:r w:rsidR="00AA03CF" w:rsidRPr="00B32C67">
        <w:rPr>
          <w:rFonts w:ascii="Times New Roman" w:hAnsi="Times New Roman" w:cs="Times New Roman"/>
          <w:sz w:val="24"/>
          <w:szCs w:val="24"/>
          <w:lang w:val="es-ES"/>
        </w:rPr>
        <w:t>or todo lo anterior</w:t>
      </w:r>
      <w:r w:rsidR="00D77DC0" w:rsidRPr="00B32C67">
        <w:rPr>
          <w:rFonts w:ascii="Times New Roman" w:hAnsi="Times New Roman" w:cs="Times New Roman"/>
          <w:sz w:val="24"/>
          <w:szCs w:val="24"/>
          <w:lang w:val="es-ES"/>
        </w:rPr>
        <w:t xml:space="preserve">, </w:t>
      </w:r>
      <w:r w:rsidR="00D83C45" w:rsidRPr="00B32C67">
        <w:rPr>
          <w:rFonts w:ascii="Times New Roman" w:hAnsi="Times New Roman" w:cs="Times New Roman"/>
          <w:sz w:val="24"/>
          <w:szCs w:val="24"/>
          <w:lang w:val="es-ES"/>
        </w:rPr>
        <w:t>la dinámica</w:t>
      </w:r>
      <w:r w:rsidR="00D77DC0" w:rsidRPr="00B32C67">
        <w:rPr>
          <w:rFonts w:ascii="Times New Roman" w:hAnsi="Times New Roman" w:cs="Times New Roman"/>
          <w:sz w:val="24"/>
          <w:szCs w:val="24"/>
          <w:lang w:val="es-ES"/>
        </w:rPr>
        <w:t xml:space="preserve"> del </w:t>
      </w:r>
      <w:r w:rsidRPr="00B32C67">
        <w:rPr>
          <w:rFonts w:ascii="Times New Roman" w:hAnsi="Times New Roman" w:cs="Times New Roman"/>
          <w:i/>
          <w:sz w:val="24"/>
          <w:szCs w:val="24"/>
          <w:lang w:val="es-ES"/>
        </w:rPr>
        <w:t>i</w:t>
      </w:r>
      <w:r w:rsidR="00D77DC0" w:rsidRPr="00B32C67">
        <w:rPr>
          <w:rFonts w:ascii="Times New Roman" w:hAnsi="Times New Roman" w:cs="Times New Roman"/>
          <w:i/>
          <w:sz w:val="24"/>
          <w:szCs w:val="24"/>
          <w:lang w:val="es-ES"/>
        </w:rPr>
        <w:t>-</w:t>
      </w:r>
      <w:proofErr w:type="spellStart"/>
      <w:r w:rsidR="00D77DC0" w:rsidRPr="00B32C67">
        <w:rPr>
          <w:rFonts w:ascii="Times New Roman" w:hAnsi="Times New Roman" w:cs="Times New Roman"/>
          <w:i/>
          <w:sz w:val="24"/>
          <w:szCs w:val="24"/>
          <w:lang w:val="es-ES"/>
        </w:rPr>
        <w:t>ésimo</w:t>
      </w:r>
      <w:proofErr w:type="spellEnd"/>
      <w:r w:rsidR="003A4791">
        <w:rPr>
          <w:rFonts w:ascii="Times New Roman" w:hAnsi="Times New Roman" w:cs="Times New Roman"/>
          <w:sz w:val="24"/>
          <w:szCs w:val="24"/>
          <w:lang w:val="es-ES"/>
        </w:rPr>
        <w:t xml:space="preserve"> indicador </w:t>
      </w:r>
      <w:r w:rsidR="00F507E3">
        <w:rPr>
          <w:rFonts w:ascii="Times New Roman" w:hAnsi="Times New Roman" w:cs="Times New Roman"/>
          <w:sz w:val="24"/>
          <w:szCs w:val="24"/>
          <w:lang w:val="es-ES"/>
        </w:rPr>
        <w:t xml:space="preserve">se define </w:t>
      </w:r>
      <w:r w:rsidR="003A4791">
        <w:rPr>
          <w:rFonts w:ascii="Times New Roman" w:hAnsi="Times New Roman" w:cs="Times New Roman"/>
          <w:sz w:val="24"/>
          <w:szCs w:val="24"/>
          <w:lang w:val="es-ES"/>
        </w:rPr>
        <w:t>de acuerdo a</w:t>
      </w:r>
    </w:p>
    <w:p w14:paraId="74BFF4D7" w14:textId="77777777" w:rsidR="00D83C45" w:rsidRPr="00B32C67" w:rsidRDefault="00D83C45" w:rsidP="00DF43CE">
      <w:pPr>
        <w:spacing w:after="0" w:line="360" w:lineRule="auto"/>
        <w:ind w:firstLine="708"/>
        <w:jc w:val="both"/>
        <w:rPr>
          <w:rFonts w:ascii="Times New Roman" w:hAnsi="Times New Roman" w:cs="Times New Roman"/>
          <w:sz w:val="24"/>
          <w:szCs w:val="24"/>
          <w:lang w:val="es-ES"/>
        </w:rPr>
      </w:pPr>
    </w:p>
    <w:p w14:paraId="0320C71B" w14:textId="293D3D47" w:rsidR="001408CB" w:rsidRPr="00B32C67" w:rsidRDefault="00A72D7E" w:rsidP="00035362">
      <w:pPr>
        <w:spacing w:after="0" w:line="360" w:lineRule="auto"/>
        <w:ind w:firstLine="708"/>
        <w:jc w:val="right"/>
        <w:rPr>
          <w:rFonts w:ascii="Times New Roman"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i,t+1</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i</m:t>
            </m:r>
          </m:sub>
        </m:sSub>
        <m:r>
          <w:rPr>
            <w:rFonts w:ascii="Cambria Math" w:hAnsi="Cambria Math" w:cs="Times New Roman"/>
            <w:sz w:val="24"/>
            <w:szCs w:val="24"/>
            <w:lang w:val="es-ES"/>
          </w:rPr>
          <m:t xml:space="preserve"> ∙  </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T</m:t>
                </m:r>
              </m:e>
              <m:sub>
                <m:r>
                  <w:rPr>
                    <w:rFonts w:ascii="Cambria Math" w:hAnsi="Cambria Math" w:cs="Times New Roman"/>
                    <w:sz w:val="24"/>
                    <w:szCs w:val="24"/>
                    <w:lang w:val="es-ES"/>
                  </w:rPr>
                  <m:t>i</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I</m:t>
                </m:r>
              </m:e>
              <m:sub>
                <m:r>
                  <w:rPr>
                    <w:rFonts w:ascii="Cambria Math" w:hAnsi="Cambria Math" w:cs="Times New Roman"/>
                    <w:sz w:val="24"/>
                    <w:szCs w:val="24"/>
                    <w:lang w:val="es-ES"/>
                  </w:rPr>
                  <m:t>i,t</m:t>
                </m:r>
              </m:sub>
            </m:sSub>
          </m:e>
        </m:d>
        <m:r>
          <w:rPr>
            <w:rFonts w:ascii="Cambria Math" w:hAnsi="Cambria Math" w:cs="Times New Roman"/>
            <w:sz w:val="24"/>
            <w:szCs w:val="24"/>
            <w:lang w:val="es-ES"/>
          </w:rPr>
          <m:t xml:space="preserve"> ∙ ξ</m:t>
        </m:r>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γ</m:t>
                </m:r>
              </m:e>
              <m:sub>
                <m:r>
                  <w:rPr>
                    <w:rFonts w:ascii="Cambria Math" w:hAnsi="Cambria Math" w:cs="Times New Roman"/>
                    <w:sz w:val="24"/>
                    <w:szCs w:val="24"/>
                    <w:lang w:val="es-ES"/>
                  </w:rPr>
                  <m:t>i,t</m:t>
                </m:r>
              </m:sub>
            </m:sSub>
          </m:e>
        </m:d>
      </m:oMath>
      <w:r w:rsidR="003A4791">
        <w:rPr>
          <w:rFonts w:ascii="Times New Roman" w:eastAsiaTheme="minorEastAsia" w:hAnsi="Times New Roman" w:cs="Times New Roman"/>
          <w:sz w:val="24"/>
          <w:szCs w:val="24"/>
          <w:lang w:val="es-ES"/>
        </w:rPr>
        <w:t xml:space="preserve"> ,</w:t>
      </w:r>
      <w:r w:rsidR="00035362">
        <w:rPr>
          <w:rFonts w:ascii="Times New Roman" w:eastAsiaTheme="minorEastAsia" w:hAnsi="Times New Roman" w:cs="Times New Roman"/>
          <w:sz w:val="24"/>
          <w:szCs w:val="24"/>
          <w:lang w:val="es-ES"/>
        </w:rPr>
        <w:tab/>
      </w:r>
      <w:r w:rsidR="00035362">
        <w:rPr>
          <w:rFonts w:ascii="Times New Roman" w:eastAsiaTheme="minorEastAsia" w:hAnsi="Times New Roman" w:cs="Times New Roman"/>
          <w:sz w:val="24"/>
          <w:szCs w:val="24"/>
          <w:lang w:val="es-ES"/>
        </w:rPr>
        <w:tab/>
      </w:r>
      <w:r w:rsidR="00035362">
        <w:rPr>
          <w:rFonts w:ascii="Times New Roman" w:eastAsiaTheme="minorEastAsia" w:hAnsi="Times New Roman" w:cs="Times New Roman"/>
          <w:sz w:val="24"/>
          <w:szCs w:val="24"/>
          <w:lang w:val="es-ES"/>
        </w:rPr>
        <w:tab/>
      </w:r>
      <w:proofErr w:type="gramStart"/>
      <w:r w:rsidR="00E105A5">
        <w:rPr>
          <w:rFonts w:ascii="Times New Roman" w:eastAsiaTheme="minorEastAsia" w:hAnsi="Times New Roman" w:cs="Times New Roman"/>
          <w:sz w:val="24"/>
          <w:szCs w:val="24"/>
          <w:lang w:val="es-ES"/>
        </w:rPr>
        <w:t>…(</w:t>
      </w:r>
      <w:proofErr w:type="gramEnd"/>
      <w:r w:rsidR="00E105A5">
        <w:rPr>
          <w:rFonts w:ascii="Times New Roman" w:eastAsiaTheme="minorEastAsia" w:hAnsi="Times New Roman" w:cs="Times New Roman"/>
          <w:sz w:val="24"/>
          <w:szCs w:val="24"/>
          <w:lang w:val="es-ES"/>
        </w:rPr>
        <w:t>16)</w:t>
      </w:r>
    </w:p>
    <w:p w14:paraId="48A264BC" w14:textId="77777777" w:rsidR="00035362" w:rsidRDefault="00035362" w:rsidP="00B47E09">
      <w:pPr>
        <w:spacing w:after="0" w:line="360" w:lineRule="auto"/>
        <w:jc w:val="both"/>
        <w:rPr>
          <w:rFonts w:ascii="Times New Roman" w:eastAsiaTheme="minorEastAsia" w:hAnsi="Times New Roman" w:cs="Times New Roman"/>
          <w:sz w:val="24"/>
          <w:szCs w:val="24"/>
          <w:lang w:val="es-ES"/>
        </w:rPr>
      </w:pPr>
    </w:p>
    <w:p w14:paraId="0F61CAD9" w14:textId="156AEDAF" w:rsidR="007D18B4" w:rsidRPr="00B32C67" w:rsidRDefault="00D93B2E" w:rsidP="00B47E09">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en donde </w:t>
      </w:r>
      <w:r w:rsidR="00F56A42" w:rsidRPr="003A4791">
        <w:rPr>
          <w:rFonts w:ascii="Symbol" w:hAnsi="Symbol" w:cs="Times New Roman"/>
          <w:b/>
          <w:i/>
          <w:sz w:val="24"/>
          <w:szCs w:val="24"/>
          <w:lang w:val="es-ES"/>
        </w:rPr>
        <w:t></w:t>
      </w:r>
      <w:r w:rsidR="00F56A42" w:rsidRPr="00B32C67">
        <w:rPr>
          <w:rFonts w:ascii="AR DECODE" w:hAnsi="AR DECODE" w:cs="Times New Roman"/>
          <w:b/>
          <w:sz w:val="24"/>
          <w:szCs w:val="24"/>
          <w:lang w:val="es-ES"/>
        </w:rPr>
        <w:t xml:space="preserve"> </w:t>
      </w:r>
      <w:r w:rsidR="007D18B4" w:rsidRPr="00B32C67">
        <w:rPr>
          <w:rFonts w:ascii="Times New Roman" w:hAnsi="Times New Roman" w:cs="Times New Roman"/>
          <w:sz w:val="24"/>
          <w:szCs w:val="24"/>
          <w:lang w:val="es-ES"/>
        </w:rPr>
        <w:t xml:space="preserve">es el resultado </w:t>
      </w:r>
      <w:r w:rsidR="006A3325">
        <w:rPr>
          <w:rFonts w:ascii="Times New Roman" w:hAnsi="Times New Roman" w:cs="Times New Roman"/>
          <w:sz w:val="24"/>
          <w:szCs w:val="24"/>
          <w:lang w:val="es-ES"/>
        </w:rPr>
        <w:t>binario {</w:t>
      </w:r>
      <w:proofErr w:type="gramStart"/>
      <w:r w:rsidR="006A3325">
        <w:rPr>
          <w:rFonts w:ascii="Times New Roman" w:hAnsi="Times New Roman" w:cs="Times New Roman"/>
          <w:sz w:val="24"/>
          <w:szCs w:val="24"/>
          <w:lang w:val="es-ES"/>
        </w:rPr>
        <w:t>1 ,</w:t>
      </w:r>
      <w:proofErr w:type="gramEnd"/>
      <w:r w:rsidR="007D18B4" w:rsidRPr="00B32C67">
        <w:rPr>
          <w:rFonts w:ascii="Times New Roman" w:hAnsi="Times New Roman" w:cs="Times New Roman"/>
          <w:sz w:val="24"/>
          <w:szCs w:val="24"/>
          <w:lang w:val="es-ES"/>
        </w:rPr>
        <w:t xml:space="preserve"> </w:t>
      </w:r>
      <w:r w:rsidR="003175B4">
        <w:rPr>
          <w:rFonts w:ascii="Times New Roman" w:hAnsi="Times New Roman" w:cs="Times New Roman"/>
          <w:sz w:val="24"/>
          <w:szCs w:val="24"/>
          <w:lang w:val="es-ES"/>
        </w:rPr>
        <w:t>0</w:t>
      </w:r>
      <w:r w:rsidR="007D18B4"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que describe el evento de </w:t>
      </w:r>
      <w:r w:rsidR="003175B4">
        <w:rPr>
          <w:rFonts w:ascii="Times New Roman" w:hAnsi="Times New Roman" w:cs="Times New Roman"/>
          <w:sz w:val="24"/>
          <w:szCs w:val="24"/>
          <w:lang w:val="es-ES"/>
        </w:rPr>
        <w:t xml:space="preserve">éxito </w:t>
      </w:r>
      <w:r w:rsidRPr="00B32C67">
        <w:rPr>
          <w:rFonts w:ascii="Times New Roman" w:hAnsi="Times New Roman" w:cs="Times New Roman"/>
          <w:sz w:val="24"/>
          <w:szCs w:val="24"/>
          <w:lang w:val="es-ES"/>
        </w:rPr>
        <w:t xml:space="preserve">o </w:t>
      </w:r>
      <w:r w:rsidR="003175B4">
        <w:rPr>
          <w:rFonts w:ascii="Times New Roman" w:hAnsi="Times New Roman" w:cs="Times New Roman"/>
          <w:sz w:val="24"/>
          <w:szCs w:val="24"/>
          <w:lang w:val="es-ES"/>
        </w:rPr>
        <w:t>fracaso</w:t>
      </w:r>
      <w:r w:rsidR="007D18B4" w:rsidRPr="00B32C67">
        <w:rPr>
          <w:rFonts w:ascii="Times New Roman" w:hAnsi="Times New Roman" w:cs="Times New Roman"/>
          <w:sz w:val="24"/>
          <w:szCs w:val="24"/>
          <w:lang w:val="es-ES"/>
        </w:rPr>
        <w:t xml:space="preserve"> en el avance del indicador</w:t>
      </w:r>
      <w:r w:rsidR="00A3344E">
        <w:rPr>
          <w:rFonts w:ascii="Times New Roman" w:hAnsi="Times New Roman" w:cs="Times New Roman"/>
          <w:sz w:val="24"/>
          <w:szCs w:val="24"/>
          <w:lang w:val="es-ES"/>
        </w:rPr>
        <w:t>,</w:t>
      </w:r>
      <w:r w:rsidR="007D18B4" w:rsidRPr="00B32C67">
        <w:rPr>
          <w:rFonts w:ascii="Times New Roman" w:hAnsi="Times New Roman" w:cs="Times New Roman"/>
          <w:sz w:val="24"/>
          <w:szCs w:val="24"/>
          <w:lang w:val="es-ES"/>
        </w:rPr>
        <w:t xml:space="preserve"> y </w:t>
      </w:r>
      <w:r w:rsidR="007D18B4" w:rsidRPr="003175B4">
        <w:rPr>
          <w:rFonts w:ascii="Symbol" w:hAnsi="Symbol" w:cs="Times New Roman"/>
          <w:i/>
          <w:sz w:val="24"/>
          <w:szCs w:val="24"/>
          <w:lang w:val="es-ES"/>
        </w:rPr>
        <w:t></w:t>
      </w:r>
      <w:r w:rsidR="007D18B4" w:rsidRPr="003175B4">
        <w:rPr>
          <w:rFonts w:ascii="Times New Roman" w:hAnsi="Times New Roman" w:cs="Times New Roman"/>
          <w:i/>
          <w:sz w:val="24"/>
          <w:szCs w:val="24"/>
          <w:vertAlign w:val="subscript"/>
          <w:lang w:val="es-ES"/>
        </w:rPr>
        <w:t>i</w:t>
      </w:r>
      <w:r w:rsidR="007D18B4" w:rsidRPr="00B32C67">
        <w:rPr>
          <w:rFonts w:ascii="Times New Roman" w:hAnsi="Times New Roman" w:cs="Times New Roman"/>
          <w:sz w:val="24"/>
          <w:szCs w:val="24"/>
          <w:lang w:val="es-ES"/>
        </w:rPr>
        <w:t xml:space="preserve"> </w:t>
      </w:r>
      <w:r w:rsidR="007D18B4" w:rsidRPr="00B32C67">
        <w:rPr>
          <w:rFonts w:ascii="Times New Roman" w:hAnsi="Times New Roman" w:cs="Times New Roman"/>
          <w:sz w:val="24"/>
          <w:szCs w:val="24"/>
          <w:lang w:val="es-ES"/>
        </w:rPr>
        <w:sym w:font="Symbol" w:char="F0CE"/>
      </w:r>
      <w:r w:rsidR="003175B4">
        <w:rPr>
          <w:rFonts w:ascii="Times New Roman" w:hAnsi="Times New Roman" w:cs="Times New Roman"/>
          <w:sz w:val="24"/>
          <w:szCs w:val="24"/>
          <w:lang w:val="es-ES"/>
        </w:rPr>
        <w:t xml:space="preserve"> (</w:t>
      </w:r>
      <w:r w:rsidR="00A3344E">
        <w:rPr>
          <w:rFonts w:ascii="Times New Roman" w:hAnsi="Times New Roman" w:cs="Times New Roman"/>
          <w:sz w:val="24"/>
          <w:szCs w:val="24"/>
          <w:lang w:val="es-ES"/>
        </w:rPr>
        <w:t>0,</w:t>
      </w:r>
      <w:r w:rsidR="003175B4">
        <w:rPr>
          <w:rFonts w:ascii="Times New Roman" w:hAnsi="Times New Roman" w:cs="Times New Roman"/>
          <w:sz w:val="24"/>
          <w:szCs w:val="24"/>
          <w:lang w:val="es-ES"/>
        </w:rPr>
        <w:t>1)</w:t>
      </w:r>
      <w:r w:rsidR="007D18B4" w:rsidRPr="00B32C67">
        <w:rPr>
          <w:rFonts w:ascii="Times New Roman" w:hAnsi="Times New Roman" w:cs="Times New Roman"/>
          <w:sz w:val="24"/>
          <w:szCs w:val="24"/>
          <w:lang w:val="es-ES"/>
        </w:rPr>
        <w:t xml:space="preserve"> es </w:t>
      </w:r>
      <w:r w:rsidR="00F507E3">
        <w:rPr>
          <w:rFonts w:ascii="Times New Roman" w:hAnsi="Times New Roman" w:cs="Times New Roman"/>
          <w:sz w:val="24"/>
          <w:szCs w:val="24"/>
          <w:lang w:val="es-ES"/>
        </w:rPr>
        <w:t>el</w:t>
      </w:r>
      <w:r w:rsidR="007D18B4" w:rsidRPr="00B32C67">
        <w:rPr>
          <w:rFonts w:ascii="Times New Roman" w:hAnsi="Times New Roman" w:cs="Times New Roman"/>
          <w:sz w:val="24"/>
          <w:szCs w:val="24"/>
          <w:lang w:val="es-ES"/>
        </w:rPr>
        <w:t xml:space="preserve"> parámetro heterogéneo que mide </w:t>
      </w:r>
      <w:r w:rsidR="006049A1">
        <w:rPr>
          <w:rFonts w:ascii="Times New Roman" w:hAnsi="Times New Roman" w:cs="Times New Roman"/>
          <w:sz w:val="24"/>
          <w:szCs w:val="24"/>
          <w:lang w:val="es-ES"/>
        </w:rPr>
        <w:t>el factor de crecimiento</w:t>
      </w:r>
      <w:r w:rsidR="007D18B4" w:rsidRPr="00B32C67">
        <w:rPr>
          <w:rFonts w:ascii="Times New Roman" w:hAnsi="Times New Roman" w:cs="Times New Roman"/>
          <w:sz w:val="24"/>
          <w:szCs w:val="24"/>
          <w:lang w:val="es-ES"/>
        </w:rPr>
        <w:t xml:space="preserve"> de cada indicador</w:t>
      </w:r>
      <w:r w:rsidR="00957957" w:rsidRPr="00B32C67">
        <w:rPr>
          <w:rFonts w:ascii="Times New Roman" w:hAnsi="Times New Roman" w:cs="Times New Roman"/>
          <w:sz w:val="24"/>
          <w:szCs w:val="24"/>
          <w:lang w:val="es-ES"/>
        </w:rPr>
        <w:t xml:space="preserve"> (</w:t>
      </w:r>
      <w:r w:rsidR="00957957" w:rsidRPr="00B32C67">
        <w:rPr>
          <w:rFonts w:ascii="Times New Roman" w:hAnsi="Times New Roman" w:cs="Times New Roman"/>
          <w:i/>
          <w:sz w:val="24"/>
          <w:szCs w:val="24"/>
          <w:lang w:val="es-ES"/>
        </w:rPr>
        <w:t>i</w:t>
      </w:r>
      <w:r w:rsidR="00957957" w:rsidRPr="00B32C67">
        <w:rPr>
          <w:rFonts w:ascii="Times New Roman" w:hAnsi="Times New Roman" w:cs="Times New Roman"/>
          <w:sz w:val="24"/>
          <w:szCs w:val="24"/>
          <w:lang w:val="es-ES"/>
        </w:rPr>
        <w:t xml:space="preserve"> = 1,…</w:t>
      </w:r>
      <w:r w:rsidR="00860E0E">
        <w:rPr>
          <w:rFonts w:ascii="Times New Roman" w:hAnsi="Times New Roman" w:cs="Times New Roman"/>
          <w:sz w:val="24"/>
          <w:szCs w:val="24"/>
          <w:lang w:val="es-ES"/>
        </w:rPr>
        <w:t>,</w:t>
      </w:r>
      <w:r w:rsidR="00957957" w:rsidRPr="00B32C67">
        <w:rPr>
          <w:rFonts w:ascii="Times New Roman" w:hAnsi="Times New Roman" w:cs="Times New Roman"/>
          <w:i/>
          <w:sz w:val="24"/>
          <w:szCs w:val="24"/>
          <w:lang w:val="es-ES"/>
        </w:rPr>
        <w:t>N</w:t>
      </w:r>
      <w:r w:rsidR="00957957" w:rsidRPr="00B32C67">
        <w:rPr>
          <w:rFonts w:ascii="Times New Roman" w:hAnsi="Times New Roman" w:cs="Times New Roman"/>
          <w:sz w:val="24"/>
          <w:szCs w:val="24"/>
          <w:lang w:val="es-ES"/>
        </w:rPr>
        <w:t>)</w:t>
      </w:r>
      <w:r w:rsidR="00860E0E">
        <w:rPr>
          <w:rFonts w:ascii="Times New Roman" w:hAnsi="Times New Roman" w:cs="Times New Roman"/>
          <w:sz w:val="24"/>
          <w:szCs w:val="24"/>
          <w:lang w:val="es-ES"/>
        </w:rPr>
        <w:t>.</w:t>
      </w:r>
      <w:r w:rsidR="007D18B4" w:rsidRPr="00B32C67">
        <w:rPr>
          <w:rFonts w:ascii="Times New Roman" w:hAnsi="Times New Roman" w:cs="Times New Roman"/>
          <w:sz w:val="24"/>
          <w:szCs w:val="24"/>
          <w:lang w:val="es-ES"/>
        </w:rPr>
        <w:t xml:space="preserve"> </w:t>
      </w:r>
      <w:r w:rsidR="00860E0E">
        <w:rPr>
          <w:rFonts w:ascii="Times New Roman" w:hAnsi="Times New Roman" w:cs="Times New Roman"/>
          <w:sz w:val="24"/>
          <w:szCs w:val="24"/>
          <w:lang w:val="es-ES"/>
        </w:rPr>
        <w:t>E</w:t>
      </w:r>
      <w:r w:rsidRPr="00B32C67">
        <w:rPr>
          <w:rFonts w:ascii="Times New Roman" w:hAnsi="Times New Roman" w:cs="Times New Roman"/>
          <w:sz w:val="24"/>
          <w:szCs w:val="24"/>
          <w:lang w:val="es-ES"/>
        </w:rPr>
        <w:t xml:space="preserve">l primer </w:t>
      </w:r>
      <w:r w:rsidR="00B47E09" w:rsidRPr="00B32C67">
        <w:rPr>
          <w:rFonts w:ascii="Times New Roman" w:hAnsi="Times New Roman" w:cs="Times New Roman"/>
          <w:sz w:val="24"/>
          <w:szCs w:val="24"/>
          <w:lang w:val="es-ES"/>
        </w:rPr>
        <w:t>sumando</w:t>
      </w:r>
      <w:r w:rsidR="00860E0E">
        <w:rPr>
          <w:rFonts w:ascii="Times New Roman" w:hAnsi="Times New Roman" w:cs="Times New Roman"/>
          <w:sz w:val="24"/>
          <w:szCs w:val="24"/>
          <w:lang w:val="es-ES"/>
        </w:rPr>
        <w:t xml:space="preserve"> de la ecuación (16)</w:t>
      </w:r>
      <w:r w:rsidRPr="00B32C67">
        <w:rPr>
          <w:rFonts w:ascii="Times New Roman" w:hAnsi="Times New Roman" w:cs="Times New Roman"/>
          <w:sz w:val="24"/>
          <w:szCs w:val="24"/>
          <w:lang w:val="es-ES"/>
        </w:rPr>
        <w:t xml:space="preserve"> describe </w:t>
      </w:r>
      <w:r w:rsidR="00B47E09" w:rsidRPr="00B32C67">
        <w:rPr>
          <w:rFonts w:ascii="Times New Roman" w:hAnsi="Times New Roman" w:cs="Times New Roman"/>
          <w:sz w:val="24"/>
          <w:szCs w:val="24"/>
          <w:lang w:val="es-ES"/>
        </w:rPr>
        <w:t>al componente</w:t>
      </w:r>
      <w:r w:rsidRPr="00B32C67">
        <w:rPr>
          <w:rFonts w:ascii="Times New Roman" w:hAnsi="Times New Roman" w:cs="Times New Roman"/>
          <w:sz w:val="24"/>
          <w:szCs w:val="24"/>
          <w:lang w:val="es-ES"/>
        </w:rPr>
        <w:t xml:space="preserve"> inercial </w:t>
      </w:r>
      <w:r w:rsidR="00B47E09" w:rsidRPr="00B32C67">
        <w:rPr>
          <w:rFonts w:ascii="Times New Roman" w:hAnsi="Times New Roman" w:cs="Times New Roman"/>
          <w:sz w:val="24"/>
          <w:szCs w:val="24"/>
          <w:lang w:val="es-ES"/>
        </w:rPr>
        <w:t>referido al inicio de esta sección</w:t>
      </w:r>
      <w:r w:rsidRPr="00B32C67">
        <w:rPr>
          <w:rFonts w:ascii="Times New Roman" w:hAnsi="Times New Roman" w:cs="Times New Roman"/>
          <w:sz w:val="24"/>
          <w:szCs w:val="24"/>
          <w:lang w:val="es-ES"/>
        </w:rPr>
        <w:t xml:space="preserve">, </w:t>
      </w:r>
      <w:r w:rsidR="00860E0E">
        <w:rPr>
          <w:rFonts w:ascii="Times New Roman" w:hAnsi="Times New Roman" w:cs="Times New Roman"/>
          <w:sz w:val="24"/>
          <w:szCs w:val="24"/>
          <w:lang w:val="es-ES"/>
        </w:rPr>
        <w:t xml:space="preserve">y </w:t>
      </w:r>
      <w:r w:rsidRPr="00B32C67">
        <w:rPr>
          <w:rFonts w:ascii="Times New Roman" w:hAnsi="Times New Roman" w:cs="Times New Roman"/>
          <w:sz w:val="24"/>
          <w:szCs w:val="24"/>
          <w:lang w:val="es-ES"/>
        </w:rPr>
        <w:t xml:space="preserve">el segundo </w:t>
      </w:r>
      <w:r w:rsidR="00B47E09" w:rsidRPr="00B32C67">
        <w:rPr>
          <w:rFonts w:ascii="Times New Roman" w:hAnsi="Times New Roman" w:cs="Times New Roman"/>
          <w:sz w:val="24"/>
          <w:szCs w:val="24"/>
          <w:lang w:val="es-ES"/>
        </w:rPr>
        <w:t>sumando</w:t>
      </w:r>
      <w:r w:rsidRPr="00B32C67">
        <w:rPr>
          <w:rFonts w:ascii="Times New Roman" w:hAnsi="Times New Roman" w:cs="Times New Roman"/>
          <w:sz w:val="24"/>
          <w:szCs w:val="24"/>
          <w:lang w:val="es-ES"/>
        </w:rPr>
        <w:t xml:space="preserve"> define </w:t>
      </w:r>
      <w:r w:rsidR="00B47E09" w:rsidRPr="00B32C67">
        <w:rPr>
          <w:rFonts w:ascii="Times New Roman" w:hAnsi="Times New Roman" w:cs="Times New Roman"/>
          <w:sz w:val="24"/>
          <w:szCs w:val="24"/>
          <w:lang w:val="es-ES"/>
        </w:rPr>
        <w:t>al componente transformativo del</w:t>
      </w:r>
      <w:r w:rsidRPr="00B32C67">
        <w:rPr>
          <w:rFonts w:ascii="Times New Roman" w:hAnsi="Times New Roman" w:cs="Times New Roman"/>
          <w:sz w:val="24"/>
          <w:szCs w:val="24"/>
          <w:lang w:val="es-ES"/>
        </w:rPr>
        <w:t xml:space="preserve"> indicador. </w:t>
      </w:r>
    </w:p>
    <w:p w14:paraId="75DF39B4" w14:textId="51B0FB79" w:rsidR="00567C62" w:rsidRPr="00B73886" w:rsidRDefault="00B47E09" w:rsidP="00567C62">
      <w:pPr>
        <w:spacing w:after="0" w:line="360" w:lineRule="auto"/>
        <w:ind w:firstLine="708"/>
        <w:jc w:val="both"/>
        <w:rPr>
          <w:rFonts w:ascii="Times New Roman" w:hAnsi="Times New Roman" w:cs="Times New Roman"/>
          <w:sz w:val="24"/>
          <w:szCs w:val="24"/>
        </w:rPr>
      </w:pPr>
      <w:r w:rsidRPr="00B32C67">
        <w:rPr>
          <w:rFonts w:ascii="Times New Roman" w:hAnsi="Times New Roman" w:cs="Times New Roman"/>
          <w:sz w:val="24"/>
          <w:szCs w:val="24"/>
          <w:lang w:val="es-ES"/>
        </w:rPr>
        <w:t>Debido a que la magnitud de los avances dependen de la brecha</w:t>
      </w:r>
      <w:r w:rsidR="00D93B2E" w:rsidRPr="00B32C67">
        <w:rPr>
          <w:rFonts w:ascii="Times New Roman" w:hAnsi="Times New Roman" w:cs="Times New Roman"/>
          <w:sz w:val="24"/>
          <w:szCs w:val="24"/>
          <w:lang w:val="es-ES"/>
        </w:rPr>
        <w:t xml:space="preserve"> </w:t>
      </w:r>
      <w:r w:rsidR="00D93B2E" w:rsidRPr="00B32C67">
        <w:rPr>
          <w:rFonts w:ascii="Times New Roman" w:hAnsi="Times New Roman" w:cs="Times New Roman"/>
          <w:i/>
          <w:sz w:val="24"/>
          <w:szCs w:val="24"/>
          <w:lang w:val="es-ES"/>
        </w:rPr>
        <w:t>T</w:t>
      </w:r>
      <w:r w:rsidR="00D93B2E" w:rsidRPr="00B32C67">
        <w:rPr>
          <w:rFonts w:ascii="Times New Roman" w:hAnsi="Times New Roman" w:cs="Times New Roman"/>
          <w:i/>
          <w:sz w:val="24"/>
          <w:szCs w:val="24"/>
          <w:vertAlign w:val="subscript"/>
          <w:lang w:val="es-ES"/>
        </w:rPr>
        <w:t>i</w:t>
      </w:r>
      <w:r w:rsidR="00D93B2E" w:rsidRPr="00B32C67">
        <w:rPr>
          <w:rFonts w:ascii="Times New Roman" w:hAnsi="Times New Roman" w:cs="Times New Roman"/>
          <w:i/>
          <w:sz w:val="24"/>
          <w:szCs w:val="24"/>
          <w:lang w:val="es-ES"/>
        </w:rPr>
        <w:t xml:space="preserve"> – </w:t>
      </w:r>
      <w:proofErr w:type="spellStart"/>
      <w:proofErr w:type="gramStart"/>
      <w:r w:rsidR="00D93B2E" w:rsidRPr="00B32C67">
        <w:rPr>
          <w:rFonts w:ascii="Times New Roman" w:hAnsi="Times New Roman" w:cs="Times New Roman"/>
          <w:i/>
          <w:sz w:val="24"/>
          <w:szCs w:val="24"/>
          <w:lang w:val="es-ES"/>
        </w:rPr>
        <w:t>I</w:t>
      </w:r>
      <w:r w:rsidRPr="00B32C67">
        <w:rPr>
          <w:rFonts w:ascii="Times New Roman" w:hAnsi="Times New Roman" w:cs="Times New Roman"/>
          <w:i/>
          <w:sz w:val="24"/>
          <w:szCs w:val="24"/>
          <w:vertAlign w:val="subscript"/>
          <w:lang w:val="es-ES"/>
        </w:rPr>
        <w:t>i,t</w:t>
      </w:r>
      <w:proofErr w:type="spellEnd"/>
      <w:proofErr w:type="gramEnd"/>
      <w:r w:rsidRPr="00B32C67">
        <w:rPr>
          <w:rFonts w:ascii="Times New Roman" w:hAnsi="Times New Roman" w:cs="Times New Roman"/>
          <w:sz w:val="24"/>
          <w:szCs w:val="24"/>
          <w:vertAlign w:val="subscript"/>
          <w:lang w:val="es-ES"/>
        </w:rPr>
        <w:t xml:space="preserve"> </w:t>
      </w:r>
      <w:r w:rsidRPr="00B32C67">
        <w:rPr>
          <w:rFonts w:ascii="Times New Roman" w:hAnsi="Times New Roman" w:cs="Times New Roman"/>
          <w:sz w:val="24"/>
          <w:szCs w:val="24"/>
          <w:lang w:val="es-ES"/>
        </w:rPr>
        <w:t xml:space="preserve">, la </w:t>
      </w:r>
      <w:r w:rsidR="00957957" w:rsidRPr="00B32C67">
        <w:rPr>
          <w:rFonts w:ascii="Times New Roman" w:hAnsi="Times New Roman" w:cs="Times New Roman"/>
          <w:sz w:val="24"/>
          <w:szCs w:val="24"/>
          <w:lang w:val="es-ES"/>
        </w:rPr>
        <w:t>forma</w:t>
      </w:r>
      <w:r w:rsidRPr="00B32C67">
        <w:rPr>
          <w:rFonts w:ascii="Times New Roman" w:hAnsi="Times New Roman" w:cs="Times New Roman"/>
          <w:sz w:val="24"/>
          <w:szCs w:val="24"/>
          <w:lang w:val="es-ES"/>
        </w:rPr>
        <w:t xml:space="preserve"> genérica</w:t>
      </w:r>
      <w:r w:rsidR="00957957" w:rsidRPr="00B32C67">
        <w:rPr>
          <w:rFonts w:ascii="Times New Roman" w:hAnsi="Times New Roman" w:cs="Times New Roman"/>
          <w:sz w:val="24"/>
          <w:szCs w:val="24"/>
          <w:lang w:val="es-ES"/>
        </w:rPr>
        <w:t xml:space="preserve"> de la ecuación</w:t>
      </w:r>
      <w:r w:rsidRPr="00B32C67">
        <w:rPr>
          <w:rFonts w:ascii="Times New Roman" w:hAnsi="Times New Roman" w:cs="Times New Roman"/>
          <w:sz w:val="24"/>
          <w:szCs w:val="24"/>
          <w:lang w:val="es-ES"/>
        </w:rPr>
        <w:t xml:space="preserve"> garantiza que todos los indicadores en el modelo convergirán a sus metas</w:t>
      </w:r>
      <w:r w:rsidR="005668E5">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5668E5">
        <w:rPr>
          <w:rFonts w:ascii="Times New Roman" w:hAnsi="Times New Roman" w:cs="Times New Roman"/>
          <w:sz w:val="24"/>
          <w:szCs w:val="24"/>
          <w:lang w:val="es-ES"/>
        </w:rPr>
        <w:t>c</w:t>
      </w:r>
      <w:r w:rsidR="005445F8" w:rsidRPr="00B32C67">
        <w:rPr>
          <w:rFonts w:ascii="Times New Roman" w:hAnsi="Times New Roman" w:cs="Times New Roman"/>
          <w:sz w:val="24"/>
          <w:szCs w:val="24"/>
          <w:lang w:val="es-ES"/>
        </w:rPr>
        <w:t xml:space="preserve">ondición que es muy conveniente en las simulaciones retrospectivas, en las </w:t>
      </w:r>
      <w:r w:rsidR="00F55466" w:rsidRPr="00B32C67">
        <w:rPr>
          <w:rFonts w:ascii="Times New Roman" w:hAnsi="Times New Roman" w:cs="Times New Roman"/>
          <w:sz w:val="24"/>
          <w:szCs w:val="24"/>
          <w:lang w:val="es-ES"/>
        </w:rPr>
        <w:t>cuales</w:t>
      </w:r>
      <w:r w:rsidR="005445F8" w:rsidRPr="00B32C67">
        <w:rPr>
          <w:rFonts w:ascii="Times New Roman" w:hAnsi="Times New Roman" w:cs="Times New Roman"/>
          <w:sz w:val="24"/>
          <w:szCs w:val="24"/>
          <w:lang w:val="es-ES"/>
        </w:rPr>
        <w:t xml:space="preserve"> </w:t>
      </w:r>
      <w:r w:rsidR="00B92EDC" w:rsidRPr="00B32C67">
        <w:rPr>
          <w:rFonts w:ascii="Times New Roman" w:hAnsi="Times New Roman" w:cs="Times New Roman"/>
          <w:sz w:val="24"/>
          <w:szCs w:val="24"/>
          <w:lang w:val="es-ES"/>
        </w:rPr>
        <w:t>las</w:t>
      </w:r>
      <w:r w:rsidR="005445F8" w:rsidRPr="00B32C67">
        <w:rPr>
          <w:rFonts w:ascii="Times New Roman" w:hAnsi="Times New Roman" w:cs="Times New Roman"/>
          <w:sz w:val="24"/>
          <w:szCs w:val="24"/>
          <w:lang w:val="es-ES"/>
        </w:rPr>
        <w:t xml:space="preserve"> metas </w:t>
      </w:r>
      <w:r w:rsidR="00F507E3">
        <w:rPr>
          <w:rFonts w:ascii="Times New Roman" w:hAnsi="Times New Roman" w:cs="Times New Roman"/>
          <w:sz w:val="24"/>
          <w:szCs w:val="24"/>
          <w:lang w:val="es-ES"/>
        </w:rPr>
        <w:t xml:space="preserve">son definidas </w:t>
      </w:r>
      <w:r w:rsidR="005445F8" w:rsidRPr="00B32C67">
        <w:rPr>
          <w:rFonts w:ascii="Times New Roman" w:hAnsi="Times New Roman" w:cs="Times New Roman"/>
          <w:sz w:val="24"/>
          <w:szCs w:val="24"/>
          <w:lang w:val="es-ES"/>
        </w:rPr>
        <w:t>con las condiciones finales de los indicadores.</w:t>
      </w:r>
      <w:r w:rsidR="00C65BD5" w:rsidRPr="00B32C67">
        <w:rPr>
          <w:rFonts w:ascii="Times New Roman" w:hAnsi="Times New Roman" w:cs="Times New Roman"/>
          <w:sz w:val="24"/>
          <w:szCs w:val="24"/>
          <w:lang w:val="es-ES"/>
        </w:rPr>
        <w:t xml:space="preserve"> </w:t>
      </w:r>
      <w:r w:rsidR="00F55466" w:rsidRPr="00B32C67">
        <w:rPr>
          <w:rFonts w:ascii="Times New Roman" w:hAnsi="Times New Roman" w:cs="Times New Roman"/>
          <w:sz w:val="24"/>
          <w:szCs w:val="24"/>
          <w:lang w:val="es-ES"/>
        </w:rPr>
        <w:t xml:space="preserve">Cabe </w:t>
      </w:r>
      <w:r w:rsidR="00567C62">
        <w:rPr>
          <w:rFonts w:ascii="Times New Roman" w:hAnsi="Times New Roman" w:cs="Times New Roman"/>
          <w:sz w:val="24"/>
          <w:szCs w:val="24"/>
          <w:lang w:val="es-ES"/>
        </w:rPr>
        <w:t>señalar</w:t>
      </w:r>
      <w:r w:rsidR="00F55466" w:rsidRPr="00B32C67">
        <w:rPr>
          <w:rFonts w:ascii="Times New Roman" w:hAnsi="Times New Roman" w:cs="Times New Roman"/>
          <w:sz w:val="24"/>
          <w:szCs w:val="24"/>
          <w:lang w:val="es-ES"/>
        </w:rPr>
        <w:t xml:space="preserve"> que l</w:t>
      </w:r>
      <w:r w:rsidR="005445F8" w:rsidRPr="00B32C67">
        <w:rPr>
          <w:rFonts w:ascii="Times New Roman" w:hAnsi="Times New Roman" w:cs="Times New Roman"/>
          <w:sz w:val="24"/>
          <w:szCs w:val="24"/>
          <w:lang w:val="es-ES"/>
        </w:rPr>
        <w:t>a</w:t>
      </w:r>
      <w:r w:rsidRPr="00B32C67">
        <w:rPr>
          <w:rFonts w:ascii="Times New Roman" w:hAnsi="Times New Roman" w:cs="Times New Roman"/>
          <w:sz w:val="24"/>
          <w:szCs w:val="24"/>
          <w:lang w:val="es-ES"/>
        </w:rPr>
        <w:t xml:space="preserve"> </w:t>
      </w:r>
      <w:r w:rsidR="005445F8" w:rsidRPr="00B32C67">
        <w:rPr>
          <w:rFonts w:ascii="Times New Roman" w:hAnsi="Times New Roman" w:cs="Times New Roman"/>
          <w:sz w:val="24"/>
          <w:szCs w:val="24"/>
          <w:lang w:val="es-ES"/>
        </w:rPr>
        <w:t>forma funcional de la ecuación</w:t>
      </w:r>
      <w:r w:rsidR="00567C62">
        <w:rPr>
          <w:rFonts w:ascii="Times New Roman" w:hAnsi="Times New Roman" w:cs="Times New Roman"/>
          <w:sz w:val="24"/>
          <w:szCs w:val="24"/>
          <w:lang w:val="es-ES"/>
        </w:rPr>
        <w:t xml:space="preserve"> (16)</w:t>
      </w:r>
      <w:r w:rsidRPr="00B32C67">
        <w:rPr>
          <w:rFonts w:ascii="Times New Roman" w:hAnsi="Times New Roman" w:cs="Times New Roman"/>
          <w:sz w:val="24"/>
          <w:szCs w:val="24"/>
          <w:lang w:val="es-ES"/>
        </w:rPr>
        <w:t xml:space="preserve"> ofrece </w:t>
      </w:r>
      <w:r w:rsidR="007D18B4" w:rsidRPr="00B32C67">
        <w:rPr>
          <w:rFonts w:ascii="Times New Roman" w:hAnsi="Times New Roman" w:cs="Times New Roman"/>
          <w:sz w:val="24"/>
          <w:szCs w:val="24"/>
          <w:lang w:val="es-ES"/>
        </w:rPr>
        <w:t>dos</w:t>
      </w:r>
      <w:r w:rsidRPr="00B32C67">
        <w:rPr>
          <w:rFonts w:ascii="Times New Roman" w:hAnsi="Times New Roman" w:cs="Times New Roman"/>
          <w:sz w:val="24"/>
          <w:szCs w:val="24"/>
          <w:lang w:val="es-ES"/>
        </w:rPr>
        <w:t xml:space="preserve"> </w:t>
      </w:r>
      <w:r w:rsidR="00C13E61">
        <w:rPr>
          <w:rFonts w:ascii="Times New Roman" w:hAnsi="Times New Roman" w:cs="Times New Roman"/>
          <w:sz w:val="24"/>
          <w:szCs w:val="24"/>
          <w:lang w:val="es-ES"/>
        </w:rPr>
        <w:t>ventajas</w:t>
      </w:r>
      <w:r w:rsidR="007D18B4" w:rsidRPr="00B32C67">
        <w:rPr>
          <w:rFonts w:ascii="Times New Roman" w:hAnsi="Times New Roman" w:cs="Times New Roman"/>
          <w:sz w:val="24"/>
          <w:szCs w:val="24"/>
          <w:lang w:val="es-ES"/>
        </w:rPr>
        <w:t xml:space="preserve"> </w:t>
      </w:r>
      <w:r w:rsidR="00C13E61">
        <w:rPr>
          <w:rFonts w:ascii="Times New Roman" w:hAnsi="Times New Roman" w:cs="Times New Roman"/>
          <w:sz w:val="24"/>
          <w:szCs w:val="24"/>
          <w:lang w:val="es-ES"/>
        </w:rPr>
        <w:t>adicionales</w:t>
      </w:r>
      <w:r w:rsidR="00957957" w:rsidRPr="00B32C67">
        <w:rPr>
          <w:rFonts w:ascii="Times New Roman" w:hAnsi="Times New Roman" w:cs="Times New Roman"/>
          <w:sz w:val="24"/>
          <w:szCs w:val="24"/>
          <w:lang w:val="es-ES"/>
        </w:rPr>
        <w:t xml:space="preserve"> para </w:t>
      </w:r>
      <w:r w:rsidR="00C13E61">
        <w:rPr>
          <w:rFonts w:ascii="Times New Roman" w:hAnsi="Times New Roman" w:cs="Times New Roman"/>
          <w:sz w:val="24"/>
          <w:szCs w:val="24"/>
          <w:lang w:val="es-ES"/>
        </w:rPr>
        <w:t>la descripción dinámica del sistema</w:t>
      </w:r>
      <w:r w:rsidR="007D18B4" w:rsidRPr="00B32C67">
        <w:rPr>
          <w:rFonts w:ascii="Times New Roman" w:hAnsi="Times New Roman" w:cs="Times New Roman"/>
          <w:sz w:val="24"/>
          <w:szCs w:val="24"/>
          <w:lang w:val="es-ES"/>
        </w:rPr>
        <w:t>. P</w:t>
      </w:r>
      <w:r w:rsidRPr="00B32C67">
        <w:rPr>
          <w:rFonts w:ascii="Times New Roman" w:hAnsi="Times New Roman" w:cs="Times New Roman"/>
          <w:sz w:val="24"/>
          <w:szCs w:val="24"/>
          <w:lang w:val="es-ES"/>
        </w:rPr>
        <w:t xml:space="preserve">or </w:t>
      </w:r>
      <w:r w:rsidR="007D18B4" w:rsidRPr="00B32C67">
        <w:rPr>
          <w:rFonts w:ascii="Times New Roman" w:hAnsi="Times New Roman" w:cs="Times New Roman"/>
          <w:sz w:val="24"/>
          <w:szCs w:val="24"/>
          <w:lang w:val="es-ES"/>
        </w:rPr>
        <w:t>un lado</w:t>
      </w:r>
      <w:r w:rsidRPr="00B32C67">
        <w:rPr>
          <w:rFonts w:ascii="Times New Roman" w:hAnsi="Times New Roman" w:cs="Times New Roman"/>
          <w:sz w:val="24"/>
          <w:szCs w:val="24"/>
          <w:lang w:val="es-ES"/>
        </w:rPr>
        <w:t xml:space="preserve">, </w:t>
      </w:r>
      <w:r w:rsidR="00D93B2E" w:rsidRPr="00B32C67">
        <w:rPr>
          <w:rFonts w:ascii="Times New Roman" w:hAnsi="Times New Roman" w:cs="Times New Roman"/>
          <w:sz w:val="24"/>
          <w:szCs w:val="24"/>
          <w:lang w:val="es-ES"/>
        </w:rPr>
        <w:t xml:space="preserve">las contribuciones tienen </w:t>
      </w:r>
      <w:r w:rsidR="00D93B2E" w:rsidRPr="00B32C67">
        <w:rPr>
          <w:rFonts w:ascii="Times New Roman" w:hAnsi="Times New Roman" w:cs="Times New Roman"/>
          <w:sz w:val="24"/>
          <w:szCs w:val="24"/>
          <w:lang w:val="es-ES"/>
        </w:rPr>
        <w:lastRenderedPageBreak/>
        <w:t>mayores consecuencias transformati</w:t>
      </w:r>
      <w:r w:rsidRPr="00B32C67">
        <w:rPr>
          <w:rFonts w:ascii="Times New Roman" w:hAnsi="Times New Roman" w:cs="Times New Roman"/>
          <w:sz w:val="24"/>
          <w:szCs w:val="24"/>
          <w:lang w:val="es-ES"/>
        </w:rPr>
        <w:t>vas en indicadores cuyo</w:t>
      </w:r>
      <w:r w:rsidR="00D93B2E" w:rsidRPr="00B32C67">
        <w:rPr>
          <w:rFonts w:ascii="Times New Roman" w:hAnsi="Times New Roman" w:cs="Times New Roman"/>
          <w:sz w:val="24"/>
          <w:szCs w:val="24"/>
          <w:lang w:val="es-ES"/>
        </w:rPr>
        <w:t xml:space="preserve">s </w:t>
      </w:r>
      <w:r w:rsidRPr="00B32C67">
        <w:rPr>
          <w:rFonts w:ascii="Times New Roman" w:hAnsi="Times New Roman" w:cs="Times New Roman"/>
          <w:sz w:val="24"/>
          <w:szCs w:val="24"/>
          <w:lang w:val="es-ES"/>
        </w:rPr>
        <w:t>rezagos iniciales son más pronunciado</w:t>
      </w:r>
      <w:r w:rsidR="00D93B2E" w:rsidRPr="00B32C67">
        <w:rPr>
          <w:rFonts w:ascii="Times New Roman" w:hAnsi="Times New Roman" w:cs="Times New Roman"/>
          <w:sz w:val="24"/>
          <w:szCs w:val="24"/>
          <w:lang w:val="es-ES"/>
        </w:rPr>
        <w:t>s en relación a las metas anheladas</w:t>
      </w:r>
      <w:r w:rsidR="005668E5">
        <w:rPr>
          <w:rFonts w:ascii="Times New Roman" w:hAnsi="Times New Roman" w:cs="Times New Roman"/>
          <w:sz w:val="24"/>
          <w:szCs w:val="24"/>
          <w:lang w:val="es-ES"/>
        </w:rPr>
        <w:t>;</w:t>
      </w:r>
      <w:r w:rsidR="00280379" w:rsidRPr="00B32C67">
        <w:rPr>
          <w:rFonts w:ascii="Times New Roman" w:hAnsi="Times New Roman" w:cs="Times New Roman"/>
          <w:sz w:val="24"/>
          <w:szCs w:val="24"/>
          <w:lang w:val="es-ES"/>
        </w:rPr>
        <w:t xml:space="preserve"> </w:t>
      </w:r>
      <w:r w:rsidR="005668E5">
        <w:rPr>
          <w:rFonts w:ascii="Times New Roman" w:hAnsi="Times New Roman" w:cs="Times New Roman"/>
          <w:sz w:val="24"/>
          <w:szCs w:val="24"/>
          <w:lang w:val="es-ES"/>
        </w:rPr>
        <w:t>s</w:t>
      </w:r>
      <w:r w:rsidR="00280379" w:rsidRPr="00B32C67">
        <w:rPr>
          <w:rFonts w:ascii="Times New Roman" w:hAnsi="Times New Roman" w:cs="Times New Roman"/>
          <w:sz w:val="24"/>
          <w:szCs w:val="24"/>
          <w:lang w:val="es-ES"/>
        </w:rPr>
        <w:t xml:space="preserve">upuesto que tiene sentido si se considera que </w:t>
      </w:r>
      <w:r w:rsidRPr="00B32C67">
        <w:rPr>
          <w:rFonts w:ascii="Times New Roman" w:hAnsi="Times New Roman" w:cs="Times New Roman"/>
          <w:sz w:val="24"/>
          <w:szCs w:val="24"/>
          <w:lang w:val="es-ES"/>
        </w:rPr>
        <w:t xml:space="preserve">existen rendimientos decrecientes en la transformación </w:t>
      </w:r>
      <w:r w:rsidR="00526265">
        <w:rPr>
          <w:rFonts w:ascii="Times New Roman" w:hAnsi="Times New Roman" w:cs="Times New Roman"/>
          <w:sz w:val="24"/>
          <w:szCs w:val="24"/>
          <w:lang w:val="es-ES"/>
        </w:rPr>
        <w:t xml:space="preserve">directa </w:t>
      </w:r>
      <w:r w:rsidRPr="00B32C67">
        <w:rPr>
          <w:rFonts w:ascii="Times New Roman" w:hAnsi="Times New Roman" w:cs="Times New Roman"/>
          <w:sz w:val="24"/>
          <w:szCs w:val="24"/>
          <w:lang w:val="es-ES"/>
        </w:rPr>
        <w:t xml:space="preserve">de los indicadores, </w:t>
      </w:r>
      <w:r w:rsidR="005445F8" w:rsidRPr="00B32C67">
        <w:rPr>
          <w:rFonts w:ascii="Times New Roman" w:hAnsi="Times New Roman" w:cs="Times New Roman"/>
          <w:sz w:val="24"/>
          <w:szCs w:val="24"/>
          <w:lang w:val="es-ES"/>
        </w:rPr>
        <w:t>lo que sucede</w:t>
      </w:r>
      <w:r w:rsidRPr="00B32C67">
        <w:rPr>
          <w:rFonts w:ascii="Times New Roman" w:hAnsi="Times New Roman" w:cs="Times New Roman"/>
          <w:sz w:val="24"/>
          <w:szCs w:val="24"/>
          <w:lang w:val="es-ES"/>
        </w:rPr>
        <w:t xml:space="preserve"> </w:t>
      </w:r>
      <w:r w:rsidR="00F507E3">
        <w:rPr>
          <w:rFonts w:ascii="Times New Roman" w:hAnsi="Times New Roman" w:cs="Times New Roman"/>
          <w:sz w:val="24"/>
          <w:szCs w:val="24"/>
          <w:lang w:val="es-ES"/>
        </w:rPr>
        <w:t>cuando</w:t>
      </w:r>
      <w:r w:rsidR="00567C62">
        <w:rPr>
          <w:rFonts w:ascii="Times New Roman" w:hAnsi="Times New Roman" w:cs="Times New Roman"/>
          <w:sz w:val="24"/>
          <w:szCs w:val="24"/>
          <w:lang w:val="es-ES"/>
        </w:rPr>
        <w:t xml:space="preserve"> los</w:t>
      </w:r>
      <w:r w:rsidRPr="00B32C67">
        <w:rPr>
          <w:rFonts w:ascii="Times New Roman" w:hAnsi="Times New Roman" w:cs="Times New Roman"/>
          <w:sz w:val="24"/>
          <w:szCs w:val="24"/>
          <w:lang w:val="es-ES"/>
        </w:rPr>
        <w:t xml:space="preserve"> avances sustantivos son más </w:t>
      </w:r>
      <w:r w:rsidR="00C13E61">
        <w:rPr>
          <w:rFonts w:ascii="Times New Roman" w:hAnsi="Times New Roman" w:cs="Times New Roman"/>
          <w:sz w:val="24"/>
          <w:szCs w:val="24"/>
          <w:lang w:val="es-ES"/>
        </w:rPr>
        <w:t>probables</w:t>
      </w:r>
      <w:r w:rsidRPr="00B32C67">
        <w:rPr>
          <w:rFonts w:ascii="Times New Roman" w:hAnsi="Times New Roman" w:cs="Times New Roman"/>
          <w:sz w:val="24"/>
          <w:szCs w:val="24"/>
          <w:lang w:val="es-ES"/>
        </w:rPr>
        <w:t xml:space="preserve"> cuando </w:t>
      </w:r>
      <w:r w:rsidR="00526265">
        <w:rPr>
          <w:rFonts w:ascii="Times New Roman" w:hAnsi="Times New Roman" w:cs="Times New Roman"/>
          <w:sz w:val="24"/>
          <w:szCs w:val="24"/>
          <w:lang w:val="es-ES"/>
        </w:rPr>
        <w:t>hay enormes</w:t>
      </w:r>
      <w:r w:rsidR="007D18B4" w:rsidRPr="00B32C67">
        <w:rPr>
          <w:rFonts w:ascii="Times New Roman" w:hAnsi="Times New Roman" w:cs="Times New Roman"/>
          <w:sz w:val="24"/>
          <w:szCs w:val="24"/>
          <w:lang w:val="es-ES"/>
        </w:rPr>
        <w:t xml:space="preserve"> carencias.</w:t>
      </w:r>
      <w:r w:rsidRPr="00B32C67">
        <w:rPr>
          <w:rFonts w:ascii="Times New Roman" w:hAnsi="Times New Roman" w:cs="Times New Roman"/>
          <w:sz w:val="24"/>
          <w:szCs w:val="24"/>
          <w:lang w:val="es-ES"/>
        </w:rPr>
        <w:t xml:space="preserve"> </w:t>
      </w:r>
      <w:r w:rsidR="007D18B4" w:rsidRPr="00B32C67">
        <w:rPr>
          <w:rFonts w:ascii="Times New Roman" w:hAnsi="Times New Roman" w:cs="Times New Roman"/>
          <w:sz w:val="24"/>
          <w:szCs w:val="24"/>
          <w:lang w:val="es-ES"/>
        </w:rPr>
        <w:t xml:space="preserve">Por otro lado, </w:t>
      </w:r>
      <w:r w:rsidR="005445F8" w:rsidRPr="00B32C67">
        <w:rPr>
          <w:rFonts w:ascii="Times New Roman" w:hAnsi="Times New Roman" w:cs="Times New Roman"/>
          <w:sz w:val="24"/>
          <w:szCs w:val="24"/>
          <w:lang w:val="es-ES"/>
        </w:rPr>
        <w:t xml:space="preserve">el parámetro </w:t>
      </w:r>
      <w:r w:rsidR="005445F8" w:rsidRPr="00567C62">
        <w:rPr>
          <w:rFonts w:ascii="Symbol" w:hAnsi="Symbol" w:cs="Times New Roman"/>
          <w:i/>
          <w:sz w:val="24"/>
          <w:szCs w:val="24"/>
          <w:lang w:val="es-ES"/>
        </w:rPr>
        <w:t></w:t>
      </w:r>
      <w:r w:rsidR="005445F8" w:rsidRPr="00567C62">
        <w:rPr>
          <w:rFonts w:ascii="Times New Roman" w:hAnsi="Times New Roman" w:cs="Times New Roman"/>
          <w:i/>
          <w:sz w:val="24"/>
          <w:szCs w:val="24"/>
          <w:vertAlign w:val="subscript"/>
          <w:lang w:val="es-ES"/>
        </w:rPr>
        <w:t>i</w:t>
      </w:r>
      <w:r w:rsidR="005445F8" w:rsidRPr="00B32C67">
        <w:rPr>
          <w:rFonts w:ascii="Times New Roman" w:hAnsi="Times New Roman" w:cs="Times New Roman"/>
          <w:sz w:val="24"/>
          <w:szCs w:val="24"/>
          <w:lang w:val="es-ES"/>
        </w:rPr>
        <w:t xml:space="preserve"> </w:t>
      </w:r>
      <w:r w:rsidR="00526265">
        <w:rPr>
          <w:rFonts w:ascii="Times New Roman" w:hAnsi="Times New Roman" w:cs="Times New Roman"/>
          <w:sz w:val="24"/>
          <w:szCs w:val="24"/>
          <w:lang w:val="es-ES"/>
        </w:rPr>
        <w:t>hace</w:t>
      </w:r>
      <w:r w:rsidR="00567C62">
        <w:rPr>
          <w:rFonts w:ascii="Times New Roman" w:hAnsi="Times New Roman" w:cs="Times New Roman"/>
          <w:sz w:val="24"/>
          <w:szCs w:val="24"/>
          <w:lang w:val="es-ES"/>
        </w:rPr>
        <w:t xml:space="preserve"> que algunos indicadores</w:t>
      </w:r>
      <w:r w:rsidR="005445F8" w:rsidRPr="00B32C67">
        <w:rPr>
          <w:rFonts w:ascii="Times New Roman" w:hAnsi="Times New Roman" w:cs="Times New Roman"/>
          <w:sz w:val="24"/>
          <w:szCs w:val="24"/>
          <w:lang w:val="es-ES"/>
        </w:rPr>
        <w:t xml:space="preserve"> tengan avances muy pequeños</w:t>
      </w:r>
      <w:r w:rsidR="00957957" w:rsidRPr="00B32C67">
        <w:rPr>
          <w:rFonts w:ascii="Times New Roman" w:hAnsi="Times New Roman" w:cs="Times New Roman"/>
          <w:sz w:val="24"/>
          <w:szCs w:val="24"/>
          <w:lang w:val="es-ES"/>
        </w:rPr>
        <w:t xml:space="preserve"> </w:t>
      </w:r>
      <w:r w:rsidR="00567C62">
        <w:rPr>
          <w:rFonts w:ascii="Times New Roman" w:hAnsi="Times New Roman" w:cs="Times New Roman"/>
          <w:sz w:val="24"/>
          <w:szCs w:val="24"/>
          <w:lang w:val="es-ES"/>
        </w:rPr>
        <w:t>por periodo</w:t>
      </w:r>
      <w:r w:rsidR="005445F8" w:rsidRPr="00B32C67">
        <w:rPr>
          <w:rFonts w:ascii="Times New Roman" w:hAnsi="Times New Roman" w:cs="Times New Roman"/>
          <w:sz w:val="24"/>
          <w:szCs w:val="24"/>
          <w:lang w:val="es-ES"/>
        </w:rPr>
        <w:t>,</w:t>
      </w:r>
      <w:r w:rsidR="00F55466" w:rsidRPr="00B32C67">
        <w:rPr>
          <w:rFonts w:ascii="Times New Roman" w:hAnsi="Times New Roman" w:cs="Times New Roman"/>
          <w:sz w:val="24"/>
          <w:szCs w:val="24"/>
          <w:lang w:val="es-ES"/>
        </w:rPr>
        <w:t xml:space="preserve"> independientemente de la brecha,</w:t>
      </w:r>
      <w:r w:rsidR="005445F8" w:rsidRPr="00B32C67">
        <w:rPr>
          <w:rFonts w:ascii="Times New Roman" w:hAnsi="Times New Roman" w:cs="Times New Roman"/>
          <w:sz w:val="24"/>
          <w:szCs w:val="24"/>
          <w:lang w:val="es-ES"/>
        </w:rPr>
        <w:t xml:space="preserve"> lo que </w:t>
      </w:r>
      <w:r w:rsidR="00567C62">
        <w:rPr>
          <w:rFonts w:ascii="Times New Roman" w:hAnsi="Times New Roman" w:cs="Times New Roman"/>
          <w:sz w:val="24"/>
          <w:szCs w:val="24"/>
          <w:lang w:val="es-ES"/>
        </w:rPr>
        <w:t xml:space="preserve">captura </w:t>
      </w:r>
      <w:r w:rsidR="00B73886">
        <w:rPr>
          <w:rFonts w:ascii="Times New Roman" w:hAnsi="Times New Roman" w:cs="Times New Roman"/>
          <w:sz w:val="24"/>
          <w:szCs w:val="24"/>
          <w:lang w:val="es-ES"/>
        </w:rPr>
        <w:t xml:space="preserve">la existencia de </w:t>
      </w:r>
      <w:r w:rsidR="00567C62">
        <w:rPr>
          <w:rFonts w:ascii="Times New Roman" w:hAnsi="Times New Roman" w:cs="Times New Roman"/>
          <w:sz w:val="24"/>
          <w:szCs w:val="24"/>
          <w:lang w:val="es-ES"/>
        </w:rPr>
        <w:t xml:space="preserve">factores </w:t>
      </w:r>
      <w:r w:rsidR="00B73886">
        <w:rPr>
          <w:rFonts w:ascii="Times New Roman" w:hAnsi="Times New Roman" w:cs="Times New Roman"/>
          <w:sz w:val="24"/>
          <w:szCs w:val="24"/>
          <w:lang w:val="es-ES"/>
        </w:rPr>
        <w:t xml:space="preserve">implícitos en la dinámica de los indicadores que </w:t>
      </w:r>
      <w:r w:rsidR="00526265">
        <w:rPr>
          <w:rFonts w:ascii="Times New Roman" w:hAnsi="Times New Roman" w:cs="Times New Roman"/>
          <w:sz w:val="24"/>
          <w:szCs w:val="24"/>
          <w:lang w:val="es-ES"/>
        </w:rPr>
        <w:t>dan lugar a un</w:t>
      </w:r>
      <w:r w:rsidR="00567C62">
        <w:rPr>
          <w:rFonts w:ascii="Times New Roman" w:hAnsi="Times New Roman" w:cs="Times New Roman"/>
          <w:sz w:val="24"/>
          <w:szCs w:val="24"/>
          <w:lang w:val="es-ES"/>
        </w:rPr>
        <w:t xml:space="preserve"> progreso </w:t>
      </w:r>
      <w:r w:rsidR="00B73886">
        <w:rPr>
          <w:rFonts w:ascii="Times New Roman" w:hAnsi="Times New Roman" w:cs="Times New Roman"/>
          <w:sz w:val="24"/>
          <w:szCs w:val="24"/>
          <w:lang w:val="es-ES"/>
        </w:rPr>
        <w:t xml:space="preserve">muy lento. </w:t>
      </w:r>
      <w:r w:rsidR="008F436A">
        <w:rPr>
          <w:rFonts w:ascii="Times New Roman" w:hAnsi="Times New Roman" w:cs="Times New Roman"/>
          <w:sz w:val="24"/>
          <w:szCs w:val="24"/>
          <w:lang w:val="es-ES"/>
        </w:rPr>
        <w:t>De aquí que l</w:t>
      </w:r>
      <w:r w:rsidR="00B73886">
        <w:rPr>
          <w:rFonts w:ascii="Times New Roman" w:hAnsi="Times New Roman" w:cs="Times New Roman"/>
          <w:sz w:val="24"/>
          <w:szCs w:val="24"/>
          <w:lang w:val="es-ES"/>
        </w:rPr>
        <w:t>a heterogeneidad de este pa</w:t>
      </w:r>
      <w:r w:rsidR="008F436A">
        <w:rPr>
          <w:rFonts w:ascii="Times New Roman" w:hAnsi="Times New Roman" w:cs="Times New Roman"/>
          <w:sz w:val="24"/>
          <w:szCs w:val="24"/>
          <w:lang w:val="es-ES"/>
        </w:rPr>
        <w:t>r</w:t>
      </w:r>
      <w:r w:rsidR="00B73886">
        <w:rPr>
          <w:rFonts w:ascii="Times New Roman" w:hAnsi="Times New Roman" w:cs="Times New Roman"/>
          <w:sz w:val="24"/>
          <w:szCs w:val="24"/>
          <w:lang w:val="es-ES"/>
        </w:rPr>
        <w:t>ámetro</w:t>
      </w:r>
      <w:r w:rsidR="00567C62">
        <w:rPr>
          <w:rFonts w:ascii="Times New Roman" w:hAnsi="Times New Roman" w:cs="Times New Roman"/>
          <w:sz w:val="24"/>
          <w:szCs w:val="24"/>
          <w:lang w:val="es-ES"/>
        </w:rPr>
        <w:t xml:space="preserve"> </w:t>
      </w:r>
      <w:r w:rsidR="00B73886">
        <w:rPr>
          <w:rFonts w:ascii="Times New Roman" w:hAnsi="Times New Roman" w:cs="Times New Roman"/>
          <w:sz w:val="24"/>
          <w:szCs w:val="24"/>
          <w:lang w:val="es-ES"/>
        </w:rPr>
        <w:t>result</w:t>
      </w:r>
      <w:r w:rsidR="008F436A">
        <w:rPr>
          <w:rFonts w:ascii="Times New Roman" w:hAnsi="Times New Roman" w:cs="Times New Roman"/>
          <w:sz w:val="24"/>
          <w:szCs w:val="24"/>
          <w:lang w:val="es-ES"/>
        </w:rPr>
        <w:t>e</w:t>
      </w:r>
      <w:r w:rsidR="00B73886">
        <w:rPr>
          <w:rFonts w:ascii="Times New Roman" w:hAnsi="Times New Roman" w:cs="Times New Roman"/>
          <w:sz w:val="24"/>
          <w:szCs w:val="24"/>
          <w:lang w:val="es-ES"/>
        </w:rPr>
        <w:t xml:space="preserve"> muy</w:t>
      </w:r>
      <w:r w:rsidR="00567C62">
        <w:rPr>
          <w:rFonts w:ascii="Times New Roman" w:hAnsi="Times New Roman" w:cs="Times New Roman"/>
          <w:sz w:val="24"/>
          <w:szCs w:val="24"/>
          <w:lang w:val="es-ES"/>
        </w:rPr>
        <w:t xml:space="preserve"> útil para evaluar la factibilidad de las m</w:t>
      </w:r>
      <w:r w:rsidR="008F436A">
        <w:rPr>
          <w:rFonts w:ascii="Times New Roman" w:hAnsi="Times New Roman" w:cs="Times New Roman"/>
          <w:sz w:val="24"/>
          <w:szCs w:val="24"/>
          <w:lang w:val="es-ES"/>
        </w:rPr>
        <w:t>etas en el análisis prospectivo</w:t>
      </w:r>
      <w:r w:rsidR="00567C62">
        <w:rPr>
          <w:rFonts w:ascii="Times New Roman" w:hAnsi="Times New Roman" w:cs="Times New Roman"/>
          <w:sz w:val="24"/>
          <w:szCs w:val="24"/>
          <w:lang w:val="es-ES"/>
        </w:rPr>
        <w:t>.</w:t>
      </w:r>
    </w:p>
    <w:p w14:paraId="2FD05711" w14:textId="6E8E1F38" w:rsidR="005445F8" w:rsidRPr="00B32C67" w:rsidRDefault="005445F8" w:rsidP="00DF7A12">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Si bien es cierto que la ecuación (16) </w:t>
      </w:r>
      <w:r w:rsidR="00E36641">
        <w:rPr>
          <w:rFonts w:ascii="Times New Roman" w:hAnsi="Times New Roman" w:cs="Times New Roman"/>
          <w:sz w:val="24"/>
          <w:szCs w:val="24"/>
          <w:lang w:val="es-ES"/>
        </w:rPr>
        <w:t>permite</w:t>
      </w:r>
      <w:r w:rsidRPr="00B32C67">
        <w:rPr>
          <w:rFonts w:ascii="Times New Roman" w:hAnsi="Times New Roman" w:cs="Times New Roman"/>
          <w:sz w:val="24"/>
          <w:szCs w:val="24"/>
          <w:lang w:val="es-ES"/>
        </w:rPr>
        <w:t xml:space="preserve"> </w:t>
      </w:r>
      <w:r w:rsidR="00D25086" w:rsidRPr="00B32C67">
        <w:rPr>
          <w:rFonts w:ascii="Times New Roman" w:hAnsi="Times New Roman" w:cs="Times New Roman"/>
          <w:sz w:val="24"/>
          <w:szCs w:val="24"/>
          <w:lang w:val="es-ES"/>
        </w:rPr>
        <w:t>caracterizar dinámicas de crecimiento negativas</w:t>
      </w:r>
      <w:r w:rsidR="0044418D" w:rsidRPr="00B32C67">
        <w:rPr>
          <w:rFonts w:ascii="Times New Roman" w:hAnsi="Times New Roman" w:cs="Times New Roman"/>
          <w:sz w:val="24"/>
          <w:szCs w:val="24"/>
          <w:lang w:val="es-ES"/>
        </w:rPr>
        <w:t>,</w:t>
      </w:r>
      <w:r w:rsidR="00D25086" w:rsidRPr="00B32C67">
        <w:rPr>
          <w:rFonts w:ascii="Times New Roman" w:hAnsi="Times New Roman" w:cs="Times New Roman"/>
          <w:sz w:val="24"/>
          <w:szCs w:val="24"/>
          <w:lang w:val="es-ES"/>
        </w:rPr>
        <w:t xml:space="preserve"> </w:t>
      </w:r>
      <w:r w:rsidR="00E36641">
        <w:rPr>
          <w:rFonts w:ascii="Times New Roman" w:hAnsi="Times New Roman" w:cs="Times New Roman"/>
          <w:sz w:val="24"/>
          <w:szCs w:val="24"/>
          <w:lang w:val="es-ES"/>
        </w:rPr>
        <w:t xml:space="preserve">éstas carecen de sentido lógico en el contexto </w:t>
      </w:r>
      <w:r w:rsidR="00526265">
        <w:rPr>
          <w:rFonts w:ascii="Times New Roman" w:hAnsi="Times New Roman" w:cs="Times New Roman"/>
          <w:sz w:val="24"/>
          <w:szCs w:val="24"/>
          <w:lang w:val="es-ES"/>
        </w:rPr>
        <w:t>del</w:t>
      </w:r>
      <w:r w:rsidR="00F507E3">
        <w:rPr>
          <w:rFonts w:ascii="Times New Roman" w:hAnsi="Times New Roman" w:cs="Times New Roman"/>
          <w:sz w:val="24"/>
          <w:szCs w:val="24"/>
          <w:lang w:val="es-ES"/>
        </w:rPr>
        <w:t xml:space="preserve"> modelo</w:t>
      </w:r>
      <w:r w:rsidR="00E36641">
        <w:rPr>
          <w:rFonts w:ascii="Times New Roman" w:hAnsi="Times New Roman" w:cs="Times New Roman"/>
          <w:sz w:val="24"/>
          <w:szCs w:val="24"/>
          <w:lang w:val="es-ES"/>
        </w:rPr>
        <w:t xml:space="preserve">. </w:t>
      </w:r>
      <w:r w:rsidR="00D25086" w:rsidRPr="00B32C67">
        <w:rPr>
          <w:rFonts w:ascii="Times New Roman" w:hAnsi="Times New Roman" w:cs="Times New Roman"/>
          <w:sz w:val="24"/>
          <w:szCs w:val="24"/>
          <w:lang w:val="es-ES"/>
        </w:rPr>
        <w:t xml:space="preserve">La idea de </w:t>
      </w:r>
      <w:r w:rsidR="003F1344" w:rsidRPr="00B32C67">
        <w:rPr>
          <w:rFonts w:ascii="Times New Roman" w:hAnsi="Times New Roman" w:cs="Times New Roman"/>
          <w:sz w:val="24"/>
          <w:szCs w:val="24"/>
          <w:lang w:val="es-ES"/>
        </w:rPr>
        <w:t>la</w:t>
      </w:r>
      <w:r w:rsidR="00D25086" w:rsidRPr="00B32C67">
        <w:rPr>
          <w:rFonts w:ascii="Times New Roman" w:hAnsi="Times New Roman" w:cs="Times New Roman"/>
          <w:sz w:val="24"/>
          <w:szCs w:val="24"/>
          <w:lang w:val="es-ES"/>
        </w:rPr>
        <w:t xml:space="preserve"> formulación</w:t>
      </w:r>
      <w:r w:rsidR="003F1344" w:rsidRPr="00B32C67">
        <w:rPr>
          <w:rFonts w:ascii="Times New Roman" w:hAnsi="Times New Roman" w:cs="Times New Roman"/>
          <w:sz w:val="24"/>
          <w:szCs w:val="24"/>
          <w:lang w:val="es-ES"/>
        </w:rPr>
        <w:t xml:space="preserve"> </w:t>
      </w:r>
      <w:r w:rsidR="00F507E3">
        <w:rPr>
          <w:rFonts w:ascii="Times New Roman" w:hAnsi="Times New Roman" w:cs="Times New Roman"/>
          <w:sz w:val="24"/>
          <w:szCs w:val="24"/>
          <w:lang w:val="es-ES"/>
        </w:rPr>
        <w:t>planteada</w:t>
      </w:r>
      <w:r w:rsidR="00D25086" w:rsidRPr="00B32C67">
        <w:rPr>
          <w:rFonts w:ascii="Times New Roman" w:hAnsi="Times New Roman" w:cs="Times New Roman"/>
          <w:sz w:val="24"/>
          <w:szCs w:val="24"/>
          <w:lang w:val="es-ES"/>
        </w:rPr>
        <w:t xml:space="preserve"> es que las contribuciones y las sinergias </w:t>
      </w:r>
      <w:r w:rsidR="0009534D" w:rsidRPr="00B32C67">
        <w:rPr>
          <w:rFonts w:ascii="Times New Roman" w:hAnsi="Times New Roman" w:cs="Times New Roman"/>
          <w:sz w:val="24"/>
          <w:szCs w:val="24"/>
          <w:lang w:val="es-ES"/>
        </w:rPr>
        <w:t>propicien el</w:t>
      </w:r>
      <w:r w:rsidR="00D25086" w:rsidRPr="00B32C67">
        <w:rPr>
          <w:rFonts w:ascii="Times New Roman" w:hAnsi="Times New Roman" w:cs="Times New Roman"/>
          <w:sz w:val="24"/>
          <w:szCs w:val="24"/>
          <w:lang w:val="es-ES"/>
        </w:rPr>
        <w:t xml:space="preserve"> crecimiento del indicador y n</w:t>
      </w:r>
      <w:r w:rsidR="0009534D" w:rsidRPr="00B32C67">
        <w:rPr>
          <w:rFonts w:ascii="Times New Roman" w:hAnsi="Times New Roman" w:cs="Times New Roman"/>
          <w:sz w:val="24"/>
          <w:szCs w:val="24"/>
          <w:lang w:val="es-ES"/>
        </w:rPr>
        <w:t xml:space="preserve">o </w:t>
      </w:r>
      <w:r w:rsidR="00D25086" w:rsidRPr="00B32C67">
        <w:rPr>
          <w:rFonts w:ascii="Times New Roman" w:hAnsi="Times New Roman" w:cs="Times New Roman"/>
          <w:sz w:val="24"/>
          <w:szCs w:val="24"/>
          <w:lang w:val="es-ES"/>
        </w:rPr>
        <w:t xml:space="preserve">su caída. </w:t>
      </w:r>
      <w:r w:rsidR="00E36641">
        <w:rPr>
          <w:rFonts w:ascii="Times New Roman" w:hAnsi="Times New Roman" w:cs="Times New Roman"/>
          <w:sz w:val="24"/>
          <w:szCs w:val="24"/>
          <w:lang w:val="es-ES"/>
        </w:rPr>
        <w:t xml:space="preserve">Por ejemplo, un indicador instrumental </w:t>
      </w:r>
      <w:r w:rsidR="00E36641">
        <w:rPr>
          <w:rFonts w:ascii="Times New Roman" w:hAnsi="Times New Roman" w:cs="Times New Roman"/>
          <w:i/>
          <w:sz w:val="24"/>
          <w:szCs w:val="24"/>
          <w:lang w:val="es-ES"/>
        </w:rPr>
        <w:t>i</w:t>
      </w:r>
      <w:r w:rsidR="00E36641">
        <w:rPr>
          <w:rFonts w:ascii="Times New Roman" w:hAnsi="Times New Roman" w:cs="Times New Roman"/>
          <w:sz w:val="24"/>
          <w:szCs w:val="24"/>
          <w:lang w:val="es-ES"/>
        </w:rPr>
        <w:t xml:space="preserve"> que </w:t>
      </w:r>
      <w:r w:rsidR="00357970">
        <w:rPr>
          <w:rFonts w:ascii="Times New Roman" w:hAnsi="Times New Roman" w:cs="Times New Roman"/>
          <w:sz w:val="24"/>
          <w:szCs w:val="24"/>
          <w:lang w:val="es-ES"/>
        </w:rPr>
        <w:t>carece de</w:t>
      </w:r>
      <w:r w:rsidR="00E36641">
        <w:rPr>
          <w:rFonts w:ascii="Times New Roman" w:hAnsi="Times New Roman" w:cs="Times New Roman"/>
          <w:sz w:val="24"/>
          <w:szCs w:val="24"/>
          <w:lang w:val="es-ES"/>
        </w:rPr>
        <w:t xml:space="preserve"> derramas</w:t>
      </w:r>
      <w:r w:rsidR="00526265">
        <w:rPr>
          <w:rFonts w:ascii="Times New Roman" w:hAnsi="Times New Roman" w:cs="Times New Roman"/>
          <w:sz w:val="24"/>
          <w:szCs w:val="24"/>
          <w:lang w:val="es-ES"/>
        </w:rPr>
        <w:t xml:space="preserve"> netas</w:t>
      </w:r>
      <w:r w:rsidR="00E36641">
        <w:rPr>
          <w:rFonts w:ascii="Times New Roman" w:hAnsi="Times New Roman" w:cs="Times New Roman"/>
          <w:sz w:val="24"/>
          <w:szCs w:val="24"/>
          <w:lang w:val="es-ES"/>
        </w:rPr>
        <w:t xml:space="preserve">, y cuyo valor inicial es mayor </w:t>
      </w:r>
      <w:r w:rsidR="00526265">
        <w:rPr>
          <w:rFonts w:ascii="Times New Roman" w:hAnsi="Times New Roman" w:cs="Times New Roman"/>
          <w:sz w:val="24"/>
          <w:szCs w:val="24"/>
          <w:lang w:val="es-ES"/>
        </w:rPr>
        <w:t xml:space="preserve">a </w:t>
      </w:r>
      <w:r w:rsidR="00E36641">
        <w:rPr>
          <w:rFonts w:ascii="Times New Roman" w:hAnsi="Times New Roman" w:cs="Times New Roman"/>
          <w:sz w:val="24"/>
          <w:szCs w:val="24"/>
          <w:lang w:val="es-ES"/>
        </w:rPr>
        <w:t>su valor final</w:t>
      </w:r>
      <w:r w:rsidR="009A4C4F">
        <w:rPr>
          <w:rFonts w:ascii="Times New Roman" w:hAnsi="Times New Roman" w:cs="Times New Roman"/>
          <w:sz w:val="24"/>
          <w:szCs w:val="24"/>
          <w:lang w:val="es-ES"/>
        </w:rPr>
        <w:t xml:space="preserve"> (</w:t>
      </w:r>
      <w:r w:rsidR="009A4C4F" w:rsidRPr="009A4C4F">
        <w:rPr>
          <w:rFonts w:ascii="Times New Roman" w:hAnsi="Times New Roman" w:cs="Times New Roman"/>
          <w:i/>
          <w:sz w:val="24"/>
          <w:szCs w:val="24"/>
          <w:lang w:val="es-ES"/>
        </w:rPr>
        <w:t>T</w:t>
      </w:r>
      <w:r w:rsidR="009A4C4F" w:rsidRPr="009A4C4F">
        <w:rPr>
          <w:rFonts w:ascii="Times New Roman" w:hAnsi="Times New Roman" w:cs="Times New Roman"/>
          <w:i/>
          <w:sz w:val="24"/>
          <w:szCs w:val="24"/>
          <w:vertAlign w:val="subscript"/>
          <w:lang w:val="es-ES"/>
        </w:rPr>
        <w:t>i</w:t>
      </w:r>
      <w:r w:rsidR="009A4C4F">
        <w:rPr>
          <w:rFonts w:ascii="Times New Roman" w:hAnsi="Times New Roman" w:cs="Times New Roman"/>
          <w:sz w:val="24"/>
          <w:szCs w:val="24"/>
          <w:lang w:val="es-ES"/>
        </w:rPr>
        <w:t xml:space="preserve"> &lt; </w:t>
      </w:r>
      <w:r w:rsidR="009A4C4F" w:rsidRPr="009A4C4F">
        <w:rPr>
          <w:rFonts w:ascii="Times New Roman" w:hAnsi="Times New Roman" w:cs="Times New Roman"/>
          <w:i/>
          <w:sz w:val="24"/>
          <w:szCs w:val="24"/>
          <w:lang w:val="es-ES"/>
        </w:rPr>
        <w:t>I</w:t>
      </w:r>
      <w:r w:rsidR="009A4C4F" w:rsidRPr="009A4C4F">
        <w:rPr>
          <w:rFonts w:ascii="Times New Roman" w:hAnsi="Times New Roman" w:cs="Times New Roman"/>
          <w:i/>
          <w:sz w:val="24"/>
          <w:szCs w:val="24"/>
          <w:vertAlign w:val="subscript"/>
          <w:lang w:val="es-ES"/>
        </w:rPr>
        <w:t>i,0</w:t>
      </w:r>
      <w:r w:rsidR="009A4C4F">
        <w:rPr>
          <w:rFonts w:ascii="Times New Roman" w:hAnsi="Times New Roman" w:cs="Times New Roman"/>
          <w:sz w:val="24"/>
          <w:szCs w:val="24"/>
          <w:lang w:val="es-ES"/>
        </w:rPr>
        <w:t>)</w:t>
      </w:r>
      <w:r w:rsidR="00357970">
        <w:rPr>
          <w:rFonts w:ascii="Times New Roman" w:hAnsi="Times New Roman" w:cs="Times New Roman"/>
          <w:sz w:val="24"/>
          <w:szCs w:val="24"/>
          <w:lang w:val="es-ES"/>
        </w:rPr>
        <w:t xml:space="preserve">, convergirá por construcción a </w:t>
      </w:r>
      <w:r w:rsidR="00357970" w:rsidRPr="009A4C4F">
        <w:rPr>
          <w:rFonts w:ascii="Times New Roman" w:hAnsi="Times New Roman" w:cs="Times New Roman"/>
          <w:i/>
          <w:sz w:val="24"/>
          <w:szCs w:val="24"/>
          <w:lang w:val="es-ES"/>
        </w:rPr>
        <w:t>T</w:t>
      </w:r>
      <w:r w:rsidR="00357970" w:rsidRPr="009A4C4F">
        <w:rPr>
          <w:rFonts w:ascii="Times New Roman" w:hAnsi="Times New Roman" w:cs="Times New Roman"/>
          <w:i/>
          <w:sz w:val="24"/>
          <w:szCs w:val="24"/>
          <w:vertAlign w:val="subscript"/>
          <w:lang w:val="es-ES"/>
        </w:rPr>
        <w:t>i</w:t>
      </w:r>
      <w:r w:rsidR="00357970">
        <w:rPr>
          <w:rFonts w:ascii="Times New Roman" w:hAnsi="Times New Roman" w:cs="Times New Roman"/>
          <w:sz w:val="24"/>
          <w:szCs w:val="24"/>
          <w:lang w:val="es-ES"/>
        </w:rPr>
        <w:t xml:space="preserve"> de acuerdo con la ecuación (16).</w:t>
      </w:r>
      <w:r w:rsidR="00E36641">
        <w:rPr>
          <w:rFonts w:ascii="Times New Roman" w:hAnsi="Times New Roman" w:cs="Times New Roman"/>
          <w:sz w:val="24"/>
          <w:szCs w:val="24"/>
          <w:lang w:val="es-ES"/>
        </w:rPr>
        <w:t xml:space="preserve"> </w:t>
      </w:r>
      <w:r w:rsidR="00526265">
        <w:rPr>
          <w:rFonts w:ascii="Times New Roman" w:hAnsi="Times New Roman" w:cs="Times New Roman"/>
          <w:sz w:val="24"/>
          <w:szCs w:val="24"/>
          <w:lang w:val="es-ES"/>
        </w:rPr>
        <w:t>En este caso, l</w:t>
      </w:r>
      <w:r w:rsidR="00E36641">
        <w:rPr>
          <w:rFonts w:ascii="Times New Roman" w:hAnsi="Times New Roman" w:cs="Times New Roman"/>
          <w:sz w:val="24"/>
          <w:szCs w:val="24"/>
          <w:lang w:val="es-ES"/>
        </w:rPr>
        <w:t xml:space="preserve">a interpretación de </w:t>
      </w:r>
      <w:r w:rsidR="00526265">
        <w:rPr>
          <w:rFonts w:ascii="Times New Roman" w:hAnsi="Times New Roman" w:cs="Times New Roman"/>
          <w:sz w:val="24"/>
          <w:szCs w:val="24"/>
          <w:lang w:val="es-ES"/>
        </w:rPr>
        <w:t>la</w:t>
      </w:r>
      <w:r w:rsidR="00E36641">
        <w:rPr>
          <w:rFonts w:ascii="Times New Roman" w:hAnsi="Times New Roman" w:cs="Times New Roman"/>
          <w:sz w:val="24"/>
          <w:szCs w:val="24"/>
          <w:lang w:val="es-ES"/>
        </w:rPr>
        <w:t xml:space="preserve"> dinámica sería que las asignaciones presupuestales recibidas por </w:t>
      </w:r>
      <w:r w:rsidR="00E36641">
        <w:rPr>
          <w:rFonts w:ascii="Times New Roman" w:hAnsi="Times New Roman" w:cs="Times New Roman"/>
          <w:i/>
          <w:sz w:val="24"/>
          <w:szCs w:val="24"/>
          <w:lang w:val="es-ES"/>
        </w:rPr>
        <w:t>i</w:t>
      </w:r>
      <w:r w:rsidR="00E36641">
        <w:rPr>
          <w:rFonts w:ascii="Times New Roman" w:hAnsi="Times New Roman" w:cs="Times New Roman"/>
          <w:sz w:val="24"/>
          <w:szCs w:val="24"/>
          <w:lang w:val="es-ES"/>
        </w:rPr>
        <w:t>, independientemente de sus niveles, produ</w:t>
      </w:r>
      <w:r w:rsidR="00526265">
        <w:rPr>
          <w:rFonts w:ascii="Times New Roman" w:hAnsi="Times New Roman" w:cs="Times New Roman"/>
          <w:sz w:val="24"/>
          <w:szCs w:val="24"/>
          <w:lang w:val="es-ES"/>
        </w:rPr>
        <w:t>cen</w:t>
      </w:r>
      <w:r w:rsidR="00E36641">
        <w:rPr>
          <w:rFonts w:ascii="Times New Roman" w:hAnsi="Times New Roman" w:cs="Times New Roman"/>
          <w:sz w:val="24"/>
          <w:szCs w:val="24"/>
          <w:lang w:val="es-ES"/>
        </w:rPr>
        <w:t xml:space="preserve"> un empeoramiento sistemático en el indicador. Esta lectura es inconsistente con la lógica del modelo, por lo que </w:t>
      </w:r>
      <w:r w:rsidR="0044418D" w:rsidRPr="00B32C67">
        <w:rPr>
          <w:rFonts w:ascii="Times New Roman" w:hAnsi="Times New Roman" w:cs="Times New Roman"/>
          <w:sz w:val="24"/>
          <w:szCs w:val="24"/>
          <w:lang w:val="es-ES"/>
        </w:rPr>
        <w:t>la sección de c</w:t>
      </w:r>
      <w:r w:rsidR="00E36641">
        <w:rPr>
          <w:rFonts w:ascii="Times New Roman" w:hAnsi="Times New Roman" w:cs="Times New Roman"/>
          <w:sz w:val="24"/>
          <w:szCs w:val="24"/>
          <w:lang w:val="es-ES"/>
        </w:rPr>
        <w:t>alibración presenta</w:t>
      </w:r>
      <w:r w:rsidR="0044418D" w:rsidRPr="00B32C67">
        <w:rPr>
          <w:rFonts w:ascii="Times New Roman" w:hAnsi="Times New Roman" w:cs="Times New Roman"/>
          <w:sz w:val="24"/>
          <w:szCs w:val="24"/>
          <w:lang w:val="es-ES"/>
        </w:rPr>
        <w:t xml:space="preserve"> un procedimi</w:t>
      </w:r>
      <w:r w:rsidR="00E36641">
        <w:rPr>
          <w:rFonts w:ascii="Times New Roman" w:hAnsi="Times New Roman" w:cs="Times New Roman"/>
          <w:sz w:val="24"/>
          <w:szCs w:val="24"/>
          <w:lang w:val="es-ES"/>
        </w:rPr>
        <w:t xml:space="preserve">ento para </w:t>
      </w:r>
      <w:r w:rsidR="005668E5">
        <w:rPr>
          <w:rFonts w:ascii="Times New Roman" w:hAnsi="Times New Roman" w:cs="Times New Roman"/>
          <w:sz w:val="24"/>
          <w:szCs w:val="24"/>
          <w:lang w:val="es-ES"/>
        </w:rPr>
        <w:t>ajustar</w:t>
      </w:r>
      <w:r w:rsidR="00E36641">
        <w:rPr>
          <w:rFonts w:ascii="Times New Roman" w:hAnsi="Times New Roman" w:cs="Times New Roman"/>
          <w:sz w:val="24"/>
          <w:szCs w:val="24"/>
          <w:lang w:val="es-ES"/>
        </w:rPr>
        <w:t xml:space="preserve"> las metas y conciliar </w:t>
      </w:r>
      <w:r w:rsidR="002175D3">
        <w:rPr>
          <w:rFonts w:ascii="Times New Roman" w:hAnsi="Times New Roman" w:cs="Times New Roman"/>
          <w:sz w:val="24"/>
          <w:szCs w:val="24"/>
          <w:lang w:val="es-ES"/>
        </w:rPr>
        <w:t xml:space="preserve">las </w:t>
      </w:r>
      <w:r w:rsidR="00E36641">
        <w:rPr>
          <w:rFonts w:ascii="Times New Roman" w:hAnsi="Times New Roman" w:cs="Times New Roman"/>
          <w:sz w:val="24"/>
          <w:szCs w:val="24"/>
          <w:lang w:val="es-ES"/>
        </w:rPr>
        <w:t>dinámicas negativas con</w:t>
      </w:r>
      <w:r w:rsidR="002175D3">
        <w:rPr>
          <w:rFonts w:ascii="Times New Roman" w:hAnsi="Times New Roman" w:cs="Times New Roman"/>
          <w:sz w:val="24"/>
          <w:szCs w:val="24"/>
          <w:lang w:val="es-ES"/>
        </w:rPr>
        <w:t xml:space="preserve"> la teoría </w:t>
      </w:r>
      <w:r w:rsidR="00B20ACB">
        <w:rPr>
          <w:rFonts w:ascii="Times New Roman" w:hAnsi="Times New Roman" w:cs="Times New Roman"/>
          <w:sz w:val="24"/>
          <w:szCs w:val="24"/>
          <w:lang w:val="es-ES"/>
        </w:rPr>
        <w:t>que subyace al</w:t>
      </w:r>
      <w:r w:rsidR="002175D3">
        <w:rPr>
          <w:rFonts w:ascii="Times New Roman" w:hAnsi="Times New Roman" w:cs="Times New Roman"/>
          <w:sz w:val="24"/>
          <w:szCs w:val="24"/>
          <w:lang w:val="es-ES"/>
        </w:rPr>
        <w:t xml:space="preserve"> enfoque</w:t>
      </w:r>
      <w:r w:rsidR="00E36641">
        <w:rPr>
          <w:rFonts w:ascii="Times New Roman" w:hAnsi="Times New Roman" w:cs="Times New Roman"/>
          <w:sz w:val="24"/>
          <w:szCs w:val="24"/>
          <w:lang w:val="es-ES"/>
        </w:rPr>
        <w:t xml:space="preserve"> IPP</w:t>
      </w:r>
      <w:r w:rsidR="0044418D" w:rsidRPr="00B32C67">
        <w:rPr>
          <w:rFonts w:ascii="Times New Roman" w:hAnsi="Times New Roman" w:cs="Times New Roman"/>
          <w:sz w:val="24"/>
          <w:szCs w:val="24"/>
          <w:lang w:val="es-ES"/>
        </w:rPr>
        <w:t>.</w:t>
      </w:r>
    </w:p>
    <w:p w14:paraId="66A8F40D" w14:textId="77777777" w:rsidR="007B56A1" w:rsidRPr="00B32C67" w:rsidRDefault="007B56A1" w:rsidP="007D18B4">
      <w:pPr>
        <w:spacing w:after="0" w:line="360" w:lineRule="auto"/>
        <w:ind w:firstLine="708"/>
        <w:jc w:val="both"/>
        <w:rPr>
          <w:rFonts w:ascii="Times New Roman" w:hAnsi="Times New Roman" w:cs="Times New Roman"/>
          <w:sz w:val="24"/>
          <w:szCs w:val="24"/>
          <w:lang w:val="es-ES"/>
        </w:rPr>
      </w:pPr>
    </w:p>
    <w:p w14:paraId="7AA77E7F" w14:textId="1D2F8829" w:rsidR="00B73149" w:rsidRPr="00B32C67" w:rsidRDefault="00473D5B" w:rsidP="008C5844">
      <w:pPr>
        <w:spacing w:after="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 xml:space="preserve">3.5. </w:t>
      </w:r>
      <w:r w:rsidR="00AB2C00" w:rsidRPr="00B32C67">
        <w:rPr>
          <w:rFonts w:ascii="Times New Roman" w:hAnsi="Times New Roman" w:cs="Times New Roman"/>
          <w:b/>
          <w:sz w:val="24"/>
          <w:szCs w:val="24"/>
          <w:lang w:val="es-ES"/>
        </w:rPr>
        <w:t xml:space="preserve">De </w:t>
      </w:r>
      <w:r w:rsidR="000A4561" w:rsidRPr="00B32C67">
        <w:rPr>
          <w:rFonts w:ascii="Times New Roman" w:hAnsi="Times New Roman" w:cs="Times New Roman"/>
          <w:b/>
          <w:sz w:val="24"/>
          <w:szCs w:val="24"/>
          <w:lang w:val="es-ES"/>
        </w:rPr>
        <w:t xml:space="preserve">las metas </w:t>
      </w:r>
      <w:r w:rsidR="00AB2C00" w:rsidRPr="00B32C67">
        <w:rPr>
          <w:rFonts w:ascii="Times New Roman" w:hAnsi="Times New Roman" w:cs="Times New Roman"/>
          <w:b/>
          <w:sz w:val="24"/>
          <w:szCs w:val="24"/>
          <w:lang w:val="es-ES"/>
        </w:rPr>
        <w:t>a las prioridades</w:t>
      </w:r>
      <w:r w:rsidR="000A4561" w:rsidRPr="00B32C67">
        <w:rPr>
          <w:rFonts w:ascii="Times New Roman" w:hAnsi="Times New Roman" w:cs="Times New Roman"/>
          <w:b/>
          <w:sz w:val="24"/>
          <w:szCs w:val="24"/>
          <w:lang w:val="es-ES"/>
        </w:rPr>
        <w:t xml:space="preserve"> de política</w:t>
      </w:r>
    </w:p>
    <w:p w14:paraId="6B446313" w14:textId="7571797E" w:rsidR="00A25F52" w:rsidRDefault="00252B68" w:rsidP="009221A2">
      <w:pPr>
        <w:tabs>
          <w:tab w:val="left" w:pos="4395"/>
        </w:tabs>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La </w:t>
      </w:r>
      <w:r w:rsidR="00C45A8D" w:rsidRPr="00B32C67">
        <w:rPr>
          <w:rFonts w:ascii="Times New Roman" w:hAnsi="Times New Roman" w:cs="Times New Roman"/>
          <w:sz w:val="24"/>
          <w:szCs w:val="24"/>
          <w:lang w:val="es-ES"/>
        </w:rPr>
        <w:t>formulación de p</w:t>
      </w:r>
      <w:r w:rsidR="00631585" w:rsidRPr="00B32C67">
        <w:rPr>
          <w:rFonts w:ascii="Times New Roman" w:hAnsi="Times New Roman" w:cs="Times New Roman"/>
          <w:sz w:val="24"/>
          <w:szCs w:val="24"/>
          <w:lang w:val="es-ES"/>
        </w:rPr>
        <w:t>o</w:t>
      </w:r>
      <w:r w:rsidR="00C45A8D" w:rsidRPr="00B32C67">
        <w:rPr>
          <w:rFonts w:ascii="Times New Roman" w:hAnsi="Times New Roman" w:cs="Times New Roman"/>
          <w:sz w:val="24"/>
          <w:szCs w:val="24"/>
          <w:lang w:val="es-ES"/>
        </w:rPr>
        <w:t>líticas</w:t>
      </w:r>
      <w:r w:rsidRPr="00B32C67">
        <w:rPr>
          <w:rFonts w:ascii="Times New Roman" w:hAnsi="Times New Roman" w:cs="Times New Roman"/>
          <w:sz w:val="24"/>
          <w:szCs w:val="24"/>
          <w:lang w:val="es-ES"/>
        </w:rPr>
        <w:t xml:space="preserve"> públicas</w:t>
      </w:r>
      <w:r w:rsidR="000968A5">
        <w:rPr>
          <w:rFonts w:ascii="Times New Roman" w:hAnsi="Times New Roman" w:cs="Times New Roman"/>
          <w:sz w:val="24"/>
          <w:szCs w:val="24"/>
          <w:lang w:val="es-ES"/>
        </w:rPr>
        <w:t xml:space="preserve"> y las </w:t>
      </w:r>
      <w:r w:rsidR="000968A5" w:rsidRPr="00B32C67">
        <w:rPr>
          <w:rFonts w:ascii="Times New Roman" w:hAnsi="Times New Roman" w:cs="Times New Roman"/>
          <w:sz w:val="24"/>
          <w:szCs w:val="24"/>
          <w:lang w:val="es-ES"/>
        </w:rPr>
        <w:t>asignaciones presupuestarias</w:t>
      </w:r>
      <w:r w:rsidR="000968A5">
        <w:rPr>
          <w:rFonts w:ascii="Times New Roman" w:hAnsi="Times New Roman" w:cs="Times New Roman"/>
          <w:sz w:val="24"/>
          <w:szCs w:val="24"/>
          <w:lang w:val="es-ES"/>
        </w:rPr>
        <w:t xml:space="preserve"> en particular, constituyen </w:t>
      </w:r>
      <w:r w:rsidRPr="00B32C67">
        <w:rPr>
          <w:rFonts w:ascii="Times New Roman" w:hAnsi="Times New Roman" w:cs="Times New Roman"/>
          <w:sz w:val="24"/>
          <w:szCs w:val="24"/>
          <w:lang w:val="es-ES"/>
        </w:rPr>
        <w:t>un siste</w:t>
      </w:r>
      <w:r w:rsidR="000968A5">
        <w:rPr>
          <w:rFonts w:ascii="Times New Roman" w:hAnsi="Times New Roman" w:cs="Times New Roman"/>
          <w:sz w:val="24"/>
          <w:szCs w:val="24"/>
          <w:lang w:val="es-ES"/>
        </w:rPr>
        <w:t>ma complejo.</w:t>
      </w:r>
      <w:r w:rsidR="000D4A57" w:rsidRPr="00B32C67">
        <w:rPr>
          <w:rFonts w:ascii="Times New Roman" w:hAnsi="Times New Roman" w:cs="Times New Roman"/>
          <w:sz w:val="24"/>
          <w:szCs w:val="24"/>
          <w:lang w:val="es-ES"/>
        </w:rPr>
        <w:t xml:space="preserve"> </w:t>
      </w:r>
      <w:r w:rsidR="000968A5">
        <w:rPr>
          <w:rFonts w:ascii="Times New Roman" w:hAnsi="Times New Roman" w:cs="Times New Roman"/>
          <w:sz w:val="24"/>
          <w:szCs w:val="24"/>
          <w:lang w:val="es-ES"/>
        </w:rPr>
        <w:t>De aquí que</w:t>
      </w:r>
      <w:r w:rsidR="000D4A57" w:rsidRPr="00B32C67">
        <w:rPr>
          <w:rFonts w:ascii="Times New Roman" w:hAnsi="Times New Roman" w:cs="Times New Roman"/>
          <w:sz w:val="24"/>
          <w:szCs w:val="24"/>
          <w:lang w:val="es-ES"/>
        </w:rPr>
        <w:t xml:space="preserve"> en IPP </w:t>
      </w:r>
      <w:r w:rsidR="000968A5">
        <w:rPr>
          <w:rFonts w:ascii="Times New Roman" w:hAnsi="Times New Roman" w:cs="Times New Roman"/>
          <w:sz w:val="24"/>
          <w:szCs w:val="24"/>
          <w:lang w:val="es-ES"/>
        </w:rPr>
        <w:t xml:space="preserve">se modelen </w:t>
      </w:r>
      <w:r w:rsidR="00B73149" w:rsidRPr="00B32C67">
        <w:rPr>
          <w:rFonts w:ascii="Times New Roman" w:hAnsi="Times New Roman" w:cs="Times New Roman"/>
          <w:sz w:val="24"/>
          <w:szCs w:val="24"/>
          <w:lang w:val="es-ES"/>
        </w:rPr>
        <w:t xml:space="preserve">por </w:t>
      </w:r>
      <w:r w:rsidRPr="00B32C67">
        <w:rPr>
          <w:rFonts w:ascii="Times New Roman" w:hAnsi="Times New Roman" w:cs="Times New Roman"/>
          <w:sz w:val="24"/>
          <w:szCs w:val="24"/>
          <w:lang w:val="es-ES"/>
        </w:rPr>
        <w:t xml:space="preserve">medio de </w:t>
      </w:r>
      <w:r w:rsidR="000968A5">
        <w:rPr>
          <w:rFonts w:ascii="Times New Roman" w:hAnsi="Times New Roman" w:cs="Times New Roman"/>
          <w:sz w:val="24"/>
          <w:szCs w:val="24"/>
          <w:lang w:val="es-ES"/>
        </w:rPr>
        <w:t xml:space="preserve">un conjunto de </w:t>
      </w:r>
      <w:r w:rsidR="00B73149" w:rsidRPr="00B32C67">
        <w:rPr>
          <w:rFonts w:ascii="Times New Roman" w:hAnsi="Times New Roman" w:cs="Times New Roman"/>
          <w:sz w:val="24"/>
          <w:szCs w:val="24"/>
          <w:lang w:val="es-ES"/>
        </w:rPr>
        <w:t>procesos causales (o mecanismos sociales) que van</w:t>
      </w:r>
      <w:r w:rsidR="00631585" w:rsidRPr="00B32C67">
        <w:rPr>
          <w:rFonts w:ascii="Times New Roman" w:hAnsi="Times New Roman" w:cs="Times New Roman"/>
          <w:sz w:val="24"/>
          <w:szCs w:val="24"/>
          <w:lang w:val="es-ES"/>
        </w:rPr>
        <w:t xml:space="preserve"> de lo </w:t>
      </w:r>
      <w:r w:rsidR="00FE4571">
        <w:rPr>
          <w:rFonts w:ascii="Times New Roman" w:hAnsi="Times New Roman" w:cs="Times New Roman"/>
          <w:sz w:val="24"/>
          <w:szCs w:val="24"/>
          <w:lang w:val="es-ES"/>
        </w:rPr>
        <w:t>micro</w:t>
      </w:r>
      <w:r w:rsidR="00631585" w:rsidRPr="00B32C67">
        <w:rPr>
          <w:rFonts w:ascii="Times New Roman" w:hAnsi="Times New Roman" w:cs="Times New Roman"/>
          <w:sz w:val="24"/>
          <w:szCs w:val="24"/>
          <w:lang w:val="es-ES"/>
        </w:rPr>
        <w:t xml:space="preserve"> a lo</w:t>
      </w:r>
      <w:r w:rsidR="00B73149" w:rsidRPr="00B32C67">
        <w:rPr>
          <w:rFonts w:ascii="Times New Roman" w:hAnsi="Times New Roman" w:cs="Times New Roman"/>
          <w:sz w:val="24"/>
          <w:szCs w:val="24"/>
          <w:lang w:val="es-ES"/>
        </w:rPr>
        <w:t xml:space="preserve"> </w:t>
      </w:r>
      <w:r w:rsidR="00FE4571">
        <w:rPr>
          <w:rFonts w:ascii="Times New Roman" w:hAnsi="Times New Roman" w:cs="Times New Roman"/>
          <w:sz w:val="24"/>
          <w:szCs w:val="24"/>
          <w:lang w:val="es-ES"/>
        </w:rPr>
        <w:t>macro</w:t>
      </w:r>
      <w:r w:rsidR="00B73149" w:rsidRPr="00B32C67">
        <w:rPr>
          <w:rFonts w:ascii="Times New Roman" w:hAnsi="Times New Roman" w:cs="Times New Roman"/>
          <w:sz w:val="24"/>
          <w:szCs w:val="24"/>
          <w:lang w:val="es-ES"/>
        </w:rPr>
        <w:t xml:space="preserve"> y viceversa. </w:t>
      </w:r>
      <w:r w:rsidR="000968A5">
        <w:rPr>
          <w:rFonts w:ascii="Times New Roman" w:hAnsi="Times New Roman" w:cs="Times New Roman"/>
          <w:sz w:val="24"/>
          <w:szCs w:val="24"/>
          <w:lang w:val="es-ES"/>
        </w:rPr>
        <w:t>En este caso se habla</w:t>
      </w:r>
      <w:r w:rsidR="00C45A8D" w:rsidRPr="00B32C67">
        <w:rPr>
          <w:rFonts w:ascii="Times New Roman" w:hAnsi="Times New Roman" w:cs="Times New Roman"/>
          <w:sz w:val="24"/>
          <w:szCs w:val="24"/>
          <w:lang w:val="es-ES"/>
        </w:rPr>
        <w:t xml:space="preserve"> de causalidad</w:t>
      </w:r>
      <w:r w:rsidR="00D032E6" w:rsidRPr="00B32C67">
        <w:rPr>
          <w:rFonts w:ascii="Times New Roman" w:hAnsi="Times New Roman" w:cs="Times New Roman"/>
          <w:sz w:val="24"/>
          <w:szCs w:val="24"/>
          <w:lang w:val="es-ES"/>
        </w:rPr>
        <w:t xml:space="preserve"> </w:t>
      </w:r>
      <w:r w:rsidR="00A5012D" w:rsidRPr="00B32C67">
        <w:rPr>
          <w:rFonts w:ascii="Times New Roman" w:hAnsi="Times New Roman" w:cs="Times New Roman"/>
          <w:sz w:val="24"/>
          <w:szCs w:val="24"/>
          <w:lang w:val="es-ES"/>
        </w:rPr>
        <w:t xml:space="preserve">en un sentido </w:t>
      </w:r>
      <w:r w:rsidR="00C45A8D" w:rsidRPr="00B32C67">
        <w:rPr>
          <w:rFonts w:ascii="Times New Roman" w:hAnsi="Times New Roman" w:cs="Times New Roman"/>
          <w:sz w:val="24"/>
          <w:szCs w:val="24"/>
          <w:lang w:val="es-ES"/>
        </w:rPr>
        <w:t>de producción</w:t>
      </w:r>
      <w:r w:rsidR="00A5012D" w:rsidRPr="00B32C67">
        <w:rPr>
          <w:rFonts w:ascii="Times New Roman" w:hAnsi="Times New Roman" w:cs="Times New Roman"/>
          <w:sz w:val="24"/>
          <w:szCs w:val="24"/>
          <w:lang w:val="es-ES"/>
        </w:rPr>
        <w:t xml:space="preserve"> o generativo</w:t>
      </w:r>
      <w:r w:rsidR="00C45A8D" w:rsidRPr="00B32C67">
        <w:rPr>
          <w:rFonts w:ascii="Times New Roman" w:hAnsi="Times New Roman" w:cs="Times New Roman"/>
          <w:sz w:val="24"/>
          <w:szCs w:val="24"/>
          <w:lang w:val="es-ES"/>
        </w:rPr>
        <w:t xml:space="preserve"> [</w:t>
      </w:r>
      <w:r w:rsidR="000D4A57" w:rsidRPr="00B32C67">
        <w:rPr>
          <w:rFonts w:ascii="Times New Roman" w:hAnsi="Times New Roman" w:cs="Times New Roman"/>
          <w:sz w:val="24"/>
          <w:szCs w:val="24"/>
          <w:lang w:val="es-ES"/>
        </w:rPr>
        <w:t>Hall, 2004</w:t>
      </w:r>
      <w:r w:rsidR="00C45A8D" w:rsidRPr="00B32C67">
        <w:rPr>
          <w:rFonts w:ascii="Times New Roman" w:hAnsi="Times New Roman" w:cs="Times New Roman"/>
          <w:sz w:val="24"/>
          <w:szCs w:val="24"/>
          <w:lang w:val="es-ES"/>
        </w:rPr>
        <w:t>]</w:t>
      </w:r>
      <w:r w:rsidR="00D032E6" w:rsidRPr="00B32C67">
        <w:rPr>
          <w:rFonts w:ascii="Times New Roman" w:hAnsi="Times New Roman" w:cs="Times New Roman"/>
          <w:sz w:val="24"/>
          <w:szCs w:val="24"/>
          <w:lang w:val="es-ES"/>
        </w:rPr>
        <w:t>,</w:t>
      </w:r>
      <w:r w:rsidR="00A5012D" w:rsidRPr="00B32C67">
        <w:rPr>
          <w:rFonts w:ascii="Times New Roman" w:hAnsi="Times New Roman" w:cs="Times New Roman"/>
          <w:sz w:val="24"/>
          <w:szCs w:val="24"/>
          <w:lang w:val="es-ES"/>
        </w:rPr>
        <w:t xml:space="preserve"> debido a </w:t>
      </w:r>
      <w:r w:rsidR="00AE12A4" w:rsidRPr="00B32C67">
        <w:rPr>
          <w:rFonts w:ascii="Times New Roman" w:hAnsi="Times New Roman" w:cs="Times New Roman"/>
          <w:sz w:val="24"/>
          <w:szCs w:val="24"/>
          <w:lang w:val="es-ES"/>
        </w:rPr>
        <w:t xml:space="preserve">que </w:t>
      </w:r>
      <w:r w:rsidR="00631585" w:rsidRPr="00B32C67">
        <w:rPr>
          <w:rFonts w:ascii="Times New Roman" w:hAnsi="Times New Roman" w:cs="Times New Roman"/>
          <w:sz w:val="24"/>
          <w:szCs w:val="24"/>
          <w:lang w:val="es-ES"/>
        </w:rPr>
        <w:t xml:space="preserve">la </w:t>
      </w:r>
      <w:r w:rsidR="00F519EC" w:rsidRPr="00B32C67">
        <w:rPr>
          <w:rFonts w:ascii="Times New Roman" w:hAnsi="Times New Roman" w:cs="Times New Roman"/>
          <w:sz w:val="24"/>
          <w:szCs w:val="24"/>
          <w:lang w:val="es-ES"/>
        </w:rPr>
        <w:t>presencia</w:t>
      </w:r>
      <w:r w:rsidR="00631585" w:rsidRPr="00B32C67">
        <w:rPr>
          <w:rFonts w:ascii="Times New Roman" w:hAnsi="Times New Roman" w:cs="Times New Roman"/>
          <w:sz w:val="24"/>
          <w:szCs w:val="24"/>
          <w:lang w:val="es-ES"/>
        </w:rPr>
        <w:t xml:space="preserve"> de estos</w:t>
      </w:r>
      <w:r w:rsidR="00AE12A4" w:rsidRPr="00B32C67">
        <w:rPr>
          <w:rFonts w:ascii="Times New Roman" w:hAnsi="Times New Roman" w:cs="Times New Roman"/>
          <w:sz w:val="24"/>
          <w:szCs w:val="24"/>
          <w:lang w:val="es-ES"/>
        </w:rPr>
        <w:t xml:space="preserve"> mecanismos</w:t>
      </w:r>
      <w:r w:rsidR="00C003A7" w:rsidRPr="00B32C67">
        <w:rPr>
          <w:rFonts w:ascii="Times New Roman" w:hAnsi="Times New Roman" w:cs="Times New Roman"/>
          <w:sz w:val="24"/>
          <w:szCs w:val="24"/>
          <w:lang w:val="es-ES"/>
        </w:rPr>
        <w:t xml:space="preserve"> </w:t>
      </w:r>
      <w:r w:rsidR="00AE12A4" w:rsidRPr="00B32C67">
        <w:rPr>
          <w:rFonts w:ascii="Times New Roman" w:hAnsi="Times New Roman" w:cs="Times New Roman"/>
          <w:sz w:val="24"/>
          <w:szCs w:val="24"/>
          <w:lang w:val="es-ES"/>
        </w:rPr>
        <w:t xml:space="preserve">hace posible </w:t>
      </w:r>
      <w:r w:rsidR="00F519EC" w:rsidRPr="00B32C67">
        <w:rPr>
          <w:rFonts w:ascii="Times New Roman" w:hAnsi="Times New Roman" w:cs="Times New Roman"/>
          <w:sz w:val="24"/>
          <w:szCs w:val="24"/>
          <w:lang w:val="es-ES"/>
        </w:rPr>
        <w:t>que exista una</w:t>
      </w:r>
      <w:r w:rsidR="00C45A8D" w:rsidRPr="00B32C67">
        <w:rPr>
          <w:rFonts w:ascii="Times New Roman" w:hAnsi="Times New Roman" w:cs="Times New Roman"/>
          <w:sz w:val="24"/>
          <w:szCs w:val="24"/>
          <w:lang w:val="es-ES"/>
        </w:rPr>
        <w:t xml:space="preserve"> conexión entre las acciones </w:t>
      </w:r>
      <w:r w:rsidR="00C003A7" w:rsidRPr="00B32C67">
        <w:rPr>
          <w:rFonts w:ascii="Times New Roman" w:hAnsi="Times New Roman" w:cs="Times New Roman"/>
          <w:sz w:val="24"/>
          <w:szCs w:val="24"/>
          <w:lang w:val="es-ES"/>
        </w:rPr>
        <w:t>que adoptan</w:t>
      </w:r>
      <w:r w:rsidR="00C45A8D" w:rsidRPr="00B32C67">
        <w:rPr>
          <w:rFonts w:ascii="Times New Roman" w:hAnsi="Times New Roman" w:cs="Times New Roman"/>
          <w:sz w:val="24"/>
          <w:szCs w:val="24"/>
          <w:lang w:val="es-ES"/>
        </w:rPr>
        <w:t xml:space="preserve"> los agentes</w:t>
      </w:r>
      <w:r w:rsidR="000968A5">
        <w:rPr>
          <w:rFonts w:ascii="Times New Roman" w:hAnsi="Times New Roman" w:cs="Times New Roman"/>
          <w:sz w:val="24"/>
          <w:szCs w:val="24"/>
          <w:lang w:val="es-ES"/>
        </w:rPr>
        <w:t xml:space="preserve"> que forman parte del sistema</w:t>
      </w:r>
      <w:r w:rsidR="00C003A7" w:rsidRPr="00B32C67">
        <w:rPr>
          <w:rFonts w:ascii="Times New Roman" w:hAnsi="Times New Roman" w:cs="Times New Roman"/>
          <w:sz w:val="24"/>
          <w:szCs w:val="24"/>
          <w:lang w:val="es-ES"/>
        </w:rPr>
        <w:t xml:space="preserve"> </w:t>
      </w:r>
      <w:r w:rsidR="00C45A8D" w:rsidRPr="00B32C67">
        <w:rPr>
          <w:rFonts w:ascii="Times New Roman" w:hAnsi="Times New Roman" w:cs="Times New Roman"/>
          <w:sz w:val="24"/>
          <w:szCs w:val="24"/>
          <w:lang w:val="es-ES"/>
        </w:rPr>
        <w:t xml:space="preserve">y la generación de </w:t>
      </w:r>
      <w:r w:rsidR="000968A5">
        <w:rPr>
          <w:rFonts w:ascii="Times New Roman" w:hAnsi="Times New Roman" w:cs="Times New Roman"/>
          <w:sz w:val="24"/>
          <w:szCs w:val="24"/>
          <w:lang w:val="es-ES"/>
        </w:rPr>
        <w:t xml:space="preserve">los </w:t>
      </w:r>
      <w:r w:rsidR="00C003A7" w:rsidRPr="00B32C67">
        <w:rPr>
          <w:rFonts w:ascii="Times New Roman" w:hAnsi="Times New Roman" w:cs="Times New Roman"/>
          <w:sz w:val="24"/>
          <w:szCs w:val="24"/>
          <w:lang w:val="es-ES"/>
        </w:rPr>
        <w:t>comportamientos</w:t>
      </w:r>
      <w:r w:rsidR="00C45A8D" w:rsidRPr="00B32C67">
        <w:rPr>
          <w:rFonts w:ascii="Times New Roman" w:hAnsi="Times New Roman" w:cs="Times New Roman"/>
          <w:sz w:val="24"/>
          <w:szCs w:val="24"/>
          <w:lang w:val="es-ES"/>
        </w:rPr>
        <w:t xml:space="preserve"> macroscópico</w:t>
      </w:r>
      <w:r w:rsidR="001B78B8">
        <w:rPr>
          <w:rFonts w:ascii="Times New Roman" w:hAnsi="Times New Roman" w:cs="Times New Roman"/>
          <w:sz w:val="24"/>
          <w:szCs w:val="24"/>
          <w:lang w:val="es-ES"/>
        </w:rPr>
        <w:t>s</w:t>
      </w:r>
      <w:r w:rsidR="00C45A8D" w:rsidRPr="00B32C67">
        <w:rPr>
          <w:rFonts w:ascii="Times New Roman" w:hAnsi="Times New Roman" w:cs="Times New Roman"/>
          <w:sz w:val="24"/>
          <w:szCs w:val="24"/>
          <w:lang w:val="es-ES"/>
        </w:rPr>
        <w:t>.</w:t>
      </w:r>
      <w:r w:rsidR="00C45A8D" w:rsidRPr="00B32C67">
        <w:rPr>
          <w:rStyle w:val="FootnoteReference"/>
          <w:rFonts w:ascii="Times New Roman" w:hAnsi="Times New Roman" w:cs="Times New Roman"/>
          <w:sz w:val="24"/>
          <w:szCs w:val="24"/>
          <w:lang w:val="es-ES"/>
        </w:rPr>
        <w:footnoteReference w:id="19"/>
      </w:r>
      <w:r w:rsidR="00B73149" w:rsidRPr="00B32C67">
        <w:rPr>
          <w:rFonts w:ascii="Times New Roman" w:hAnsi="Times New Roman" w:cs="Times New Roman"/>
          <w:sz w:val="24"/>
          <w:szCs w:val="24"/>
          <w:lang w:val="es-ES"/>
        </w:rPr>
        <w:t xml:space="preserve"> </w:t>
      </w:r>
      <w:r w:rsidR="00FC4EBB">
        <w:rPr>
          <w:rFonts w:ascii="Times New Roman" w:hAnsi="Times New Roman" w:cs="Times New Roman"/>
          <w:sz w:val="24"/>
          <w:szCs w:val="24"/>
          <w:lang w:val="es-ES"/>
        </w:rPr>
        <w:t>La flexibilidad de</w:t>
      </w:r>
      <w:r w:rsidR="00F519EC" w:rsidRPr="00B32C67">
        <w:rPr>
          <w:rFonts w:ascii="Times New Roman" w:hAnsi="Times New Roman" w:cs="Times New Roman"/>
          <w:sz w:val="24"/>
          <w:szCs w:val="24"/>
          <w:lang w:val="es-ES"/>
        </w:rPr>
        <w:t xml:space="preserve"> </w:t>
      </w:r>
      <w:r w:rsidR="00FC4EBB">
        <w:rPr>
          <w:rFonts w:ascii="Times New Roman" w:hAnsi="Times New Roman" w:cs="Times New Roman"/>
          <w:sz w:val="24"/>
          <w:szCs w:val="24"/>
          <w:lang w:val="es-ES"/>
        </w:rPr>
        <w:t>los</w:t>
      </w:r>
      <w:r w:rsidR="00AE12A4" w:rsidRPr="00B32C67">
        <w:rPr>
          <w:rFonts w:ascii="Times New Roman" w:hAnsi="Times New Roman" w:cs="Times New Roman"/>
          <w:sz w:val="24"/>
          <w:szCs w:val="24"/>
          <w:lang w:val="es-ES"/>
        </w:rPr>
        <w:t xml:space="preserve"> modelos </w:t>
      </w:r>
      <w:r w:rsidR="00631585" w:rsidRPr="00B32C67">
        <w:rPr>
          <w:rFonts w:ascii="Times New Roman" w:hAnsi="Times New Roman" w:cs="Times New Roman"/>
          <w:sz w:val="24"/>
          <w:szCs w:val="24"/>
          <w:lang w:val="es-ES"/>
        </w:rPr>
        <w:t xml:space="preserve">computacionales </w:t>
      </w:r>
      <w:r w:rsidR="00AE12A4" w:rsidRPr="00B32C67">
        <w:rPr>
          <w:rFonts w:ascii="Times New Roman" w:hAnsi="Times New Roman" w:cs="Times New Roman"/>
          <w:sz w:val="24"/>
          <w:szCs w:val="24"/>
          <w:lang w:val="es-ES"/>
        </w:rPr>
        <w:t>basados en agentes</w:t>
      </w:r>
      <w:r w:rsidR="00FC4EBB">
        <w:rPr>
          <w:rFonts w:ascii="Times New Roman" w:hAnsi="Times New Roman" w:cs="Times New Roman"/>
          <w:sz w:val="24"/>
          <w:szCs w:val="24"/>
          <w:lang w:val="es-ES"/>
        </w:rPr>
        <w:t xml:space="preserve"> </w:t>
      </w:r>
      <w:r w:rsidR="008472D4">
        <w:rPr>
          <w:rFonts w:ascii="Times New Roman" w:hAnsi="Times New Roman" w:cs="Times New Roman"/>
          <w:sz w:val="24"/>
          <w:szCs w:val="24"/>
          <w:lang w:val="es-ES"/>
        </w:rPr>
        <w:t xml:space="preserve">(ABM, por sus siglas en inglés) </w:t>
      </w:r>
      <w:r w:rsidR="00FC4EBB">
        <w:rPr>
          <w:rFonts w:ascii="Times New Roman" w:hAnsi="Times New Roman" w:cs="Times New Roman"/>
          <w:sz w:val="24"/>
          <w:szCs w:val="24"/>
          <w:lang w:val="es-ES"/>
        </w:rPr>
        <w:t xml:space="preserve">es idónea para lidiar con este tipo de causalidad, ya que </w:t>
      </w:r>
      <w:r w:rsidR="00AE12A4" w:rsidRPr="00B32C67">
        <w:rPr>
          <w:rFonts w:ascii="Times New Roman" w:hAnsi="Times New Roman" w:cs="Times New Roman"/>
          <w:sz w:val="24"/>
          <w:szCs w:val="24"/>
          <w:lang w:val="es-ES"/>
        </w:rPr>
        <w:t xml:space="preserve">permite incorporar </w:t>
      </w:r>
      <w:r w:rsidR="00866497" w:rsidRPr="00B32C67">
        <w:rPr>
          <w:rFonts w:ascii="Times New Roman" w:hAnsi="Times New Roman" w:cs="Times New Roman"/>
          <w:sz w:val="24"/>
          <w:szCs w:val="24"/>
          <w:lang w:val="es-ES"/>
        </w:rPr>
        <w:t xml:space="preserve">mecanismos </w:t>
      </w:r>
      <w:r w:rsidR="00FC4EBB">
        <w:rPr>
          <w:rFonts w:ascii="Times New Roman" w:hAnsi="Times New Roman" w:cs="Times New Roman"/>
          <w:sz w:val="24"/>
          <w:szCs w:val="24"/>
          <w:lang w:val="es-ES"/>
        </w:rPr>
        <w:t>con</w:t>
      </w:r>
      <w:r w:rsidR="00866497" w:rsidRPr="00B32C67">
        <w:rPr>
          <w:rFonts w:ascii="Times New Roman" w:hAnsi="Times New Roman" w:cs="Times New Roman"/>
          <w:sz w:val="24"/>
          <w:szCs w:val="24"/>
          <w:lang w:val="es-ES"/>
        </w:rPr>
        <w:t xml:space="preserve"> diferentes niveles de granularidad </w:t>
      </w:r>
      <w:r w:rsidR="00631585" w:rsidRPr="00B32C67">
        <w:rPr>
          <w:rFonts w:ascii="Times New Roman" w:hAnsi="Times New Roman" w:cs="Times New Roman"/>
          <w:sz w:val="24"/>
          <w:szCs w:val="24"/>
          <w:lang w:val="es-ES"/>
        </w:rPr>
        <w:t>[</w:t>
      </w:r>
      <w:proofErr w:type="spellStart"/>
      <w:r w:rsidR="00631585" w:rsidRPr="00B32C67">
        <w:rPr>
          <w:rFonts w:ascii="Times New Roman" w:hAnsi="Times New Roman" w:cs="Times New Roman"/>
          <w:sz w:val="24"/>
          <w:szCs w:val="24"/>
          <w:lang w:val="es-ES"/>
        </w:rPr>
        <w:t>Hedström</w:t>
      </w:r>
      <w:proofErr w:type="spellEnd"/>
      <w:r w:rsidR="00631585" w:rsidRPr="00B32C67">
        <w:rPr>
          <w:rFonts w:ascii="Times New Roman" w:hAnsi="Times New Roman" w:cs="Times New Roman"/>
          <w:sz w:val="24"/>
          <w:szCs w:val="24"/>
          <w:lang w:val="es-ES"/>
        </w:rPr>
        <w:t>, 2005].</w:t>
      </w:r>
      <w:r w:rsidR="00685A80" w:rsidRPr="00B32C67">
        <w:rPr>
          <w:rStyle w:val="FootnoteReference"/>
          <w:rFonts w:ascii="Times New Roman" w:hAnsi="Times New Roman" w:cs="Times New Roman"/>
          <w:sz w:val="24"/>
          <w:szCs w:val="24"/>
          <w:lang w:val="es-ES"/>
        </w:rPr>
        <w:footnoteReference w:id="20"/>
      </w:r>
      <w:r w:rsidR="00631585" w:rsidRPr="00B32C67">
        <w:rPr>
          <w:rFonts w:ascii="Times New Roman" w:hAnsi="Times New Roman" w:cs="Times New Roman"/>
          <w:sz w:val="24"/>
          <w:szCs w:val="24"/>
          <w:lang w:val="es-ES"/>
        </w:rPr>
        <w:t xml:space="preserve"> </w:t>
      </w:r>
      <w:r w:rsidR="006B0868" w:rsidRPr="00B32C67">
        <w:rPr>
          <w:rFonts w:ascii="Times New Roman" w:hAnsi="Times New Roman" w:cs="Times New Roman"/>
          <w:sz w:val="24"/>
          <w:szCs w:val="24"/>
          <w:lang w:val="es-ES"/>
        </w:rPr>
        <w:t xml:space="preserve">Este </w:t>
      </w:r>
      <w:r w:rsidR="00FC4EBB">
        <w:rPr>
          <w:rFonts w:ascii="Times New Roman" w:hAnsi="Times New Roman" w:cs="Times New Roman"/>
          <w:sz w:val="24"/>
          <w:szCs w:val="24"/>
          <w:lang w:val="es-ES"/>
        </w:rPr>
        <w:t>enfoque</w:t>
      </w:r>
      <w:r w:rsidR="006B0868" w:rsidRPr="00B32C67">
        <w:rPr>
          <w:rFonts w:ascii="Times New Roman" w:hAnsi="Times New Roman" w:cs="Times New Roman"/>
          <w:sz w:val="24"/>
          <w:szCs w:val="24"/>
          <w:lang w:val="es-ES"/>
        </w:rPr>
        <w:t xml:space="preserve"> permite</w:t>
      </w:r>
      <w:r w:rsidR="00FC4EBB">
        <w:rPr>
          <w:rFonts w:ascii="Times New Roman" w:hAnsi="Times New Roman" w:cs="Times New Roman"/>
          <w:sz w:val="24"/>
          <w:szCs w:val="24"/>
          <w:lang w:val="es-ES"/>
        </w:rPr>
        <w:t>, por un lado,</w:t>
      </w:r>
      <w:r w:rsidR="006B0868" w:rsidRPr="00B32C67">
        <w:rPr>
          <w:rFonts w:ascii="Times New Roman" w:hAnsi="Times New Roman" w:cs="Times New Roman"/>
          <w:sz w:val="24"/>
          <w:szCs w:val="24"/>
          <w:lang w:val="es-ES"/>
        </w:rPr>
        <w:t xml:space="preserve"> </w:t>
      </w:r>
      <w:r w:rsidR="00866497" w:rsidRPr="00B32C67">
        <w:rPr>
          <w:rFonts w:ascii="Times New Roman" w:hAnsi="Times New Roman" w:cs="Times New Roman"/>
          <w:sz w:val="24"/>
          <w:szCs w:val="24"/>
          <w:lang w:val="es-ES"/>
        </w:rPr>
        <w:t>describir</w:t>
      </w:r>
      <w:r w:rsidR="006B0868" w:rsidRPr="00B32C67">
        <w:rPr>
          <w:rFonts w:ascii="Times New Roman" w:hAnsi="Times New Roman" w:cs="Times New Roman"/>
          <w:sz w:val="24"/>
          <w:szCs w:val="24"/>
          <w:lang w:val="es-ES"/>
        </w:rPr>
        <w:t xml:space="preserve"> los fundamentos micro del gobierno</w:t>
      </w:r>
      <w:r w:rsidR="00631585" w:rsidRPr="00B32C67">
        <w:rPr>
          <w:rFonts w:ascii="Times New Roman" w:hAnsi="Times New Roman" w:cs="Times New Roman"/>
          <w:sz w:val="24"/>
          <w:szCs w:val="24"/>
          <w:lang w:val="es-ES"/>
        </w:rPr>
        <w:t xml:space="preserve"> y </w:t>
      </w:r>
      <w:r w:rsidR="006B0868" w:rsidRPr="00B32C67">
        <w:rPr>
          <w:rFonts w:ascii="Times New Roman" w:hAnsi="Times New Roman" w:cs="Times New Roman"/>
          <w:sz w:val="24"/>
          <w:szCs w:val="24"/>
          <w:lang w:val="es-ES"/>
        </w:rPr>
        <w:t xml:space="preserve">la burocracia </w:t>
      </w:r>
      <w:r w:rsidR="006B0868" w:rsidRPr="00B32C67">
        <w:rPr>
          <w:rFonts w:ascii="Times New Roman" w:hAnsi="Times New Roman" w:cs="Times New Roman"/>
          <w:sz w:val="24"/>
          <w:szCs w:val="24"/>
          <w:lang w:val="es-ES"/>
        </w:rPr>
        <w:lastRenderedPageBreak/>
        <w:t xml:space="preserve">mediante decisiones que se </w:t>
      </w:r>
      <w:r w:rsidR="00631585" w:rsidRPr="00B32C67">
        <w:rPr>
          <w:rFonts w:ascii="Times New Roman" w:hAnsi="Times New Roman" w:cs="Times New Roman"/>
          <w:sz w:val="24"/>
          <w:szCs w:val="24"/>
          <w:lang w:val="es-ES"/>
        </w:rPr>
        <w:t>encuentran insertadas en un contexto social o macro</w:t>
      </w:r>
      <w:r w:rsidR="006B0868" w:rsidRPr="00B32C67">
        <w:rPr>
          <w:rFonts w:ascii="Times New Roman" w:hAnsi="Times New Roman" w:cs="Times New Roman"/>
          <w:sz w:val="24"/>
          <w:szCs w:val="24"/>
          <w:lang w:val="es-ES"/>
        </w:rPr>
        <w:t xml:space="preserve">. </w:t>
      </w:r>
      <w:r w:rsidR="00FC4EBB">
        <w:rPr>
          <w:rFonts w:ascii="Times New Roman" w:hAnsi="Times New Roman" w:cs="Times New Roman"/>
          <w:sz w:val="24"/>
          <w:szCs w:val="24"/>
          <w:lang w:val="es-ES"/>
        </w:rPr>
        <w:t>Por otro lado</w:t>
      </w:r>
      <w:r w:rsidR="006B0868" w:rsidRPr="00B32C67">
        <w:rPr>
          <w:rFonts w:ascii="Times New Roman" w:hAnsi="Times New Roman" w:cs="Times New Roman"/>
          <w:sz w:val="24"/>
          <w:szCs w:val="24"/>
          <w:lang w:val="es-ES"/>
        </w:rPr>
        <w:t>, e</w:t>
      </w:r>
      <w:r w:rsidR="00473D5B">
        <w:rPr>
          <w:rFonts w:ascii="Times New Roman" w:hAnsi="Times New Roman" w:cs="Times New Roman"/>
          <w:sz w:val="24"/>
          <w:szCs w:val="24"/>
          <w:lang w:val="es-ES"/>
        </w:rPr>
        <w:t xml:space="preserve">l contexto –o fundamento macro– </w:t>
      </w:r>
      <w:r w:rsidR="00FC4EBB">
        <w:rPr>
          <w:rFonts w:ascii="Times New Roman" w:hAnsi="Times New Roman" w:cs="Times New Roman"/>
          <w:sz w:val="24"/>
          <w:szCs w:val="24"/>
          <w:lang w:val="es-ES"/>
        </w:rPr>
        <w:t>se modela mediante</w:t>
      </w:r>
      <w:r w:rsidR="00631585" w:rsidRPr="00B32C67">
        <w:rPr>
          <w:rFonts w:ascii="Times New Roman" w:hAnsi="Times New Roman" w:cs="Times New Roman"/>
          <w:sz w:val="24"/>
          <w:szCs w:val="24"/>
          <w:lang w:val="es-ES"/>
        </w:rPr>
        <w:t xml:space="preserve"> las sinergias y disyuntivas que surgen de la red de interdependencias, y con la norma social de ineficiencia que emana de las decisiones descentralizadas de los funcionarios. </w:t>
      </w:r>
    </w:p>
    <w:p w14:paraId="06ACBDEF" w14:textId="1D4EDEEC" w:rsidR="00B73149" w:rsidRDefault="00B73149" w:rsidP="009221A2">
      <w:pPr>
        <w:tabs>
          <w:tab w:val="left" w:pos="4395"/>
        </w:tabs>
        <w:spacing w:after="0" w:line="360" w:lineRule="auto"/>
        <w:jc w:val="both"/>
        <w:rPr>
          <w:rFonts w:ascii="Times New Roman" w:hAnsi="Times New Roman" w:cs="Times New Roman"/>
          <w:sz w:val="24"/>
          <w:szCs w:val="24"/>
          <w:lang w:val="es-ES"/>
        </w:rPr>
      </w:pPr>
    </w:p>
    <w:p w14:paraId="77853420" w14:textId="03784FBF" w:rsidR="008B65F5" w:rsidRPr="00B32C67" w:rsidRDefault="00CF2649" w:rsidP="001F4B2E">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Diagrama</w:t>
      </w:r>
      <w:r w:rsidR="008B65F5" w:rsidRPr="00B32C67">
        <w:rPr>
          <w:rFonts w:ascii="Times New Roman" w:hAnsi="Times New Roman" w:cs="Times New Roman"/>
          <w:b/>
          <w:sz w:val="24"/>
          <w:szCs w:val="24"/>
          <w:lang w:val="es-ES"/>
        </w:rPr>
        <w:t xml:space="preserve"> </w:t>
      </w:r>
      <w:r w:rsidRPr="00B32C67">
        <w:rPr>
          <w:rFonts w:ascii="Times New Roman" w:hAnsi="Times New Roman" w:cs="Times New Roman"/>
          <w:b/>
          <w:sz w:val="24"/>
          <w:szCs w:val="24"/>
          <w:lang w:val="es-ES"/>
        </w:rPr>
        <w:t>2</w:t>
      </w:r>
    </w:p>
    <w:p w14:paraId="0C0F979C" w14:textId="559CD66D" w:rsidR="00843637" w:rsidRDefault="007F5813" w:rsidP="002B220A">
      <w:pPr>
        <w:pStyle w:val="NoSpacing"/>
        <w:jc w:val="center"/>
        <w:rPr>
          <w:rFonts w:ascii="Times New Roman" w:hAnsi="Times New Roman" w:cs="Times New Roman"/>
          <w:sz w:val="24"/>
          <w:szCs w:val="24"/>
          <w:lang w:val="es-ES"/>
        </w:rPr>
      </w:pPr>
      <w:r>
        <w:rPr>
          <w:rFonts w:ascii="Times New Roman" w:hAnsi="Times New Roman" w:cs="Times New Roman"/>
          <w:b/>
          <w:noProof/>
          <w:sz w:val="24"/>
          <w:szCs w:val="24"/>
          <w:lang w:eastAsia="es-MX"/>
        </w:rPr>
        <mc:AlternateContent>
          <mc:Choice Requires="wpg">
            <w:drawing>
              <wp:anchor distT="0" distB="0" distL="114300" distR="114300" simplePos="0" relativeHeight="251716608" behindDoc="0" locked="0" layoutInCell="1" allowOverlap="1" wp14:anchorId="42C97725" wp14:editId="4D918B82">
                <wp:simplePos x="0" y="0"/>
                <wp:positionH relativeFrom="column">
                  <wp:posOffset>137809</wp:posOffset>
                </wp:positionH>
                <wp:positionV relativeFrom="paragraph">
                  <wp:posOffset>395429</wp:posOffset>
                </wp:positionV>
                <wp:extent cx="6521450" cy="4247515"/>
                <wp:effectExtent l="0" t="0" r="31750" b="19685"/>
                <wp:wrapTopAndBottom/>
                <wp:docPr id="74" name="Group 74"/>
                <wp:cNvGraphicFramePr/>
                <a:graphic xmlns:a="http://schemas.openxmlformats.org/drawingml/2006/main">
                  <a:graphicData uri="http://schemas.microsoft.com/office/word/2010/wordprocessingGroup">
                    <wpg:wgp>
                      <wpg:cNvGrpSpPr/>
                      <wpg:grpSpPr>
                        <a:xfrm>
                          <a:off x="0" y="0"/>
                          <a:ext cx="6521450" cy="4247515"/>
                          <a:chOff x="0" y="0"/>
                          <a:chExt cx="6521450" cy="4247515"/>
                        </a:xfrm>
                      </wpg:grpSpPr>
                      <wps:wsp>
                        <wps:cNvPr id="31" name="31 Cuadro de texto"/>
                        <wps:cNvSpPr txBox="1"/>
                        <wps:spPr>
                          <a:xfrm>
                            <a:off x="0" y="0"/>
                            <a:ext cx="6521450" cy="424751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E58518D" w14:textId="77777777" w:rsidR="00190FC8" w:rsidRDefault="00190FC8" w:rsidP="0073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32 Cuadro de texto"/>
                        <wps:cNvSpPr txBox="1"/>
                        <wps:spPr>
                          <a:xfrm>
                            <a:off x="1284051" y="64851"/>
                            <a:ext cx="3895090" cy="410464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C889772" w14:textId="20D9E478" w:rsidR="00190FC8" w:rsidRDefault="00190FC8" w:rsidP="003D300B">
                              <w:pPr>
                                <w:spacing w:after="0" w:line="240" w:lineRule="auto"/>
                                <w:jc w:val="center"/>
                                <w:rPr>
                                  <w:b/>
                                </w:rPr>
                              </w:pPr>
                              <w:r>
                                <w:rPr>
                                  <w:b/>
                                </w:rPr>
                                <w:t>J</w:t>
                              </w:r>
                              <w:r w:rsidRPr="009F787E">
                                <w:rPr>
                                  <w:b/>
                                </w:rPr>
                                <w:t xml:space="preserve">uego </w:t>
                              </w:r>
                              <w:r>
                                <w:rPr>
                                  <w:b/>
                                </w:rPr>
                                <w:t xml:space="preserve">conductual </w:t>
                              </w:r>
                              <w:r w:rsidRPr="009F787E">
                                <w:rPr>
                                  <w:b/>
                                </w:rPr>
                                <w:t>de economía polít</w:t>
                              </w:r>
                              <w:r>
                                <w:rPr>
                                  <w:b/>
                                </w:rPr>
                                <w:t>ca</w:t>
                              </w:r>
                            </w:p>
                            <w:p w14:paraId="18049D08" w14:textId="04195063" w:rsidR="00190FC8" w:rsidRDefault="00190FC8" w:rsidP="00C92B61">
                              <w:pPr>
                                <w:spacing w:after="0" w:line="240" w:lineRule="auto"/>
                                <w:jc w:val="center"/>
                              </w:pPr>
                              <w:r>
                                <w:t>Derramas</w:t>
                              </w:r>
                            </w:p>
                            <w:p w14:paraId="152C864F" w14:textId="77777777" w:rsidR="00190FC8" w:rsidRDefault="00190FC8" w:rsidP="00C92B61">
                              <w:pPr>
                                <w:spacing w:after="0" w:line="240" w:lineRule="auto"/>
                                <w:jc w:val="center"/>
                              </w:pPr>
                            </w:p>
                            <w:p w14:paraId="68294E20" w14:textId="77777777" w:rsidR="00190FC8" w:rsidRDefault="00190FC8" w:rsidP="00C92B61">
                              <w:pPr>
                                <w:spacing w:after="0" w:line="240" w:lineRule="auto"/>
                                <w:jc w:val="center"/>
                              </w:pPr>
                            </w:p>
                            <w:p w14:paraId="13A72221" w14:textId="77777777" w:rsidR="00190FC8" w:rsidRDefault="00190FC8" w:rsidP="00C92B61">
                              <w:pPr>
                                <w:spacing w:after="0" w:line="240" w:lineRule="auto"/>
                                <w:jc w:val="center"/>
                              </w:pPr>
                            </w:p>
                            <w:p w14:paraId="0DD5132C" w14:textId="77777777" w:rsidR="00190FC8" w:rsidRDefault="00190FC8" w:rsidP="00C92B61">
                              <w:pPr>
                                <w:spacing w:after="0" w:line="240" w:lineRule="auto"/>
                                <w:jc w:val="center"/>
                              </w:pPr>
                            </w:p>
                            <w:p w14:paraId="3DED97EB" w14:textId="77777777" w:rsidR="00190FC8" w:rsidRDefault="00190FC8" w:rsidP="00C92B61">
                              <w:pPr>
                                <w:spacing w:after="0" w:line="240" w:lineRule="auto"/>
                                <w:jc w:val="center"/>
                              </w:pPr>
                            </w:p>
                            <w:p w14:paraId="0408ED5D" w14:textId="77777777" w:rsidR="00190FC8" w:rsidRDefault="00190FC8" w:rsidP="00C92B61">
                              <w:pPr>
                                <w:spacing w:after="0" w:line="240" w:lineRule="auto"/>
                              </w:pPr>
                            </w:p>
                            <w:p w14:paraId="6586B7C3" w14:textId="77777777" w:rsidR="00190FC8" w:rsidRDefault="00190FC8" w:rsidP="00C92B61">
                              <w:pPr>
                                <w:spacing w:after="0" w:line="240" w:lineRule="auto"/>
                              </w:pPr>
                            </w:p>
                            <w:p w14:paraId="7C44AFC5" w14:textId="77777777" w:rsidR="00190FC8" w:rsidRDefault="00190FC8" w:rsidP="00C92B61">
                              <w:pPr>
                                <w:spacing w:after="0" w:line="240" w:lineRule="auto"/>
                              </w:pPr>
                            </w:p>
                            <w:p w14:paraId="72180309" w14:textId="77777777" w:rsidR="00190FC8" w:rsidRDefault="00190FC8" w:rsidP="00C92B61">
                              <w:pPr>
                                <w:pStyle w:val="NoSpacing"/>
                              </w:pPr>
                            </w:p>
                            <w:p w14:paraId="7D68776A" w14:textId="1DCAC42D" w:rsidR="00190FC8" w:rsidRDefault="00190FC8" w:rsidP="00C92B61">
                              <w:pPr>
                                <w:pStyle w:val="NoSpacing"/>
                              </w:pPr>
                              <w:r>
                                <w:tab/>
                                <w:t xml:space="preserve">  Brechas y señales</w:t>
                              </w:r>
                              <w:r>
                                <w:tab/>
                              </w:r>
                              <w:r>
                                <w:tab/>
                                <w:t>Contribuciones</w:t>
                              </w:r>
                            </w:p>
                            <w:p w14:paraId="1D435C35" w14:textId="2BBA1BD7" w:rsidR="00190FC8" w:rsidRDefault="00190FC8" w:rsidP="00C92B61">
                              <w:pPr>
                                <w:pStyle w:val="NoSpacing"/>
                                <w:ind w:left="2832" w:firstLine="708"/>
                              </w:pPr>
                              <w:r>
                                <w:t>de funcionarios</w:t>
                              </w:r>
                            </w:p>
                            <w:p w14:paraId="3C350E68" w14:textId="77777777" w:rsidR="00190FC8" w:rsidRDefault="00190FC8" w:rsidP="00C92B61">
                              <w:pPr>
                                <w:spacing w:after="0" w:line="240" w:lineRule="auto"/>
                              </w:pPr>
                            </w:p>
                            <w:p w14:paraId="424D47E4" w14:textId="77777777" w:rsidR="00190FC8" w:rsidRDefault="00190FC8" w:rsidP="00C92B61">
                              <w:pPr>
                                <w:spacing w:after="0" w:line="240" w:lineRule="auto"/>
                              </w:pPr>
                            </w:p>
                            <w:p w14:paraId="09669641" w14:textId="77777777" w:rsidR="00190FC8" w:rsidRDefault="00190FC8" w:rsidP="00C92B61">
                              <w:pPr>
                                <w:spacing w:after="0" w:line="240" w:lineRule="auto"/>
                              </w:pPr>
                            </w:p>
                            <w:p w14:paraId="5A768B9D" w14:textId="77777777" w:rsidR="00190FC8" w:rsidRDefault="00190FC8" w:rsidP="00C92B61">
                              <w:pPr>
                                <w:spacing w:after="0" w:line="240" w:lineRule="auto"/>
                              </w:pPr>
                            </w:p>
                            <w:p w14:paraId="10D6EC17" w14:textId="77777777" w:rsidR="00190FC8" w:rsidRDefault="00190FC8" w:rsidP="00C92B61">
                              <w:pPr>
                                <w:pStyle w:val="NoSpacing"/>
                              </w:pPr>
                            </w:p>
                            <w:p w14:paraId="202BF0F8" w14:textId="77777777" w:rsidR="00190FC8" w:rsidRDefault="00190FC8" w:rsidP="00C92B61">
                              <w:pPr>
                                <w:pStyle w:val="NoSpacing"/>
                              </w:pPr>
                            </w:p>
                            <w:p w14:paraId="50C81FED" w14:textId="77777777" w:rsidR="00190FC8" w:rsidRDefault="00190FC8" w:rsidP="00C92B61">
                              <w:pPr>
                                <w:pStyle w:val="NoSpacing"/>
                              </w:pPr>
                            </w:p>
                            <w:p w14:paraId="287DAC07" w14:textId="77777777" w:rsidR="00190FC8" w:rsidRDefault="00190FC8" w:rsidP="00C92B61">
                              <w:pPr>
                                <w:pStyle w:val="NoSpacing"/>
                              </w:pPr>
                            </w:p>
                            <w:p w14:paraId="783D55B7" w14:textId="77777777" w:rsidR="00190FC8" w:rsidRDefault="00190FC8" w:rsidP="00C92B61">
                              <w:pPr>
                                <w:pStyle w:val="NoSpacing"/>
                              </w:pPr>
                            </w:p>
                            <w:p w14:paraId="144B3E60" w14:textId="6CF56848" w:rsidR="00190FC8" w:rsidRDefault="00190FC8" w:rsidP="00C92B61">
                              <w:pPr>
                                <w:pStyle w:val="NoSpacing"/>
                                <w:ind w:firstLine="708"/>
                              </w:pPr>
                              <w:r>
                                <w:t xml:space="preserve">      Adaptación               </w:t>
                              </w:r>
                              <w:r>
                                <w:tab/>
                              </w:r>
                              <w:r>
                                <w:tab/>
                                <w:t xml:space="preserve">      Aprendizaje</w:t>
                              </w:r>
                            </w:p>
                            <w:p w14:paraId="25A4A51F" w14:textId="77777777" w:rsidR="00190FC8" w:rsidRDefault="00190FC8" w:rsidP="00C92B61">
                              <w:pPr>
                                <w:spacing w:after="0" w:line="240" w:lineRule="auto"/>
                              </w:pPr>
                            </w:p>
                            <w:p w14:paraId="385F4B3D" w14:textId="77777777" w:rsidR="00190FC8" w:rsidRDefault="00190FC8" w:rsidP="0073447F"/>
                            <w:p w14:paraId="3AD626BF" w14:textId="77777777" w:rsidR="00190FC8" w:rsidRDefault="00190FC8" w:rsidP="0073447F"/>
                            <w:p w14:paraId="44994115" w14:textId="77777777" w:rsidR="00190FC8" w:rsidRDefault="00190FC8" w:rsidP="0073447F"/>
                            <w:p w14:paraId="46629859" w14:textId="77777777" w:rsidR="00190FC8" w:rsidRDefault="00190FC8" w:rsidP="0073447F"/>
                            <w:p w14:paraId="4F7B6061" w14:textId="77777777" w:rsidR="00190FC8" w:rsidRDefault="00190FC8" w:rsidP="0073447F"/>
                            <w:p w14:paraId="4B2D3F1B" w14:textId="77777777" w:rsidR="00190FC8" w:rsidRDefault="00190FC8" w:rsidP="0073447F"/>
                            <w:p w14:paraId="21DACECB" w14:textId="77777777" w:rsidR="00190FC8" w:rsidRDefault="00190FC8" w:rsidP="0073447F"/>
                            <w:p w14:paraId="623C0F5F" w14:textId="77777777" w:rsidR="00190FC8" w:rsidRDefault="00190FC8" w:rsidP="0073447F"/>
                            <w:p w14:paraId="3526903F" w14:textId="77777777" w:rsidR="00190FC8" w:rsidRDefault="00190FC8" w:rsidP="0073447F">
                              <w:pPr>
                                <w:pStyle w:val="NoSpacing"/>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33 Cuadro de texto"/>
                        <wps:cNvSpPr txBox="1"/>
                        <wps:spPr>
                          <a:xfrm>
                            <a:off x="5285361" y="804154"/>
                            <a:ext cx="1183005" cy="2854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3788779" w14:textId="680926B6" w:rsidR="00190FC8" w:rsidRPr="000B7CC2" w:rsidRDefault="00190FC8" w:rsidP="00C92B61">
                              <w:pPr>
                                <w:pStyle w:val="NoSpacing"/>
                                <w:rPr>
                                  <w:b/>
                                </w:rPr>
                              </w:pPr>
                              <w:r w:rsidRPr="000B7CC2">
                                <w:rPr>
                                  <w:b/>
                                </w:rPr>
                                <w:t>Resultados de</w:t>
                              </w:r>
                              <w:r>
                                <w:rPr>
                                  <w:b/>
                                </w:rPr>
                                <w:t>l</w:t>
                              </w:r>
                              <w:r w:rsidRPr="000B7CC2">
                                <w:rPr>
                                  <w:b/>
                                </w:rPr>
                                <w:t xml:space="preserve"> modelo</w:t>
                              </w:r>
                            </w:p>
                            <w:p w14:paraId="61F1E47A" w14:textId="77777777" w:rsidR="00190FC8" w:rsidRPr="00E04B2E" w:rsidRDefault="00190FC8" w:rsidP="00C92B61">
                              <w:pPr>
                                <w:pStyle w:val="NoSpacing"/>
                              </w:pPr>
                            </w:p>
                            <w:p w14:paraId="17D70D04" w14:textId="77777777" w:rsidR="00190FC8" w:rsidRDefault="00190FC8" w:rsidP="00C92B61">
                              <w:pPr>
                                <w:pStyle w:val="NoSpacing"/>
                              </w:pPr>
                              <w:r>
                                <w:t>a) Dinámica de los indicadores</w:t>
                              </w:r>
                            </w:p>
                            <w:p w14:paraId="301B0D20" w14:textId="0A036E4A" w:rsidR="00190FC8" w:rsidRDefault="00190FC8" w:rsidP="00C92B61">
                              <w:pPr>
                                <w:pStyle w:val="NoSpacing"/>
                              </w:pPr>
                              <w:r>
                                <w:t>(observable)</w:t>
                              </w:r>
                            </w:p>
                            <w:p w14:paraId="18D340B8" w14:textId="77777777" w:rsidR="00190FC8" w:rsidRDefault="00190FC8" w:rsidP="00C92B61">
                              <w:pPr>
                                <w:pStyle w:val="NoSpacing"/>
                              </w:pPr>
                            </w:p>
                            <w:p w14:paraId="4FD3595E" w14:textId="77777777" w:rsidR="00190FC8" w:rsidRDefault="00190FC8" w:rsidP="00C92B61">
                              <w:pPr>
                                <w:pStyle w:val="NoSpacing"/>
                              </w:pPr>
                            </w:p>
                            <w:p w14:paraId="7B66A03E" w14:textId="77777777" w:rsidR="00190FC8" w:rsidRDefault="00190FC8" w:rsidP="00C92B61">
                              <w:pPr>
                                <w:pStyle w:val="NoSpacing"/>
                              </w:pPr>
                              <w:r>
                                <w:t>b) Prioridades de política (no-observable)</w:t>
                              </w:r>
                            </w:p>
                            <w:p w14:paraId="2B1E5CB7" w14:textId="77777777" w:rsidR="00190FC8" w:rsidRDefault="00190FC8" w:rsidP="00C92B61">
                              <w:pPr>
                                <w:pStyle w:val="NoSpacing"/>
                              </w:pPr>
                            </w:p>
                            <w:p w14:paraId="67E18CFB" w14:textId="77777777" w:rsidR="00190FC8" w:rsidRDefault="00190FC8" w:rsidP="00C92B61">
                              <w:pPr>
                                <w:pStyle w:val="NoSpacing"/>
                              </w:pPr>
                            </w:p>
                            <w:p w14:paraId="46D7AB6D" w14:textId="46285E48" w:rsidR="00190FC8" w:rsidRDefault="00190FC8" w:rsidP="00C92B61">
                              <w:pPr>
                                <w:pStyle w:val="NoSpacing"/>
                              </w:pPr>
                              <w:r>
                                <w:t>c) Ineficiencia por área (no-observable)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34 Cuadro de texto"/>
                        <wps:cNvSpPr txBox="1"/>
                        <wps:spPr>
                          <a:xfrm>
                            <a:off x="58365" y="823609"/>
                            <a:ext cx="1130935" cy="28219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AD8515C" w14:textId="5AF3584B" w:rsidR="00190FC8" w:rsidRPr="006732AD" w:rsidRDefault="00190FC8" w:rsidP="00C92B61">
                              <w:pPr>
                                <w:pStyle w:val="NoSpacing"/>
                                <w:rPr>
                                  <w:b/>
                                </w:rPr>
                              </w:pPr>
                              <w:r w:rsidRPr="006732AD">
                                <w:rPr>
                                  <w:b/>
                                </w:rPr>
                                <w:t>Intervenciones</w:t>
                              </w:r>
                            </w:p>
                            <w:p w14:paraId="37B60B51" w14:textId="77777777" w:rsidR="00190FC8" w:rsidRPr="006732AD" w:rsidRDefault="00190FC8" w:rsidP="00C92B61">
                              <w:pPr>
                                <w:pStyle w:val="NoSpacing"/>
                              </w:pPr>
                            </w:p>
                            <w:p w14:paraId="5DDCF48C" w14:textId="77777777" w:rsidR="00190FC8" w:rsidRPr="006732AD" w:rsidRDefault="00190FC8" w:rsidP="00C92B61">
                              <w:pPr>
                                <w:pStyle w:val="NoSpacing"/>
                              </w:pPr>
                              <w:r w:rsidRPr="006732AD">
                                <w:t>a) Parámetros de política:</w:t>
                              </w:r>
                            </w:p>
                            <w:p w14:paraId="009E7BB3" w14:textId="77777777" w:rsidR="00190FC8" w:rsidRPr="006732AD" w:rsidRDefault="00190FC8" w:rsidP="00C92B61">
                              <w:pPr>
                                <w:pStyle w:val="NoSpacing"/>
                              </w:pPr>
                              <w:r w:rsidRPr="006732AD">
                                <w:t>calidad de la gobernanza</w:t>
                              </w:r>
                            </w:p>
                            <w:p w14:paraId="5AFC3786" w14:textId="77777777" w:rsidR="00190FC8" w:rsidRPr="006732AD" w:rsidRDefault="00190FC8" w:rsidP="00C92B61">
                              <w:pPr>
                                <w:pStyle w:val="NoSpacing"/>
                              </w:pPr>
                            </w:p>
                            <w:p w14:paraId="18EB040C" w14:textId="77777777" w:rsidR="00190FC8" w:rsidRPr="006732AD" w:rsidRDefault="00190FC8" w:rsidP="00C92B61">
                              <w:pPr>
                                <w:pStyle w:val="NoSpacing"/>
                              </w:pPr>
                            </w:p>
                            <w:p w14:paraId="0B0702AD" w14:textId="15B5C5BA" w:rsidR="00190FC8" w:rsidRPr="006732AD" w:rsidRDefault="00190FC8" w:rsidP="00C92B61">
                              <w:pPr>
                                <w:pStyle w:val="NoSpacing"/>
                              </w:pPr>
                              <w:r w:rsidRPr="006732AD">
                                <w:t>b) Visión de</w:t>
                              </w:r>
                              <w:r>
                                <w:t>l</w:t>
                              </w:r>
                              <w:r w:rsidRPr="006732AD">
                                <w:t xml:space="preserve"> gobierno:</w:t>
                              </w:r>
                            </w:p>
                            <w:p w14:paraId="26FE50CF" w14:textId="77777777" w:rsidR="00190FC8" w:rsidRPr="006732AD" w:rsidRDefault="00190FC8" w:rsidP="00C92B61">
                              <w:pPr>
                                <w:pStyle w:val="NoSpacing"/>
                              </w:pPr>
                              <w:r w:rsidRPr="006732AD">
                                <w:t>metas de los 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35 Cuadro de texto"/>
                        <wps:cNvSpPr txBox="1"/>
                        <wps:spPr>
                          <a:xfrm>
                            <a:off x="1472119" y="642026"/>
                            <a:ext cx="3566795" cy="13017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56EE441" w14:textId="432536E8" w:rsidR="00190FC8" w:rsidRPr="00C74109" w:rsidRDefault="00190FC8" w:rsidP="0073447F">
                              <w:pPr>
                                <w:rPr>
                                  <w:b/>
                                </w:rPr>
                              </w:pPr>
                              <w:r>
                                <w:rPr>
                                  <w:b/>
                                </w:rPr>
                                <w:t>Nivel ma</w:t>
                              </w:r>
                              <w:r w:rsidRPr="00C74109">
                                <w:rPr>
                                  <w:b/>
                                </w:rPr>
                                <w:t>cro</w:t>
                              </w:r>
                            </w:p>
                            <w:p w14:paraId="0A3736EE" w14:textId="77777777" w:rsidR="00190FC8" w:rsidRDefault="00190FC8" w:rsidP="0073447F"/>
                            <w:p w14:paraId="03430D79" w14:textId="77777777" w:rsidR="00190FC8" w:rsidRDefault="00190FC8" w:rsidP="0073447F"/>
                            <w:p w14:paraId="3E689999" w14:textId="77777777" w:rsidR="00190FC8" w:rsidRDefault="00190FC8" w:rsidP="0073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36 Cuadro de texto"/>
                        <wps:cNvSpPr txBox="1"/>
                        <wps:spPr>
                          <a:xfrm>
                            <a:off x="1511029" y="2483796"/>
                            <a:ext cx="3482340" cy="1270635"/>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DD956BA" w14:textId="05B8354E" w:rsidR="00190FC8" w:rsidRPr="00A524BB" w:rsidRDefault="00190FC8" w:rsidP="0073447F">
                              <w:pPr>
                                <w:pStyle w:val="NoSpacing"/>
                                <w:rPr>
                                  <w:b/>
                                </w:rPr>
                              </w:pPr>
                              <w:r w:rsidRPr="00A524BB">
                                <w:rPr>
                                  <w:b/>
                                </w:rPr>
                                <w:t>Nivel micro</w:t>
                              </w:r>
                            </w:p>
                            <w:p w14:paraId="25E10DBD" w14:textId="77777777" w:rsidR="00190FC8" w:rsidRDefault="00190FC8" w:rsidP="0073447F">
                              <w:pPr>
                                <w:pStyle w:val="NoSpacing"/>
                              </w:pPr>
                            </w:p>
                            <w:p w14:paraId="45D8E247" w14:textId="77777777" w:rsidR="00190FC8" w:rsidRDefault="00190FC8" w:rsidP="0073447F">
                              <w:pPr>
                                <w:pStyle w:val="NoSpacing"/>
                              </w:pPr>
                            </w:p>
                            <w:p w14:paraId="2C6D96BC" w14:textId="77777777" w:rsidR="00190FC8" w:rsidRDefault="00190FC8" w:rsidP="0073447F">
                              <w:pPr>
                                <w:pStyle w:val="NoSpacing"/>
                              </w:pPr>
                              <w:r>
                                <w:tab/>
                              </w:r>
                              <w:r>
                                <w:tab/>
                              </w:r>
                              <w:r>
                                <w:tab/>
                                <w:t xml:space="preserve">    Norma</w:t>
                              </w:r>
                            </w:p>
                            <w:p w14:paraId="033C7514" w14:textId="77777777" w:rsidR="00190FC8" w:rsidRDefault="00190FC8" w:rsidP="0073447F">
                              <w:pPr>
                                <w:pStyle w:val="NoSpacing"/>
                              </w:pPr>
                              <w:r>
                                <w:tab/>
                              </w:r>
                              <w:r>
                                <w:tab/>
                                <w:t xml:space="preserve">                   Social</w:t>
                              </w:r>
                            </w:p>
                            <w:p w14:paraId="41643E62" w14:textId="77777777" w:rsidR="00190FC8" w:rsidRDefault="00190FC8" w:rsidP="0073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37 Cuadro de texto"/>
                        <wps:cNvSpPr txBox="1"/>
                        <wps:spPr>
                          <a:xfrm>
                            <a:off x="2088204" y="927371"/>
                            <a:ext cx="2371090" cy="3327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DB9FF55" w14:textId="3857E71A" w:rsidR="00190FC8" w:rsidRDefault="00190FC8" w:rsidP="003D300B">
                              <w:pPr>
                                <w:spacing w:line="240" w:lineRule="auto"/>
                                <w:jc w:val="center"/>
                              </w:pPr>
                              <w:r>
                                <w:t>Red de interdependencia de los 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38 Cuadro de texto"/>
                        <wps:cNvSpPr txBox="1"/>
                        <wps:spPr>
                          <a:xfrm>
                            <a:off x="1640731" y="1420239"/>
                            <a:ext cx="1494790" cy="2952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3854688" w14:textId="77777777" w:rsidR="00190FC8" w:rsidRDefault="00190FC8" w:rsidP="007C40BA">
                              <w:pPr>
                                <w:jc w:val="center"/>
                              </w:pPr>
                              <w:r>
                                <w:t>Nodos colaterales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Cuadro de texto"/>
                        <wps:cNvSpPr txBox="1"/>
                        <wps:spPr>
                          <a:xfrm>
                            <a:off x="3404680" y="1420239"/>
                            <a:ext cx="1489710" cy="2952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AEFA367" w14:textId="77777777" w:rsidR="00190FC8" w:rsidRDefault="00190FC8" w:rsidP="007C40BA">
                              <w:pPr>
                                <w:jc w:val="center"/>
                              </w:pPr>
                              <w:r>
                                <w:t>Nodos instrumentales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43 Flecha curvada hacia abajo"/>
                        <wps:cNvSpPr/>
                        <wps:spPr>
                          <a:xfrm>
                            <a:off x="2542161" y="531779"/>
                            <a:ext cx="1564005" cy="334010"/>
                          </a:xfrm>
                          <a:prstGeom prst="curvedDownArrow">
                            <a:avLst>
                              <a:gd name="adj1" fmla="val 25000"/>
                              <a:gd name="adj2" fmla="val 93057"/>
                              <a:gd name="adj3" fmla="val 25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44 Cuadro de texto"/>
                        <wps:cNvSpPr txBox="1"/>
                        <wps:spPr>
                          <a:xfrm>
                            <a:off x="1893651" y="2833992"/>
                            <a:ext cx="998220" cy="78105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665C71A5" w14:textId="77777777" w:rsidR="00190FC8" w:rsidRDefault="00190FC8" w:rsidP="0073447F">
                              <w:pPr>
                                <w:pStyle w:val="NoSpacing"/>
                                <w:jc w:val="center"/>
                              </w:pPr>
                              <w:r>
                                <w:t>Autoridad</w:t>
                              </w:r>
                            </w:p>
                            <w:p w14:paraId="0380AEDF" w14:textId="77777777" w:rsidR="00190FC8" w:rsidRDefault="00190FC8" w:rsidP="0073447F">
                              <w:pPr>
                                <w:pStyle w:val="NoSpacing"/>
                                <w:jc w:val="center"/>
                              </w:pPr>
                              <w:r>
                                <w:t>Central</w:t>
                              </w:r>
                            </w:p>
                            <w:p w14:paraId="7AC15203" w14:textId="77777777" w:rsidR="00190FC8" w:rsidRDefault="00190FC8" w:rsidP="0073447F">
                              <w:pPr>
                                <w:pStyle w:val="NoSpacing"/>
                                <w:jc w:val="center"/>
                              </w:pPr>
                              <w:r>
                                <w:t>(Hacienda)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45 Cuadro de texto"/>
                        <wps:cNvSpPr txBox="1"/>
                        <wps:spPr>
                          <a:xfrm>
                            <a:off x="3599234" y="2833992"/>
                            <a:ext cx="1104265" cy="78105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62F85B4" w14:textId="3EE23CD0" w:rsidR="00190FC8" w:rsidRDefault="00190FC8" w:rsidP="0073447F">
                              <w:pPr>
                                <w:pStyle w:val="NoSpacing"/>
                                <w:jc w:val="center"/>
                              </w:pPr>
                              <w:r>
                                <w:t>Funcionarios (Programas de gobierno)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46 Flecha curvada hacia abajo"/>
                        <wps:cNvSpPr/>
                        <wps:spPr>
                          <a:xfrm>
                            <a:off x="3048000" y="2833992"/>
                            <a:ext cx="443865" cy="17907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47 Flecha curvada hacia abajo"/>
                        <wps:cNvSpPr/>
                        <wps:spPr>
                          <a:xfrm rot="10800000">
                            <a:off x="3054485" y="3476017"/>
                            <a:ext cx="401320" cy="17399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48 Flecha curvada hacia abajo"/>
                        <wps:cNvSpPr/>
                        <wps:spPr>
                          <a:xfrm rot="10800000">
                            <a:off x="1919591" y="3618690"/>
                            <a:ext cx="929005" cy="246380"/>
                          </a:xfrm>
                          <a:prstGeom prst="curvedDownArrow">
                            <a:avLst>
                              <a:gd name="adj1" fmla="val 25000"/>
                              <a:gd name="adj2" fmla="val 112301"/>
                              <a:gd name="adj3" fmla="val 25000"/>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Conector recto de flecha"/>
                        <wps:cNvCnPr/>
                        <wps:spPr>
                          <a:xfrm flipV="1">
                            <a:off x="1219200" y="3184188"/>
                            <a:ext cx="640080" cy="5080"/>
                          </a:xfrm>
                          <a:prstGeom prst="straightConnector1">
                            <a:avLst/>
                          </a:prstGeom>
                          <a:ln>
                            <a:solidFill>
                              <a:schemeClr val="accent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2" name="52 Conector recto de flecha"/>
                        <wps:cNvCnPr/>
                        <wps:spPr>
                          <a:xfrm rot="5400000" flipH="1" flipV="1">
                            <a:off x="3839183" y="2068749"/>
                            <a:ext cx="1064260" cy="438150"/>
                          </a:xfrm>
                          <a:prstGeom prst="bentConnector3">
                            <a:avLst>
                              <a:gd name="adj1" fmla="val 40236"/>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3" name="53 Conector recto de flecha"/>
                        <wps:cNvCnPr/>
                        <wps:spPr>
                          <a:xfrm rot="5400000" flipV="1">
                            <a:off x="2308697" y="1485090"/>
                            <a:ext cx="515620" cy="1435735"/>
                          </a:xfrm>
                          <a:prstGeom prst="bentConnector3">
                            <a:avLst>
                              <a:gd name="adj1" fmla="val 59058"/>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4494178" y="1089498"/>
                            <a:ext cx="855345" cy="544195"/>
                          </a:xfrm>
                          <a:prstGeom prst="bentConnector3">
                            <a:avLst>
                              <a:gd name="adj1" fmla="val 56016"/>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2425429" y="2555132"/>
                            <a:ext cx="2917825" cy="265430"/>
                          </a:xfrm>
                          <a:prstGeom prst="bentConnector3">
                            <a:avLst>
                              <a:gd name="adj1" fmla="val -110"/>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28" name="48 Flecha curvada hacia abajo"/>
                        <wps:cNvSpPr/>
                        <wps:spPr>
                          <a:xfrm rot="10800000">
                            <a:off x="3683540" y="3618690"/>
                            <a:ext cx="929005" cy="239395"/>
                          </a:xfrm>
                          <a:prstGeom prst="curvedDownArrow">
                            <a:avLst>
                              <a:gd name="adj1" fmla="val 25000"/>
                              <a:gd name="adj2" fmla="val 112301"/>
                              <a:gd name="adj3" fmla="val 25000"/>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54 Conector recto de flecha"/>
                        <wps:cNvCnPr/>
                        <wps:spPr>
                          <a:xfrm flipV="1">
                            <a:off x="4727642" y="3339830"/>
                            <a:ext cx="634365" cy="508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2C97725" id="Group 74" o:spid="_x0000_s1039" style="position:absolute;left:0;text-align:left;margin-left:10.85pt;margin-top:31.15pt;width:513.5pt;height:334.45pt;z-index:251716608" coordsize="65214,42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">
                <v:shape id="31 Cuadro de texto" o:spid="_x0000_s1040" type="#_x0000_t202" style="position:absolute;width:65214;height:42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" fillcolor="white [3201]" strokecolor="#c0504d [3205]" strokeweight="2pt">
                  <v:textbox>
                    <w:txbxContent>
                      <w:p w14:paraId="3E58518D" w14:textId="77777777" w:rsidR="00190FC8" w:rsidRDefault="00190FC8" w:rsidP="0073447F"/>
                    </w:txbxContent>
                  </v:textbox>
                </v:shape>
                <v:shape id="32 Cuadro de texto" o:spid="_x0000_s1041" type="#_x0000_t202" style="position:absolute;left:12840;top:648;width:38951;height:41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" fillcolor="white [3201]" strokecolor="#9bbb59 [3206]" strokeweight="2pt">
                  <v:textbox>
                    <w:txbxContent>
                      <w:p w14:paraId="2C889772" w14:textId="20D9E478" w:rsidR="00190FC8" w:rsidRDefault="00190FC8" w:rsidP="003D300B">
                        <w:pPr>
                          <w:spacing w:after="0" w:line="240" w:lineRule="auto"/>
                          <w:jc w:val="center"/>
                          <w:rPr>
                            <w:b/>
                          </w:rPr>
                        </w:pPr>
                        <w:r>
                          <w:rPr>
                            <w:b/>
                          </w:rPr>
                          <w:t>J</w:t>
                        </w:r>
                        <w:r w:rsidRPr="009F787E">
                          <w:rPr>
                            <w:b/>
                          </w:rPr>
                          <w:t xml:space="preserve">uego </w:t>
                        </w:r>
                        <w:r>
                          <w:rPr>
                            <w:b/>
                          </w:rPr>
                          <w:t xml:space="preserve">conductual </w:t>
                        </w:r>
                        <w:r w:rsidRPr="009F787E">
                          <w:rPr>
                            <w:b/>
                          </w:rPr>
                          <w:t>de economía polít</w:t>
                        </w:r>
                        <w:r>
                          <w:rPr>
                            <w:b/>
                          </w:rPr>
                          <w:t>ca</w:t>
                        </w:r>
                      </w:p>
                      <w:p w14:paraId="18049D08" w14:textId="04195063" w:rsidR="00190FC8" w:rsidRDefault="00190FC8" w:rsidP="00C92B61">
                        <w:pPr>
                          <w:spacing w:after="0" w:line="240" w:lineRule="auto"/>
                          <w:jc w:val="center"/>
                        </w:pPr>
                        <w:r>
                          <w:t>Derramas</w:t>
                        </w:r>
                      </w:p>
                      <w:p w14:paraId="152C864F" w14:textId="77777777" w:rsidR="00190FC8" w:rsidRDefault="00190FC8" w:rsidP="00C92B61">
                        <w:pPr>
                          <w:spacing w:after="0" w:line="240" w:lineRule="auto"/>
                          <w:jc w:val="center"/>
                        </w:pPr>
                      </w:p>
                      <w:p w14:paraId="68294E20" w14:textId="77777777" w:rsidR="00190FC8" w:rsidRDefault="00190FC8" w:rsidP="00C92B61">
                        <w:pPr>
                          <w:spacing w:after="0" w:line="240" w:lineRule="auto"/>
                          <w:jc w:val="center"/>
                        </w:pPr>
                      </w:p>
                      <w:p w14:paraId="13A72221" w14:textId="77777777" w:rsidR="00190FC8" w:rsidRDefault="00190FC8" w:rsidP="00C92B61">
                        <w:pPr>
                          <w:spacing w:after="0" w:line="240" w:lineRule="auto"/>
                          <w:jc w:val="center"/>
                        </w:pPr>
                      </w:p>
                      <w:p w14:paraId="0DD5132C" w14:textId="77777777" w:rsidR="00190FC8" w:rsidRDefault="00190FC8" w:rsidP="00C92B61">
                        <w:pPr>
                          <w:spacing w:after="0" w:line="240" w:lineRule="auto"/>
                          <w:jc w:val="center"/>
                        </w:pPr>
                      </w:p>
                      <w:p w14:paraId="3DED97EB" w14:textId="77777777" w:rsidR="00190FC8" w:rsidRDefault="00190FC8" w:rsidP="00C92B61">
                        <w:pPr>
                          <w:spacing w:after="0" w:line="240" w:lineRule="auto"/>
                          <w:jc w:val="center"/>
                        </w:pPr>
                      </w:p>
                      <w:p w14:paraId="0408ED5D" w14:textId="77777777" w:rsidR="00190FC8" w:rsidRDefault="00190FC8" w:rsidP="00C92B61">
                        <w:pPr>
                          <w:spacing w:after="0" w:line="240" w:lineRule="auto"/>
                        </w:pPr>
                      </w:p>
                      <w:p w14:paraId="6586B7C3" w14:textId="77777777" w:rsidR="00190FC8" w:rsidRDefault="00190FC8" w:rsidP="00C92B61">
                        <w:pPr>
                          <w:spacing w:after="0" w:line="240" w:lineRule="auto"/>
                        </w:pPr>
                      </w:p>
                      <w:p w14:paraId="7C44AFC5" w14:textId="77777777" w:rsidR="00190FC8" w:rsidRDefault="00190FC8" w:rsidP="00C92B61">
                        <w:pPr>
                          <w:spacing w:after="0" w:line="240" w:lineRule="auto"/>
                        </w:pPr>
                      </w:p>
                      <w:p w14:paraId="72180309" w14:textId="77777777" w:rsidR="00190FC8" w:rsidRDefault="00190FC8" w:rsidP="00C92B61">
                        <w:pPr>
                          <w:pStyle w:val="NoSpacing"/>
                        </w:pPr>
                      </w:p>
                      <w:p w14:paraId="7D68776A" w14:textId="1DCAC42D" w:rsidR="00190FC8" w:rsidRDefault="00190FC8" w:rsidP="00C92B61">
                        <w:pPr>
                          <w:pStyle w:val="NoSpacing"/>
                        </w:pPr>
                        <w:r>
                          <w:tab/>
                          <w:t xml:space="preserve">  Brechas y señales</w:t>
                        </w:r>
                        <w:r>
                          <w:tab/>
                        </w:r>
                        <w:r>
                          <w:tab/>
                          <w:t>Contribuciones</w:t>
                        </w:r>
                      </w:p>
                      <w:p w14:paraId="1D435C35" w14:textId="2BBA1BD7" w:rsidR="00190FC8" w:rsidRDefault="00190FC8" w:rsidP="00C92B61">
                        <w:pPr>
                          <w:pStyle w:val="NoSpacing"/>
                          <w:ind w:left="2832" w:firstLine="708"/>
                        </w:pPr>
                        <w:r>
                          <w:t>de funcionarios</w:t>
                        </w:r>
                      </w:p>
                      <w:p w14:paraId="3C350E68" w14:textId="77777777" w:rsidR="00190FC8" w:rsidRDefault="00190FC8" w:rsidP="00C92B61">
                        <w:pPr>
                          <w:spacing w:after="0" w:line="240" w:lineRule="auto"/>
                        </w:pPr>
                      </w:p>
                      <w:p w14:paraId="424D47E4" w14:textId="77777777" w:rsidR="00190FC8" w:rsidRDefault="00190FC8" w:rsidP="00C92B61">
                        <w:pPr>
                          <w:spacing w:after="0" w:line="240" w:lineRule="auto"/>
                        </w:pPr>
                      </w:p>
                      <w:p w14:paraId="09669641" w14:textId="77777777" w:rsidR="00190FC8" w:rsidRDefault="00190FC8" w:rsidP="00C92B61">
                        <w:pPr>
                          <w:spacing w:after="0" w:line="240" w:lineRule="auto"/>
                        </w:pPr>
                      </w:p>
                      <w:p w14:paraId="5A768B9D" w14:textId="77777777" w:rsidR="00190FC8" w:rsidRDefault="00190FC8" w:rsidP="00C92B61">
                        <w:pPr>
                          <w:spacing w:after="0" w:line="240" w:lineRule="auto"/>
                        </w:pPr>
                      </w:p>
                      <w:p w14:paraId="10D6EC17" w14:textId="77777777" w:rsidR="00190FC8" w:rsidRDefault="00190FC8" w:rsidP="00C92B61">
                        <w:pPr>
                          <w:pStyle w:val="NoSpacing"/>
                        </w:pPr>
                      </w:p>
                      <w:p w14:paraId="202BF0F8" w14:textId="77777777" w:rsidR="00190FC8" w:rsidRDefault="00190FC8" w:rsidP="00C92B61">
                        <w:pPr>
                          <w:pStyle w:val="NoSpacing"/>
                        </w:pPr>
                      </w:p>
                      <w:p w14:paraId="50C81FED" w14:textId="77777777" w:rsidR="00190FC8" w:rsidRDefault="00190FC8" w:rsidP="00C92B61">
                        <w:pPr>
                          <w:pStyle w:val="NoSpacing"/>
                        </w:pPr>
                      </w:p>
                      <w:p w14:paraId="287DAC07" w14:textId="77777777" w:rsidR="00190FC8" w:rsidRDefault="00190FC8" w:rsidP="00C92B61">
                        <w:pPr>
                          <w:pStyle w:val="NoSpacing"/>
                        </w:pPr>
                      </w:p>
                      <w:p w14:paraId="783D55B7" w14:textId="77777777" w:rsidR="00190FC8" w:rsidRDefault="00190FC8" w:rsidP="00C92B61">
                        <w:pPr>
                          <w:pStyle w:val="NoSpacing"/>
                        </w:pPr>
                      </w:p>
                      <w:p w14:paraId="144B3E60" w14:textId="6CF56848" w:rsidR="00190FC8" w:rsidRDefault="00190FC8" w:rsidP="00C92B61">
                        <w:pPr>
                          <w:pStyle w:val="NoSpacing"/>
                          <w:ind w:firstLine="708"/>
                        </w:pPr>
                        <w:r>
                          <w:t xml:space="preserve">      Adaptación               </w:t>
                        </w:r>
                        <w:r>
                          <w:tab/>
                        </w:r>
                        <w:r>
                          <w:tab/>
                          <w:t xml:space="preserve">      Aprendizaje</w:t>
                        </w:r>
                      </w:p>
                      <w:p w14:paraId="25A4A51F" w14:textId="77777777" w:rsidR="00190FC8" w:rsidRDefault="00190FC8" w:rsidP="00C92B61">
                        <w:pPr>
                          <w:spacing w:after="0" w:line="240" w:lineRule="auto"/>
                        </w:pPr>
                      </w:p>
                      <w:p w14:paraId="385F4B3D" w14:textId="77777777" w:rsidR="00190FC8" w:rsidRDefault="00190FC8" w:rsidP="0073447F"/>
                      <w:p w14:paraId="3AD626BF" w14:textId="77777777" w:rsidR="00190FC8" w:rsidRDefault="00190FC8" w:rsidP="0073447F"/>
                      <w:p w14:paraId="44994115" w14:textId="77777777" w:rsidR="00190FC8" w:rsidRDefault="00190FC8" w:rsidP="0073447F"/>
                      <w:p w14:paraId="46629859" w14:textId="77777777" w:rsidR="00190FC8" w:rsidRDefault="00190FC8" w:rsidP="0073447F"/>
                      <w:p w14:paraId="4F7B6061" w14:textId="77777777" w:rsidR="00190FC8" w:rsidRDefault="00190FC8" w:rsidP="0073447F"/>
                      <w:p w14:paraId="4B2D3F1B" w14:textId="77777777" w:rsidR="00190FC8" w:rsidRDefault="00190FC8" w:rsidP="0073447F"/>
                      <w:p w14:paraId="21DACECB" w14:textId="77777777" w:rsidR="00190FC8" w:rsidRDefault="00190FC8" w:rsidP="0073447F"/>
                      <w:p w14:paraId="623C0F5F" w14:textId="77777777" w:rsidR="00190FC8" w:rsidRDefault="00190FC8" w:rsidP="0073447F"/>
                      <w:p w14:paraId="3526903F" w14:textId="77777777" w:rsidR="00190FC8" w:rsidRDefault="00190FC8" w:rsidP="0073447F">
                        <w:pPr>
                          <w:pStyle w:val="NoSpacing"/>
                        </w:pPr>
                        <w:r>
                          <w:t xml:space="preserve">    </w:t>
                        </w:r>
                      </w:p>
                    </w:txbxContent>
                  </v:textbox>
                </v:shape>
                <v:shape id="33 Cuadro de texto" o:spid="_x0000_s1042" type="#_x0000_t202" style="position:absolute;left:52853;top:8041;width:11830;height:28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" fillcolor="white [3201]" strokecolor="#4f81bd [3204]" strokeweight="2pt">
                  <v:textbox>
                    <w:txbxContent>
                      <w:p w14:paraId="23788779" w14:textId="680926B6" w:rsidR="00190FC8" w:rsidRPr="000B7CC2" w:rsidRDefault="00190FC8" w:rsidP="00C92B61">
                        <w:pPr>
                          <w:pStyle w:val="NoSpacing"/>
                          <w:rPr>
                            <w:b/>
                          </w:rPr>
                        </w:pPr>
                        <w:r w:rsidRPr="000B7CC2">
                          <w:rPr>
                            <w:b/>
                          </w:rPr>
                          <w:t>Resultados de</w:t>
                        </w:r>
                        <w:r>
                          <w:rPr>
                            <w:b/>
                          </w:rPr>
                          <w:t>l</w:t>
                        </w:r>
                        <w:r w:rsidRPr="000B7CC2">
                          <w:rPr>
                            <w:b/>
                          </w:rPr>
                          <w:t xml:space="preserve"> modelo</w:t>
                        </w:r>
                      </w:p>
                      <w:p w14:paraId="61F1E47A" w14:textId="77777777" w:rsidR="00190FC8" w:rsidRPr="00E04B2E" w:rsidRDefault="00190FC8" w:rsidP="00C92B61">
                        <w:pPr>
                          <w:pStyle w:val="NoSpacing"/>
                        </w:pPr>
                      </w:p>
                      <w:p w14:paraId="17D70D04" w14:textId="77777777" w:rsidR="00190FC8" w:rsidRDefault="00190FC8" w:rsidP="00C92B61">
                        <w:pPr>
                          <w:pStyle w:val="NoSpacing"/>
                        </w:pPr>
                        <w:r>
                          <w:t>a) Dinámica de los indicadores</w:t>
                        </w:r>
                      </w:p>
                      <w:p w14:paraId="301B0D20" w14:textId="0A036E4A" w:rsidR="00190FC8" w:rsidRDefault="00190FC8" w:rsidP="00C92B61">
                        <w:pPr>
                          <w:pStyle w:val="NoSpacing"/>
                        </w:pPr>
                        <w:r>
                          <w:t>(observable)</w:t>
                        </w:r>
                      </w:p>
                      <w:p w14:paraId="18D340B8" w14:textId="77777777" w:rsidR="00190FC8" w:rsidRDefault="00190FC8" w:rsidP="00C92B61">
                        <w:pPr>
                          <w:pStyle w:val="NoSpacing"/>
                        </w:pPr>
                      </w:p>
                      <w:p w14:paraId="4FD3595E" w14:textId="77777777" w:rsidR="00190FC8" w:rsidRDefault="00190FC8" w:rsidP="00C92B61">
                        <w:pPr>
                          <w:pStyle w:val="NoSpacing"/>
                        </w:pPr>
                      </w:p>
                      <w:p w14:paraId="7B66A03E" w14:textId="77777777" w:rsidR="00190FC8" w:rsidRDefault="00190FC8" w:rsidP="00C92B61">
                        <w:pPr>
                          <w:pStyle w:val="NoSpacing"/>
                        </w:pPr>
                        <w:r>
                          <w:t>b) Prioridades de política (no-observable)</w:t>
                        </w:r>
                      </w:p>
                      <w:p w14:paraId="2B1E5CB7" w14:textId="77777777" w:rsidR="00190FC8" w:rsidRDefault="00190FC8" w:rsidP="00C92B61">
                        <w:pPr>
                          <w:pStyle w:val="NoSpacing"/>
                        </w:pPr>
                      </w:p>
                      <w:p w14:paraId="67E18CFB" w14:textId="77777777" w:rsidR="00190FC8" w:rsidRDefault="00190FC8" w:rsidP="00C92B61">
                        <w:pPr>
                          <w:pStyle w:val="NoSpacing"/>
                        </w:pPr>
                      </w:p>
                      <w:p w14:paraId="46D7AB6D" w14:textId="46285E48" w:rsidR="00190FC8" w:rsidRDefault="00190FC8" w:rsidP="00C92B61">
                        <w:pPr>
                          <w:pStyle w:val="NoSpacing"/>
                        </w:pPr>
                        <w:r>
                          <w:t>c) Ineficiencia por área (no-observable)</w:t>
                        </w:r>
                      </w:p>
                    </w:txbxContent>
                  </v:textbox>
                </v:shape>
                <v:shape id="34 Cuadro de texto" o:spid="_x0000_s1043" type="#_x0000_t202" style="position:absolute;left:583;top:8236;width:11310;height:282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" fillcolor="white [3201]" strokecolor="#4f81bd [3204]" strokeweight="2pt">
                  <v:textbox>
                    <w:txbxContent>
                      <w:p w14:paraId="5AD8515C" w14:textId="5AF3584B" w:rsidR="00190FC8" w:rsidRPr="006732AD" w:rsidRDefault="00190FC8" w:rsidP="00C92B61">
                        <w:pPr>
                          <w:pStyle w:val="NoSpacing"/>
                          <w:rPr>
                            <w:b/>
                          </w:rPr>
                        </w:pPr>
                        <w:r w:rsidRPr="006732AD">
                          <w:rPr>
                            <w:b/>
                          </w:rPr>
                          <w:t>Intervenciones</w:t>
                        </w:r>
                      </w:p>
                      <w:p w14:paraId="37B60B51" w14:textId="77777777" w:rsidR="00190FC8" w:rsidRPr="006732AD" w:rsidRDefault="00190FC8" w:rsidP="00C92B61">
                        <w:pPr>
                          <w:pStyle w:val="NoSpacing"/>
                        </w:pPr>
                      </w:p>
                      <w:p w14:paraId="5DDCF48C" w14:textId="77777777" w:rsidR="00190FC8" w:rsidRPr="006732AD" w:rsidRDefault="00190FC8" w:rsidP="00C92B61">
                        <w:pPr>
                          <w:pStyle w:val="NoSpacing"/>
                        </w:pPr>
                        <w:r w:rsidRPr="006732AD">
                          <w:t>a) Parámetros de política:</w:t>
                        </w:r>
                      </w:p>
                      <w:p w14:paraId="009E7BB3" w14:textId="77777777" w:rsidR="00190FC8" w:rsidRPr="006732AD" w:rsidRDefault="00190FC8" w:rsidP="00C92B61">
                        <w:pPr>
                          <w:pStyle w:val="NoSpacing"/>
                        </w:pPr>
                        <w:r w:rsidRPr="006732AD">
                          <w:t>calidad de la gobernanza</w:t>
                        </w:r>
                      </w:p>
                      <w:p w14:paraId="5AFC3786" w14:textId="77777777" w:rsidR="00190FC8" w:rsidRPr="006732AD" w:rsidRDefault="00190FC8" w:rsidP="00C92B61">
                        <w:pPr>
                          <w:pStyle w:val="NoSpacing"/>
                        </w:pPr>
                      </w:p>
                      <w:p w14:paraId="18EB040C" w14:textId="77777777" w:rsidR="00190FC8" w:rsidRPr="006732AD" w:rsidRDefault="00190FC8" w:rsidP="00C92B61">
                        <w:pPr>
                          <w:pStyle w:val="NoSpacing"/>
                        </w:pPr>
                      </w:p>
                      <w:p w14:paraId="0B0702AD" w14:textId="15B5C5BA" w:rsidR="00190FC8" w:rsidRPr="006732AD" w:rsidRDefault="00190FC8" w:rsidP="00C92B61">
                        <w:pPr>
                          <w:pStyle w:val="NoSpacing"/>
                        </w:pPr>
                        <w:r w:rsidRPr="006732AD">
                          <w:t>b) Visión de</w:t>
                        </w:r>
                        <w:r>
                          <w:t>l</w:t>
                        </w:r>
                        <w:r w:rsidRPr="006732AD">
                          <w:t xml:space="preserve"> gobierno:</w:t>
                        </w:r>
                      </w:p>
                      <w:p w14:paraId="26FE50CF" w14:textId="77777777" w:rsidR="00190FC8" w:rsidRPr="006732AD" w:rsidRDefault="00190FC8" w:rsidP="00C92B61">
                        <w:pPr>
                          <w:pStyle w:val="NoSpacing"/>
                        </w:pPr>
                        <w:r w:rsidRPr="006732AD">
                          <w:t>metas de los ODS</w:t>
                        </w:r>
                      </w:p>
                    </w:txbxContent>
                  </v:textbox>
                </v:shape>
                <v:shape id="35 Cuadro de texto" o:spid="_x0000_s1044" type="#_x0000_t202" style="position:absolute;left:14721;top:6420;width:35668;height:130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" fillcolor="white [3201]" strokecolor="#8064a2 [3207]" strokeweight="2pt">
                  <v:textbox>
                    <w:txbxContent>
                      <w:p w14:paraId="056EE441" w14:textId="432536E8" w:rsidR="00190FC8" w:rsidRPr="00C74109" w:rsidRDefault="00190FC8" w:rsidP="0073447F">
                        <w:pPr>
                          <w:rPr>
                            <w:b/>
                          </w:rPr>
                        </w:pPr>
                        <w:r>
                          <w:rPr>
                            <w:b/>
                          </w:rPr>
                          <w:t>Nivel ma</w:t>
                        </w:r>
                        <w:r w:rsidRPr="00C74109">
                          <w:rPr>
                            <w:b/>
                          </w:rPr>
                          <w:t>cro</w:t>
                        </w:r>
                      </w:p>
                      <w:p w14:paraId="0A3736EE" w14:textId="77777777" w:rsidR="00190FC8" w:rsidRDefault="00190FC8" w:rsidP="0073447F"/>
                      <w:p w14:paraId="03430D79" w14:textId="77777777" w:rsidR="00190FC8" w:rsidRDefault="00190FC8" w:rsidP="0073447F"/>
                      <w:p w14:paraId="3E689999" w14:textId="77777777" w:rsidR="00190FC8" w:rsidRDefault="00190FC8" w:rsidP="0073447F"/>
                    </w:txbxContent>
                  </v:textbox>
                </v:shape>
                <v:shape id="36 Cuadro de texto" o:spid="_x0000_s1045" type="#_x0000_t202" style="position:absolute;left:15110;top:24837;width:34823;height:12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" fillcolor="white [3201]" strokecolor="#8064a2 [3207]" strokeweight="2pt">
                  <v:textbox>
                    <w:txbxContent>
                      <w:p w14:paraId="4DD956BA" w14:textId="05B8354E" w:rsidR="00190FC8" w:rsidRPr="00A524BB" w:rsidRDefault="00190FC8" w:rsidP="0073447F">
                        <w:pPr>
                          <w:pStyle w:val="NoSpacing"/>
                          <w:rPr>
                            <w:b/>
                          </w:rPr>
                        </w:pPr>
                        <w:r w:rsidRPr="00A524BB">
                          <w:rPr>
                            <w:b/>
                          </w:rPr>
                          <w:t>Nivel micro</w:t>
                        </w:r>
                      </w:p>
                      <w:p w14:paraId="25E10DBD" w14:textId="77777777" w:rsidR="00190FC8" w:rsidRDefault="00190FC8" w:rsidP="0073447F">
                        <w:pPr>
                          <w:pStyle w:val="NoSpacing"/>
                        </w:pPr>
                      </w:p>
                      <w:p w14:paraId="45D8E247" w14:textId="77777777" w:rsidR="00190FC8" w:rsidRDefault="00190FC8" w:rsidP="0073447F">
                        <w:pPr>
                          <w:pStyle w:val="NoSpacing"/>
                        </w:pPr>
                      </w:p>
                      <w:p w14:paraId="2C6D96BC" w14:textId="77777777" w:rsidR="00190FC8" w:rsidRDefault="00190FC8" w:rsidP="0073447F">
                        <w:pPr>
                          <w:pStyle w:val="NoSpacing"/>
                        </w:pPr>
                        <w:r>
                          <w:tab/>
                        </w:r>
                        <w:r>
                          <w:tab/>
                        </w:r>
                        <w:r>
                          <w:tab/>
                          <w:t xml:space="preserve">    Norma</w:t>
                        </w:r>
                      </w:p>
                      <w:p w14:paraId="033C7514" w14:textId="77777777" w:rsidR="00190FC8" w:rsidRDefault="00190FC8" w:rsidP="0073447F">
                        <w:pPr>
                          <w:pStyle w:val="NoSpacing"/>
                        </w:pPr>
                        <w:r>
                          <w:tab/>
                        </w:r>
                        <w:r>
                          <w:tab/>
                          <w:t xml:space="preserve">                   Social</w:t>
                        </w:r>
                      </w:p>
                      <w:p w14:paraId="41643E62" w14:textId="77777777" w:rsidR="00190FC8" w:rsidRDefault="00190FC8" w:rsidP="0073447F"/>
                    </w:txbxContent>
                  </v:textbox>
                </v:shape>
                <v:shape id="37 Cuadro de texto" o:spid="_x0000_s1046" type="#_x0000_t202" style="position:absolute;left:20882;top:9273;width:23710;height:33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" fillcolor="white [3201]" strokecolor="#f79646 [3209]" strokeweight="2pt">
                  <v:textbox>
                    <w:txbxContent>
                      <w:p w14:paraId="3DB9FF55" w14:textId="3857E71A" w:rsidR="00190FC8" w:rsidRDefault="00190FC8" w:rsidP="003D300B">
                        <w:pPr>
                          <w:spacing w:line="240" w:lineRule="auto"/>
                          <w:jc w:val="center"/>
                        </w:pPr>
                        <w:r>
                          <w:t>Red de interdependencia de los ODS</w:t>
                        </w:r>
                      </w:p>
                    </w:txbxContent>
                  </v:textbox>
                </v:shape>
                <v:shape id="38 Cuadro de texto" o:spid="_x0000_s1047" type="#_x0000_t202" style="position:absolute;left:16407;top:14202;width:14948;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" fillcolor="white [3201]" strokecolor="#f79646 [3209]" strokeweight="2pt">
                  <v:textbox>
                    <w:txbxContent>
                      <w:p w14:paraId="23854688" w14:textId="77777777" w:rsidR="00190FC8" w:rsidRDefault="00190FC8" w:rsidP="007C40BA">
                        <w:pPr>
                          <w:jc w:val="center"/>
                        </w:pPr>
                        <w:r>
                          <w:t>Nodos colaterales</w:t>
                        </w:r>
                      </w:p>
                    </w:txbxContent>
                  </v:textbox>
                </v:shape>
                <v:shape id="39 Cuadro de texto" o:spid="_x0000_s1048" type="#_x0000_t202" style="position:absolute;left:34046;top:14202;width:14897;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" fillcolor="white [3201]" strokecolor="#f79646 [3209]" strokeweight="2pt">
                  <v:textbox>
                    <w:txbxContent>
                      <w:p w14:paraId="4AEFA367" w14:textId="77777777" w:rsidR="00190FC8" w:rsidRDefault="00190FC8" w:rsidP="007C40BA">
                        <w:pPr>
                          <w:jc w:val="center"/>
                        </w:pPr>
                        <w:r>
                          <w:t>Nodos instrumentales</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43 Flecha curvada hacia abajo" o:spid="_x0000_s1049" type="#_x0000_t105" style="position:absolute;left:25421;top:5317;width:15640;height:33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" adj="17307,20030,16200" fillcolor="white [3201]" strokecolor="#f79646 [3209]" strokeweight="2pt"/>
                <v:shape id="44 Cuadro de texto" o:spid="_x0000_s1050" type="#_x0000_t202" style="position:absolute;left:18936;top:28339;width:9982;height:78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" fillcolor="white [3201]" strokecolor="#9bbb59 [3206]" strokeweight="2pt">
                  <v:textbox>
                    <w:txbxContent>
                      <w:p w14:paraId="665C71A5" w14:textId="77777777" w:rsidR="00190FC8" w:rsidRDefault="00190FC8" w:rsidP="0073447F">
                        <w:pPr>
                          <w:pStyle w:val="NoSpacing"/>
                          <w:jc w:val="center"/>
                        </w:pPr>
                        <w:r>
                          <w:t>Autoridad</w:t>
                        </w:r>
                      </w:p>
                      <w:p w14:paraId="0380AEDF" w14:textId="77777777" w:rsidR="00190FC8" w:rsidRDefault="00190FC8" w:rsidP="0073447F">
                        <w:pPr>
                          <w:pStyle w:val="NoSpacing"/>
                          <w:jc w:val="center"/>
                        </w:pPr>
                        <w:r>
                          <w:t>Central</w:t>
                        </w:r>
                      </w:p>
                      <w:p w14:paraId="7AC15203" w14:textId="77777777" w:rsidR="00190FC8" w:rsidRDefault="00190FC8" w:rsidP="0073447F">
                        <w:pPr>
                          <w:pStyle w:val="NoSpacing"/>
                          <w:jc w:val="center"/>
                        </w:pPr>
                        <w:r>
                          <w:t>(Hacienda)</w:t>
                        </w:r>
                      </w:p>
                    </w:txbxContent>
                  </v:textbox>
                </v:shape>
                <v:shape id="45 Cuadro de texto" o:spid="_x0000_s1051" type="#_x0000_t202" style="position:absolute;left:35992;top:28339;width:11042;height:78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" fillcolor="white [3201]" strokecolor="#9bbb59 [3206]" strokeweight="2pt">
                  <v:textbox>
                    <w:txbxContent>
                      <w:p w14:paraId="362F85B4" w14:textId="3EE23CD0" w:rsidR="00190FC8" w:rsidRDefault="00190FC8" w:rsidP="0073447F">
                        <w:pPr>
                          <w:pStyle w:val="NoSpacing"/>
                          <w:jc w:val="center"/>
                        </w:pPr>
                        <w:r>
                          <w:t>Funcionarios (Programas de gobierno)</w:t>
                        </w:r>
                      </w:p>
                    </w:txbxContent>
                  </v:textbox>
                </v:shape>
                <v:shape id="46 Flecha curvada hacia abajo" o:spid="_x0000_s1052" type="#_x0000_t105" style="position:absolute;left:30480;top:28339;width:4438;height:1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" adj="17243,20511,16200" fillcolor="#4f81bd [3204]" strokecolor="#243f60 [1604]" strokeweight="2pt"/>
                <v:shape id="47 Flecha curvada hacia abajo" o:spid="_x0000_s1053" type="#_x0000_t105" style="position:absolute;left:30544;top:34760;width:4014;height:1740;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" adj="16918,20430,16200" fillcolor="#4f81bd [3204]" strokecolor="#243f60 [1604]" strokeweight="2pt"/>
                <v:shape id="48 Flecha curvada hacia abajo" o:spid="_x0000_s1054" type="#_x0000_t105" style="position:absolute;left:19195;top:36186;width:9290;height:2464;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" adj="15167,19100,16200" fillcolor="white [3201]" strokecolor="#9bbb59 [3206]" strokeweight="2pt"/>
                <v:shape id="51 Conector recto de flecha" o:spid="_x0000_s1055" type="#_x0000_t32" style="position:absolute;left:12192;top:31841;width:6400;height: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" strokecolor="#4f81bd [3204]" strokeweight="2pt">
                  <v:stroke dashstyle="dash"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52 Conector recto de flecha" o:spid="_x0000_s1056" type="#_x0000_t34" style="position:absolute;left:38391;top:20687;width:10643;height:438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" adj="8691" strokecolor="#4f81bd [3204]" strokeweight="2pt">
                  <v:stroke dashstyle="dash" endarrow="open"/>
                  <v:shadow on="t" color="black" opacity="24903f" origin=",.5" offset="0,.55556mm"/>
                </v:shape>
                <v:shape id="53 Conector recto de flecha" o:spid="_x0000_s1057" type="#_x0000_t34" style="position:absolute;left:23087;top:14850;width:5156;height:14357;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" adj="12757" strokecolor="#4f81bd [3204]" strokeweight="2pt">
                  <v:stroke dashstyle="dash" endarrow="open"/>
                  <v:shadow on="t" color="black" opacity="24903f" origin=",.5" offset="0,.55556mm"/>
                </v:shape>
                <v:shape id="54 Conector recto de flecha" o:spid="_x0000_s1058" type="#_x0000_t34" style="position:absolute;left:44941;top:10894;width:8554;height:54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" adj="12099" strokecolor="#4f81bd [3204]" strokeweight="2pt">
                  <v:stroke dashstyle="dash" endarrow="open"/>
                  <v:shadow on="t" color="black" opacity="24903f" origin=",.5" offset="0,.55556mm"/>
                </v:shape>
                <v:shape id="55 Conector recto de flecha" o:spid="_x0000_s1059" type="#_x0000_t34" style="position:absolute;left:24254;top:25551;width:29178;height:2654;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" adj="-24" strokecolor="#4f81bd [3204]" strokeweight="2pt">
                  <v:stroke dashstyle="dash" endarrow="open"/>
                  <v:shadow on="t" color="black" opacity="24903f" origin=",.5" offset="0,.55556mm"/>
                </v:shape>
                <v:shape id="48 Flecha curvada hacia abajo" o:spid="_x0000_s1060" type="#_x0000_t105" style="position:absolute;left:36835;top:36186;width:9290;height:2394;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" adj="15349,19170,16200" fillcolor="white [3201]" strokecolor="#9bbb59 [3206]" strokeweight="2pt"/>
                <v:shape id="54 Conector recto de flecha" o:spid="_x0000_s1061" type="#_x0000_t32" style="position:absolute;left:47276;top:33398;width:6344;height: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" strokecolor="#4f81bd [3204]" strokeweight="2pt">
                  <v:stroke dashstyle="dash" endarrow="open"/>
                  <v:shadow on="t" color="black" opacity="24903f" origin=",.5" offset="0,.55556mm"/>
                </v:shape>
                <w10:wrap type="topAndBottom"/>
              </v:group>
            </w:pict>
          </mc:Fallback>
        </mc:AlternateContent>
      </w:r>
      <w:r w:rsidR="00F07E79" w:rsidRPr="00B32C67">
        <w:rPr>
          <w:rFonts w:ascii="Times New Roman" w:hAnsi="Times New Roman" w:cs="Times New Roman"/>
          <w:b/>
          <w:sz w:val="24"/>
          <w:szCs w:val="24"/>
          <w:lang w:val="es-ES"/>
        </w:rPr>
        <w:t xml:space="preserve">Dinámica </w:t>
      </w:r>
      <w:r w:rsidR="00B73149" w:rsidRPr="00B32C67">
        <w:rPr>
          <w:rFonts w:ascii="Times New Roman" w:hAnsi="Times New Roman" w:cs="Times New Roman"/>
          <w:b/>
          <w:sz w:val="24"/>
          <w:szCs w:val="24"/>
          <w:lang w:val="es-ES"/>
        </w:rPr>
        <w:t xml:space="preserve">Micro ↔ Macro </w:t>
      </w:r>
      <w:r w:rsidR="00F07E79" w:rsidRPr="00B32C67">
        <w:rPr>
          <w:rFonts w:ascii="Times New Roman" w:hAnsi="Times New Roman" w:cs="Times New Roman"/>
          <w:b/>
          <w:sz w:val="24"/>
          <w:szCs w:val="24"/>
          <w:lang w:val="es-ES"/>
        </w:rPr>
        <w:t xml:space="preserve">en un </w:t>
      </w:r>
      <w:r w:rsidR="00DA47C8" w:rsidRPr="00B32C67">
        <w:rPr>
          <w:rFonts w:ascii="Times New Roman" w:hAnsi="Times New Roman" w:cs="Times New Roman"/>
          <w:b/>
          <w:sz w:val="24"/>
          <w:szCs w:val="24"/>
          <w:lang w:val="es-ES"/>
        </w:rPr>
        <w:t>s</w:t>
      </w:r>
      <w:r w:rsidR="00F07E79" w:rsidRPr="00B32C67">
        <w:rPr>
          <w:rFonts w:ascii="Times New Roman" w:hAnsi="Times New Roman" w:cs="Times New Roman"/>
          <w:b/>
          <w:sz w:val="24"/>
          <w:szCs w:val="24"/>
          <w:lang w:val="es-ES"/>
        </w:rPr>
        <w:t>istema complejo</w:t>
      </w:r>
      <w:r w:rsidR="00103599" w:rsidRPr="00B32C67">
        <w:rPr>
          <w:rFonts w:ascii="Times New Roman" w:hAnsi="Times New Roman" w:cs="Times New Roman"/>
          <w:b/>
          <w:sz w:val="24"/>
          <w:szCs w:val="24"/>
          <w:lang w:val="es-ES"/>
        </w:rPr>
        <w:t xml:space="preserve"> de formulación de política</w:t>
      </w:r>
      <w:r w:rsidR="002B220A">
        <w:rPr>
          <w:rFonts w:ascii="Times New Roman" w:hAnsi="Times New Roman" w:cs="Times New Roman"/>
          <w:b/>
          <w:sz w:val="24"/>
          <w:szCs w:val="24"/>
          <w:lang w:val="es-ES"/>
        </w:rPr>
        <w:t>s</w:t>
      </w:r>
    </w:p>
    <w:p w14:paraId="63A1D856" w14:textId="77777777" w:rsidR="002B220A" w:rsidRDefault="002B220A" w:rsidP="00200840">
      <w:pPr>
        <w:spacing w:after="0" w:line="360" w:lineRule="auto"/>
        <w:ind w:firstLine="708"/>
        <w:jc w:val="both"/>
        <w:rPr>
          <w:rFonts w:ascii="Times New Roman" w:hAnsi="Times New Roman" w:cs="Times New Roman"/>
          <w:sz w:val="24"/>
          <w:szCs w:val="24"/>
          <w:lang w:val="es-ES"/>
        </w:rPr>
      </w:pPr>
    </w:p>
    <w:p w14:paraId="39B0D130" w14:textId="294695EB" w:rsidR="008472D4" w:rsidRDefault="008472D4" w:rsidP="008472D4">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En el Diagrama 2 </w:t>
      </w:r>
      <w:r>
        <w:rPr>
          <w:rFonts w:ascii="Times New Roman" w:hAnsi="Times New Roman" w:cs="Times New Roman"/>
          <w:sz w:val="24"/>
          <w:szCs w:val="24"/>
          <w:lang w:val="es-ES"/>
        </w:rPr>
        <w:t>se</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presenta</w:t>
      </w:r>
      <w:r w:rsidR="00F33301">
        <w:rPr>
          <w:rFonts w:ascii="Times New Roman" w:hAnsi="Times New Roman" w:cs="Times New Roman"/>
          <w:sz w:val="24"/>
          <w:szCs w:val="24"/>
          <w:lang w:val="es-ES"/>
        </w:rPr>
        <w:t>n</w:t>
      </w:r>
      <w:r>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de forma sucinta los mecanismos sociales que </w:t>
      </w:r>
      <w:r>
        <w:rPr>
          <w:rFonts w:ascii="Times New Roman" w:hAnsi="Times New Roman" w:cs="Times New Roman"/>
          <w:sz w:val="24"/>
          <w:szCs w:val="24"/>
          <w:lang w:val="es-ES"/>
        </w:rPr>
        <w:t>son relevantes en el análisis presupuestario</w:t>
      </w:r>
      <w:r w:rsidRPr="00B32C67">
        <w:rPr>
          <w:rFonts w:ascii="Times New Roman" w:hAnsi="Times New Roman" w:cs="Times New Roman"/>
          <w:sz w:val="24"/>
          <w:szCs w:val="24"/>
          <w:lang w:val="es-ES"/>
        </w:rPr>
        <w:t xml:space="preserve"> y la manera </w:t>
      </w:r>
      <w:r>
        <w:rPr>
          <w:rFonts w:ascii="Times New Roman" w:hAnsi="Times New Roman" w:cs="Times New Roman"/>
          <w:sz w:val="24"/>
          <w:szCs w:val="24"/>
          <w:lang w:val="es-ES"/>
        </w:rPr>
        <w:t xml:space="preserve">en que </w:t>
      </w:r>
      <w:r w:rsidR="00C9686F">
        <w:rPr>
          <w:rFonts w:ascii="Times New Roman" w:hAnsi="Times New Roman" w:cs="Times New Roman"/>
          <w:sz w:val="24"/>
          <w:szCs w:val="24"/>
          <w:lang w:val="es-ES"/>
        </w:rPr>
        <w:t>interactúan en IPP</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Con el ABM es posible</w:t>
      </w:r>
      <w:r w:rsidRPr="00B32C67">
        <w:rPr>
          <w:rFonts w:ascii="Times New Roman" w:hAnsi="Times New Roman" w:cs="Times New Roman"/>
          <w:sz w:val="24"/>
          <w:szCs w:val="24"/>
          <w:lang w:val="es-ES"/>
        </w:rPr>
        <w:t xml:space="preserve"> estudiar intervenciones de política al modificar parámetros relacionados con la gobernanza pública del país en </w:t>
      </w:r>
      <w:r w:rsidRPr="00B32C67">
        <w:rPr>
          <w:rFonts w:ascii="Times New Roman" w:hAnsi="Times New Roman" w:cs="Times New Roman"/>
          <w:sz w:val="24"/>
          <w:szCs w:val="24"/>
          <w:lang w:val="es-ES"/>
        </w:rPr>
        <w:lastRenderedPageBreak/>
        <w:t>consideración</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o bien al cambiar las metas de los indicadores de los ODS. Est</w:t>
      </w:r>
      <w:r w:rsidR="00E343D4">
        <w:rPr>
          <w:rFonts w:ascii="Times New Roman" w:hAnsi="Times New Roman" w:cs="Times New Roman"/>
          <w:sz w:val="24"/>
          <w:szCs w:val="24"/>
          <w:lang w:val="es-ES"/>
        </w:rPr>
        <w:t>e</w:t>
      </w:r>
      <w:r w:rsidRPr="00B32C67">
        <w:rPr>
          <w:rFonts w:ascii="Times New Roman" w:hAnsi="Times New Roman" w:cs="Times New Roman"/>
          <w:sz w:val="24"/>
          <w:szCs w:val="24"/>
          <w:lang w:val="es-ES"/>
        </w:rPr>
        <w:t xml:space="preserve"> último </w:t>
      </w:r>
      <w:r w:rsidR="00E343D4">
        <w:rPr>
          <w:rFonts w:ascii="Times New Roman" w:hAnsi="Times New Roman" w:cs="Times New Roman"/>
          <w:sz w:val="24"/>
          <w:szCs w:val="24"/>
          <w:lang w:val="es-ES"/>
        </w:rPr>
        <w:t xml:space="preserve">análisis </w:t>
      </w:r>
      <w:r w:rsidRPr="00B32C67">
        <w:rPr>
          <w:rFonts w:ascii="Times New Roman" w:hAnsi="Times New Roman" w:cs="Times New Roman"/>
          <w:sz w:val="24"/>
          <w:szCs w:val="24"/>
          <w:lang w:val="es-ES"/>
        </w:rPr>
        <w:t xml:space="preserve">es </w:t>
      </w:r>
      <w:r w:rsidR="00E343D4">
        <w:rPr>
          <w:rFonts w:ascii="Times New Roman" w:hAnsi="Times New Roman" w:cs="Times New Roman"/>
          <w:sz w:val="24"/>
          <w:szCs w:val="24"/>
          <w:lang w:val="es-ES"/>
        </w:rPr>
        <w:t>viable</w:t>
      </w:r>
      <w:r w:rsidRPr="00B32C67">
        <w:rPr>
          <w:rFonts w:ascii="Times New Roman" w:hAnsi="Times New Roman" w:cs="Times New Roman"/>
          <w:sz w:val="24"/>
          <w:szCs w:val="24"/>
          <w:lang w:val="es-ES"/>
        </w:rPr>
        <w:t xml:space="preserve"> ya que</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en el modelo</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la autoridad central adopta las metas de forma exógena. Estas metas expresan la voluntad política de los gobiernos que, a la postre, los llevan a definir de manera endógena sus prioridades presupuestales. En otras palabras, el gobierno formula sus prioridades mediante una heurística adaptativa con el propósito de reducir la</w:t>
      </w:r>
      <w:r w:rsidR="00E343D4">
        <w:rPr>
          <w:rFonts w:ascii="Times New Roman" w:hAnsi="Times New Roman" w:cs="Times New Roman"/>
          <w:sz w:val="24"/>
          <w:szCs w:val="24"/>
          <w:lang w:val="es-ES"/>
        </w:rPr>
        <w:t>s</w:t>
      </w:r>
      <w:r w:rsidRPr="00B32C67">
        <w:rPr>
          <w:rFonts w:ascii="Times New Roman" w:hAnsi="Times New Roman" w:cs="Times New Roman"/>
          <w:sz w:val="24"/>
          <w:szCs w:val="24"/>
          <w:lang w:val="es-ES"/>
        </w:rPr>
        <w:t xml:space="preserve"> brecha</w:t>
      </w:r>
      <w:r w:rsidR="00E343D4">
        <w:rPr>
          <w:rFonts w:ascii="Times New Roman" w:hAnsi="Times New Roman" w:cs="Times New Roman"/>
          <w:sz w:val="24"/>
          <w:szCs w:val="24"/>
          <w:lang w:val="es-ES"/>
        </w:rPr>
        <w:t>s</w:t>
      </w:r>
      <w:r w:rsidRPr="00B32C67">
        <w:rPr>
          <w:rFonts w:ascii="Times New Roman" w:hAnsi="Times New Roman" w:cs="Times New Roman"/>
          <w:sz w:val="24"/>
          <w:szCs w:val="24"/>
          <w:lang w:val="es-ES"/>
        </w:rPr>
        <w:t xml:space="preserve"> entre la</w:t>
      </w:r>
      <w:r w:rsidR="00E343D4">
        <w:rPr>
          <w:rFonts w:ascii="Times New Roman" w:hAnsi="Times New Roman" w:cs="Times New Roman"/>
          <w:sz w:val="24"/>
          <w:szCs w:val="24"/>
          <w:lang w:val="es-ES"/>
        </w:rPr>
        <w:t>s</w:t>
      </w:r>
      <w:r w:rsidRPr="00B32C67">
        <w:rPr>
          <w:rFonts w:ascii="Times New Roman" w:hAnsi="Times New Roman" w:cs="Times New Roman"/>
          <w:sz w:val="24"/>
          <w:szCs w:val="24"/>
          <w:lang w:val="es-ES"/>
        </w:rPr>
        <w:t xml:space="preserve"> meta</w:t>
      </w:r>
      <w:r w:rsidR="00E343D4">
        <w:rPr>
          <w:rFonts w:ascii="Times New Roman" w:hAnsi="Times New Roman" w:cs="Times New Roman"/>
          <w:sz w:val="24"/>
          <w:szCs w:val="24"/>
          <w:lang w:val="es-ES"/>
        </w:rPr>
        <w:t>s</w:t>
      </w:r>
      <w:r w:rsidRPr="00B32C67">
        <w:rPr>
          <w:rFonts w:ascii="Times New Roman" w:hAnsi="Times New Roman" w:cs="Times New Roman"/>
          <w:sz w:val="24"/>
          <w:szCs w:val="24"/>
          <w:lang w:val="es-ES"/>
        </w:rPr>
        <w:t xml:space="preserve"> y el desempeño </w:t>
      </w:r>
      <w:r w:rsidR="00E343D4">
        <w:rPr>
          <w:rFonts w:ascii="Times New Roman" w:hAnsi="Times New Roman" w:cs="Times New Roman"/>
          <w:sz w:val="24"/>
          <w:szCs w:val="24"/>
          <w:lang w:val="es-ES"/>
        </w:rPr>
        <w:t>de los</w:t>
      </w:r>
      <w:r w:rsidRPr="00B32C67">
        <w:rPr>
          <w:rFonts w:ascii="Times New Roman" w:hAnsi="Times New Roman" w:cs="Times New Roman"/>
          <w:sz w:val="24"/>
          <w:szCs w:val="24"/>
          <w:lang w:val="es-ES"/>
        </w:rPr>
        <w:t xml:space="preserve"> indicadores, a pesar de </w:t>
      </w:r>
      <w:r w:rsidR="00E343D4">
        <w:rPr>
          <w:rFonts w:ascii="Times New Roman" w:hAnsi="Times New Roman" w:cs="Times New Roman"/>
          <w:sz w:val="24"/>
          <w:szCs w:val="24"/>
          <w:lang w:val="es-ES"/>
        </w:rPr>
        <w:t>que desconoce</w:t>
      </w:r>
      <w:r w:rsidRPr="00B32C67">
        <w:rPr>
          <w:rFonts w:ascii="Times New Roman" w:hAnsi="Times New Roman" w:cs="Times New Roman"/>
          <w:sz w:val="24"/>
          <w:szCs w:val="24"/>
          <w:lang w:val="es-ES"/>
        </w:rPr>
        <w:t xml:space="preserve"> la estructura de la red con la que se interrelacionan las distintas</w:t>
      </w:r>
      <w:r>
        <w:rPr>
          <w:rFonts w:ascii="Times New Roman" w:hAnsi="Times New Roman" w:cs="Times New Roman"/>
          <w:sz w:val="24"/>
          <w:szCs w:val="24"/>
          <w:lang w:val="es-ES"/>
        </w:rPr>
        <w:t xml:space="preserve"> políticas. </w:t>
      </w:r>
      <w:r w:rsidRPr="00B32C67">
        <w:rPr>
          <w:rFonts w:ascii="Times New Roman" w:hAnsi="Times New Roman" w:cs="Times New Roman"/>
          <w:sz w:val="24"/>
          <w:szCs w:val="24"/>
          <w:lang w:val="es-ES"/>
        </w:rPr>
        <w:t>En el recuadro intermedio de este diagrama</w:t>
      </w:r>
      <w:r>
        <w:rPr>
          <w:rFonts w:ascii="Times New Roman" w:hAnsi="Times New Roman" w:cs="Times New Roman"/>
          <w:sz w:val="24"/>
          <w:szCs w:val="24"/>
          <w:lang w:val="es-ES"/>
        </w:rPr>
        <w:t xml:space="preserve"> (en el sentido horizontal)</w:t>
      </w:r>
      <w:r w:rsidRPr="00B32C67">
        <w:rPr>
          <w:rFonts w:ascii="Times New Roman" w:hAnsi="Times New Roman" w:cs="Times New Roman"/>
          <w:sz w:val="24"/>
          <w:szCs w:val="24"/>
          <w:lang w:val="es-ES"/>
        </w:rPr>
        <w:t xml:space="preserve">, el lector puede observar que estas intervenciones afectan la distribución de recursos entre los distintos programas relacionados a la agenda de los ODS. </w:t>
      </w:r>
      <w:r w:rsidR="00C9686F">
        <w:rPr>
          <w:rFonts w:ascii="Times New Roman" w:hAnsi="Times New Roman" w:cs="Times New Roman"/>
          <w:sz w:val="24"/>
          <w:szCs w:val="24"/>
          <w:lang w:val="es-ES"/>
        </w:rPr>
        <w:t>Asimismo</w:t>
      </w:r>
      <w:r w:rsidRPr="00B32C67">
        <w:rPr>
          <w:rFonts w:ascii="Times New Roman" w:hAnsi="Times New Roman" w:cs="Times New Roman"/>
          <w:sz w:val="24"/>
          <w:szCs w:val="24"/>
          <w:lang w:val="es-ES"/>
        </w:rPr>
        <w:t xml:space="preserve">, y como </w:t>
      </w:r>
      <w:r>
        <w:rPr>
          <w:rFonts w:ascii="Times New Roman" w:hAnsi="Times New Roman" w:cs="Times New Roman"/>
          <w:sz w:val="24"/>
          <w:szCs w:val="24"/>
          <w:lang w:val="es-ES"/>
        </w:rPr>
        <w:t>se mencionó</w:t>
      </w:r>
      <w:r w:rsidRPr="00B32C67">
        <w:rPr>
          <w:rFonts w:ascii="Times New Roman" w:hAnsi="Times New Roman" w:cs="Times New Roman"/>
          <w:sz w:val="24"/>
          <w:szCs w:val="24"/>
          <w:lang w:val="es-ES"/>
        </w:rPr>
        <w:t xml:space="preserve"> en un apartado anterior, </w:t>
      </w:r>
      <w:r w:rsidR="00DE1838">
        <w:rPr>
          <w:rFonts w:ascii="Times New Roman" w:hAnsi="Times New Roman" w:cs="Times New Roman"/>
          <w:sz w:val="24"/>
          <w:szCs w:val="24"/>
          <w:lang w:val="es-ES"/>
        </w:rPr>
        <w:t>estas</w:t>
      </w:r>
      <w:r w:rsidRPr="00B32C67">
        <w:rPr>
          <w:rFonts w:ascii="Times New Roman" w:hAnsi="Times New Roman" w:cs="Times New Roman"/>
          <w:sz w:val="24"/>
          <w:szCs w:val="24"/>
          <w:lang w:val="es-ES"/>
        </w:rPr>
        <w:t xml:space="preserve"> </w:t>
      </w:r>
      <w:r w:rsidR="00C9686F">
        <w:rPr>
          <w:rFonts w:ascii="Times New Roman" w:hAnsi="Times New Roman" w:cs="Times New Roman"/>
          <w:sz w:val="24"/>
          <w:szCs w:val="24"/>
          <w:lang w:val="es-ES"/>
        </w:rPr>
        <w:t>reasignaciones</w:t>
      </w:r>
      <w:r w:rsidRPr="00B32C67">
        <w:rPr>
          <w:rFonts w:ascii="Times New Roman" w:hAnsi="Times New Roman" w:cs="Times New Roman"/>
          <w:sz w:val="24"/>
          <w:szCs w:val="24"/>
          <w:lang w:val="es-ES"/>
        </w:rPr>
        <w:t xml:space="preserve"> presupuestarias cambian</w:t>
      </w:r>
      <w:r w:rsidR="00DE1838">
        <w:rPr>
          <w:rFonts w:ascii="Times New Roman" w:hAnsi="Times New Roman" w:cs="Times New Roman"/>
          <w:sz w:val="24"/>
          <w:szCs w:val="24"/>
          <w:lang w:val="es-ES"/>
        </w:rPr>
        <w:t>, a su vez,</w:t>
      </w:r>
      <w:r w:rsidRPr="00B32C67">
        <w:rPr>
          <w:rFonts w:ascii="Times New Roman" w:hAnsi="Times New Roman" w:cs="Times New Roman"/>
          <w:sz w:val="24"/>
          <w:szCs w:val="24"/>
          <w:lang w:val="es-ES"/>
        </w:rPr>
        <w:t xml:space="preserve"> las condiciones </w:t>
      </w:r>
      <w:r w:rsidR="00DE1838">
        <w:rPr>
          <w:rFonts w:ascii="Times New Roman" w:hAnsi="Times New Roman" w:cs="Times New Roman"/>
          <w:sz w:val="24"/>
          <w:szCs w:val="24"/>
          <w:lang w:val="es-ES"/>
        </w:rPr>
        <w:t>con</w:t>
      </w:r>
      <w:r w:rsidRPr="00B32C67">
        <w:rPr>
          <w:rFonts w:ascii="Times New Roman" w:hAnsi="Times New Roman" w:cs="Times New Roman"/>
          <w:sz w:val="24"/>
          <w:szCs w:val="24"/>
          <w:lang w:val="es-ES"/>
        </w:rPr>
        <w:t xml:space="preserve"> las que se desenvuelven los funcionarios que implementan las políticas. </w:t>
      </w:r>
    </w:p>
    <w:p w14:paraId="768210DE" w14:textId="2F2FC4F6" w:rsidR="00200840" w:rsidRPr="00B32C67" w:rsidRDefault="00200840" w:rsidP="00200840">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Este juego conductual ocurre en la arena de la administración pública, cuyo componente micro </w:t>
      </w:r>
      <w:r w:rsidR="00E343D4">
        <w:rPr>
          <w:rFonts w:ascii="Times New Roman" w:hAnsi="Times New Roman" w:cs="Times New Roman"/>
          <w:sz w:val="24"/>
          <w:szCs w:val="24"/>
          <w:lang w:val="es-ES"/>
        </w:rPr>
        <w:t xml:space="preserve">se </w:t>
      </w:r>
      <w:r w:rsidR="002B220A">
        <w:rPr>
          <w:rFonts w:ascii="Times New Roman" w:hAnsi="Times New Roman" w:cs="Times New Roman"/>
          <w:sz w:val="24"/>
          <w:szCs w:val="24"/>
          <w:lang w:val="es-ES"/>
        </w:rPr>
        <w:t>modela</w:t>
      </w:r>
      <w:r w:rsidRPr="00B32C67">
        <w:rPr>
          <w:rFonts w:ascii="Times New Roman" w:hAnsi="Times New Roman" w:cs="Times New Roman"/>
          <w:sz w:val="24"/>
          <w:szCs w:val="24"/>
          <w:lang w:val="es-ES"/>
        </w:rPr>
        <w:t xml:space="preserve"> mediante dos tipos de agentes</w:t>
      </w:r>
      <w:r w:rsidR="001F4B2E" w:rsidRPr="00B32C67">
        <w:rPr>
          <w:rFonts w:ascii="Times New Roman" w:hAnsi="Times New Roman" w:cs="Times New Roman"/>
          <w:sz w:val="24"/>
          <w:szCs w:val="24"/>
          <w:lang w:val="es-ES"/>
        </w:rPr>
        <w:t xml:space="preserve"> computacionales</w:t>
      </w:r>
      <w:r w:rsidRPr="00B32C67">
        <w:rPr>
          <w:rFonts w:ascii="Times New Roman" w:hAnsi="Times New Roman" w:cs="Times New Roman"/>
          <w:sz w:val="24"/>
          <w:szCs w:val="24"/>
          <w:lang w:val="es-ES"/>
        </w:rPr>
        <w:t>: autoridad y funcionarios. Por un</w:t>
      </w:r>
      <w:r w:rsidR="008F372B">
        <w:rPr>
          <w:rFonts w:ascii="Times New Roman" w:hAnsi="Times New Roman" w:cs="Times New Roman"/>
          <w:sz w:val="24"/>
          <w:szCs w:val="24"/>
          <w:lang w:val="es-ES"/>
        </w:rPr>
        <w:t>a</w:t>
      </w:r>
      <w:r w:rsidRPr="00B32C67">
        <w:rPr>
          <w:rFonts w:ascii="Times New Roman" w:hAnsi="Times New Roman" w:cs="Times New Roman"/>
          <w:sz w:val="24"/>
          <w:szCs w:val="24"/>
          <w:lang w:val="es-ES"/>
        </w:rPr>
        <w:t xml:space="preserve"> </w:t>
      </w:r>
      <w:r w:rsidR="008F372B">
        <w:rPr>
          <w:rFonts w:ascii="Times New Roman" w:hAnsi="Times New Roman" w:cs="Times New Roman"/>
          <w:sz w:val="24"/>
          <w:szCs w:val="24"/>
          <w:lang w:val="es-ES"/>
        </w:rPr>
        <w:t>parte</w:t>
      </w:r>
      <w:r w:rsidRPr="00B32C67">
        <w:rPr>
          <w:rFonts w:ascii="Times New Roman" w:hAnsi="Times New Roman" w:cs="Times New Roman"/>
          <w:sz w:val="24"/>
          <w:szCs w:val="24"/>
          <w:lang w:val="es-ES"/>
        </w:rPr>
        <w:t xml:space="preserve">, los funcionarios </w:t>
      </w:r>
      <w:r w:rsidR="00E343D4">
        <w:rPr>
          <w:rFonts w:ascii="Times New Roman" w:hAnsi="Times New Roman" w:cs="Times New Roman"/>
          <w:sz w:val="24"/>
          <w:szCs w:val="24"/>
          <w:lang w:val="es-ES"/>
        </w:rPr>
        <w:t>tratan de aprender</w:t>
      </w:r>
      <w:r w:rsidRPr="00B32C67">
        <w:rPr>
          <w:rFonts w:ascii="Times New Roman" w:hAnsi="Times New Roman" w:cs="Times New Roman"/>
          <w:sz w:val="24"/>
          <w:szCs w:val="24"/>
          <w:lang w:val="es-ES"/>
        </w:rPr>
        <w:t xml:space="preserve"> cuá</w:t>
      </w:r>
      <w:r w:rsidR="00D501C4">
        <w:rPr>
          <w:rFonts w:ascii="Times New Roman" w:hAnsi="Times New Roman" w:cs="Times New Roman"/>
          <w:sz w:val="24"/>
          <w:szCs w:val="24"/>
          <w:lang w:val="es-ES"/>
        </w:rPr>
        <w:t>l es el porcentaje de recursos –</w:t>
      </w:r>
      <w:r w:rsidRPr="00B32C67">
        <w:rPr>
          <w:rFonts w:ascii="Times New Roman" w:hAnsi="Times New Roman" w:cs="Times New Roman"/>
          <w:sz w:val="24"/>
          <w:szCs w:val="24"/>
          <w:lang w:val="es-ES"/>
        </w:rPr>
        <w:t xml:space="preserve">con respecto </w:t>
      </w:r>
      <w:r w:rsidR="00D501C4">
        <w:rPr>
          <w:rFonts w:ascii="Times New Roman" w:hAnsi="Times New Roman" w:cs="Times New Roman"/>
          <w:sz w:val="24"/>
          <w:szCs w:val="24"/>
          <w:lang w:val="es-ES"/>
        </w:rPr>
        <w:t>a las participaciones recibidas–</w:t>
      </w:r>
      <w:r w:rsidR="00473D5B">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que les conviene destinar a </w:t>
      </w:r>
      <w:r w:rsidR="008F372B">
        <w:rPr>
          <w:rFonts w:ascii="Times New Roman" w:hAnsi="Times New Roman" w:cs="Times New Roman"/>
          <w:sz w:val="24"/>
          <w:szCs w:val="24"/>
          <w:lang w:val="es-ES"/>
        </w:rPr>
        <w:t>financiar</w:t>
      </w:r>
      <w:r w:rsidRPr="00B32C67">
        <w:rPr>
          <w:rFonts w:ascii="Times New Roman" w:hAnsi="Times New Roman" w:cs="Times New Roman"/>
          <w:sz w:val="24"/>
          <w:szCs w:val="24"/>
          <w:lang w:val="es-ES"/>
        </w:rPr>
        <w:t xml:space="preserve"> un programa. </w:t>
      </w:r>
      <w:r w:rsidR="008F372B">
        <w:rPr>
          <w:rFonts w:ascii="Times New Roman" w:hAnsi="Times New Roman" w:cs="Times New Roman"/>
          <w:sz w:val="24"/>
          <w:szCs w:val="24"/>
          <w:lang w:val="es-ES"/>
        </w:rPr>
        <w:t>Es decir</w:t>
      </w:r>
      <w:r w:rsidRPr="00B32C67">
        <w:rPr>
          <w:rFonts w:ascii="Times New Roman" w:hAnsi="Times New Roman" w:cs="Times New Roman"/>
          <w:sz w:val="24"/>
          <w:szCs w:val="24"/>
          <w:lang w:val="es-ES"/>
        </w:rPr>
        <w:t xml:space="preserve">, en un entorno incierto y complejo, </w:t>
      </w:r>
      <w:r w:rsidR="001F4B2E" w:rsidRPr="00B32C67">
        <w:rPr>
          <w:rFonts w:ascii="Times New Roman" w:hAnsi="Times New Roman" w:cs="Times New Roman"/>
          <w:sz w:val="24"/>
          <w:szCs w:val="24"/>
          <w:lang w:val="es-ES"/>
        </w:rPr>
        <w:t>los funcionarios no son capaces</w:t>
      </w:r>
      <w:r w:rsidRPr="00B32C67">
        <w:rPr>
          <w:rFonts w:ascii="Times New Roman" w:hAnsi="Times New Roman" w:cs="Times New Roman"/>
          <w:sz w:val="24"/>
          <w:szCs w:val="24"/>
          <w:lang w:val="es-ES"/>
        </w:rPr>
        <w:t xml:space="preserve"> </w:t>
      </w:r>
      <w:r w:rsidR="00FE2592" w:rsidRPr="00B32C67">
        <w:rPr>
          <w:rFonts w:ascii="Times New Roman" w:hAnsi="Times New Roman" w:cs="Times New Roman"/>
          <w:sz w:val="24"/>
          <w:szCs w:val="24"/>
          <w:lang w:val="es-ES"/>
        </w:rPr>
        <w:t>de</w:t>
      </w:r>
      <w:r w:rsidRPr="00B32C67">
        <w:rPr>
          <w:rFonts w:ascii="Times New Roman" w:hAnsi="Times New Roman" w:cs="Times New Roman"/>
          <w:sz w:val="24"/>
          <w:szCs w:val="24"/>
          <w:lang w:val="es-ES"/>
        </w:rPr>
        <w:t xml:space="preserve"> resolver con una lógica optimizadora el dilema que existe entre incrementar </w:t>
      </w:r>
      <w:r w:rsidR="00FE2592" w:rsidRPr="00B32C67">
        <w:rPr>
          <w:rFonts w:ascii="Times New Roman" w:hAnsi="Times New Roman" w:cs="Times New Roman"/>
          <w:sz w:val="24"/>
          <w:szCs w:val="24"/>
          <w:lang w:val="es-ES"/>
        </w:rPr>
        <w:t xml:space="preserve">sus </w:t>
      </w:r>
      <w:r w:rsidRPr="00B32C67">
        <w:rPr>
          <w:rFonts w:ascii="Times New Roman" w:hAnsi="Times New Roman" w:cs="Times New Roman"/>
          <w:sz w:val="24"/>
          <w:szCs w:val="24"/>
          <w:lang w:val="es-ES"/>
        </w:rPr>
        <w:t xml:space="preserve">ganancias personales, a costa de ineficiencias, </w:t>
      </w:r>
      <w:r w:rsidR="00FE2592" w:rsidRPr="00B32C67">
        <w:rPr>
          <w:rFonts w:ascii="Times New Roman" w:hAnsi="Times New Roman" w:cs="Times New Roman"/>
          <w:sz w:val="24"/>
          <w:szCs w:val="24"/>
          <w:lang w:val="es-ES"/>
        </w:rPr>
        <w:t>o</w:t>
      </w:r>
      <w:r w:rsidRPr="00B32C67">
        <w:rPr>
          <w:rFonts w:ascii="Times New Roman" w:hAnsi="Times New Roman" w:cs="Times New Roman"/>
          <w:sz w:val="24"/>
          <w:szCs w:val="24"/>
          <w:lang w:val="es-ES"/>
        </w:rPr>
        <w:t xml:space="preserve"> fortalecer </w:t>
      </w:r>
      <w:r w:rsidR="001F4B2E" w:rsidRPr="00B32C67">
        <w:rPr>
          <w:rFonts w:ascii="Times New Roman" w:hAnsi="Times New Roman" w:cs="Times New Roman"/>
          <w:sz w:val="24"/>
          <w:szCs w:val="24"/>
          <w:lang w:val="es-ES"/>
        </w:rPr>
        <w:t>su perfil</w:t>
      </w:r>
      <w:r w:rsidRPr="00B32C67">
        <w:rPr>
          <w:rFonts w:ascii="Times New Roman" w:hAnsi="Times New Roman" w:cs="Times New Roman"/>
          <w:sz w:val="24"/>
          <w:szCs w:val="24"/>
          <w:lang w:val="es-ES"/>
        </w:rPr>
        <w:t xml:space="preserve"> polític</w:t>
      </w:r>
      <w:r w:rsidR="001F4B2E" w:rsidRPr="00B32C67">
        <w:rPr>
          <w:rFonts w:ascii="Times New Roman" w:hAnsi="Times New Roman" w:cs="Times New Roman"/>
          <w:sz w:val="24"/>
          <w:szCs w:val="24"/>
          <w:lang w:val="es-ES"/>
        </w:rPr>
        <w:t>o</w:t>
      </w:r>
      <w:r w:rsidRPr="00B32C67">
        <w:rPr>
          <w:rFonts w:ascii="Times New Roman" w:hAnsi="Times New Roman" w:cs="Times New Roman"/>
          <w:sz w:val="24"/>
          <w:szCs w:val="24"/>
          <w:lang w:val="es-ES"/>
        </w:rPr>
        <w:t xml:space="preserve"> mediante </w:t>
      </w:r>
      <w:r w:rsidR="008F372B">
        <w:rPr>
          <w:rFonts w:ascii="Times New Roman" w:hAnsi="Times New Roman" w:cs="Times New Roman"/>
          <w:sz w:val="24"/>
          <w:szCs w:val="24"/>
          <w:lang w:val="es-ES"/>
        </w:rPr>
        <w:t xml:space="preserve">mejoras en el </w:t>
      </w:r>
      <w:r w:rsidRPr="00B32C67">
        <w:rPr>
          <w:rFonts w:ascii="Times New Roman" w:hAnsi="Times New Roman" w:cs="Times New Roman"/>
          <w:sz w:val="24"/>
          <w:szCs w:val="24"/>
          <w:lang w:val="es-ES"/>
        </w:rPr>
        <w:t xml:space="preserve">desempeño </w:t>
      </w:r>
      <w:r w:rsidR="00D501C4">
        <w:rPr>
          <w:rFonts w:ascii="Times New Roman" w:hAnsi="Times New Roman" w:cs="Times New Roman"/>
          <w:sz w:val="24"/>
          <w:szCs w:val="24"/>
          <w:lang w:val="es-ES"/>
        </w:rPr>
        <w:t>de los indicadores. Por otra</w:t>
      </w:r>
      <w:r w:rsidRPr="00B32C67">
        <w:rPr>
          <w:rFonts w:ascii="Times New Roman" w:hAnsi="Times New Roman" w:cs="Times New Roman"/>
          <w:sz w:val="24"/>
          <w:szCs w:val="24"/>
          <w:lang w:val="es-ES"/>
        </w:rPr>
        <w:t xml:space="preserve"> </w:t>
      </w:r>
      <w:r w:rsidR="00D501C4">
        <w:rPr>
          <w:rFonts w:ascii="Times New Roman" w:hAnsi="Times New Roman" w:cs="Times New Roman"/>
          <w:sz w:val="24"/>
          <w:szCs w:val="24"/>
          <w:lang w:val="es-ES"/>
        </w:rPr>
        <w:t>parte</w:t>
      </w:r>
      <w:r w:rsidRPr="00B32C67">
        <w:rPr>
          <w:rFonts w:ascii="Times New Roman" w:hAnsi="Times New Roman" w:cs="Times New Roman"/>
          <w:sz w:val="24"/>
          <w:szCs w:val="24"/>
          <w:lang w:val="es-ES"/>
        </w:rPr>
        <w:t xml:space="preserve">, </w:t>
      </w:r>
      <w:r w:rsidR="008F372B">
        <w:rPr>
          <w:rFonts w:ascii="Times New Roman" w:hAnsi="Times New Roman" w:cs="Times New Roman"/>
          <w:sz w:val="24"/>
          <w:szCs w:val="24"/>
          <w:lang w:val="es-ES"/>
        </w:rPr>
        <w:t xml:space="preserve">la autoridad central </w:t>
      </w:r>
      <w:r w:rsidR="00E343D4">
        <w:rPr>
          <w:rFonts w:ascii="Times New Roman" w:hAnsi="Times New Roman" w:cs="Times New Roman"/>
          <w:sz w:val="24"/>
          <w:szCs w:val="24"/>
          <w:lang w:val="es-ES"/>
        </w:rPr>
        <w:t>adapta</w:t>
      </w:r>
      <w:r w:rsidRPr="00B32C67">
        <w:rPr>
          <w:rFonts w:ascii="Times New Roman" w:hAnsi="Times New Roman" w:cs="Times New Roman"/>
          <w:sz w:val="24"/>
          <w:szCs w:val="24"/>
          <w:lang w:val="es-ES"/>
        </w:rPr>
        <w:t xml:space="preserve"> sus decisiones </w:t>
      </w:r>
      <w:r w:rsidR="00FE2592" w:rsidRPr="00B32C67">
        <w:rPr>
          <w:rFonts w:ascii="Times New Roman" w:hAnsi="Times New Roman" w:cs="Times New Roman"/>
          <w:sz w:val="24"/>
          <w:szCs w:val="24"/>
          <w:lang w:val="es-ES"/>
        </w:rPr>
        <w:t>mediante una heurística</w:t>
      </w:r>
      <w:r w:rsidRPr="00B32C67">
        <w:rPr>
          <w:rFonts w:ascii="Times New Roman" w:hAnsi="Times New Roman" w:cs="Times New Roman"/>
          <w:sz w:val="24"/>
          <w:szCs w:val="24"/>
          <w:lang w:val="es-ES"/>
        </w:rPr>
        <w:t xml:space="preserve"> </w:t>
      </w:r>
      <w:r w:rsidR="00FE2592" w:rsidRPr="00B32C67">
        <w:rPr>
          <w:rFonts w:ascii="Times New Roman" w:hAnsi="Times New Roman" w:cs="Times New Roman"/>
          <w:sz w:val="24"/>
          <w:szCs w:val="24"/>
          <w:lang w:val="es-ES"/>
        </w:rPr>
        <w:t>que apela a</w:t>
      </w:r>
      <w:r w:rsidRPr="00B32C67">
        <w:rPr>
          <w:rFonts w:ascii="Times New Roman" w:hAnsi="Times New Roman" w:cs="Times New Roman"/>
          <w:sz w:val="24"/>
          <w:szCs w:val="24"/>
          <w:lang w:val="es-ES"/>
        </w:rPr>
        <w:t xml:space="preserve"> diferentes criterios: rezagos relativos de los indicadores y señales de posibles </w:t>
      </w:r>
      <w:r w:rsidR="00FE2592" w:rsidRPr="00B32C67">
        <w:rPr>
          <w:rFonts w:ascii="Times New Roman" w:hAnsi="Times New Roman" w:cs="Times New Roman"/>
          <w:sz w:val="24"/>
          <w:szCs w:val="24"/>
          <w:lang w:val="es-ES"/>
        </w:rPr>
        <w:t>ineficiencias</w:t>
      </w:r>
      <w:r w:rsidRPr="00B32C67">
        <w:rPr>
          <w:rFonts w:ascii="Times New Roman" w:hAnsi="Times New Roman" w:cs="Times New Roman"/>
          <w:sz w:val="24"/>
          <w:szCs w:val="24"/>
          <w:lang w:val="es-ES"/>
        </w:rPr>
        <w:t xml:space="preserve"> en la implementación</w:t>
      </w:r>
      <w:r w:rsidR="00E343D4">
        <w:rPr>
          <w:rFonts w:ascii="Times New Roman" w:hAnsi="Times New Roman" w:cs="Times New Roman"/>
          <w:sz w:val="24"/>
          <w:szCs w:val="24"/>
          <w:lang w:val="es-ES"/>
        </w:rPr>
        <w:t xml:space="preserve"> y financiamiento</w:t>
      </w:r>
      <w:r w:rsidRPr="00B32C67">
        <w:rPr>
          <w:rFonts w:ascii="Times New Roman" w:hAnsi="Times New Roman" w:cs="Times New Roman"/>
          <w:sz w:val="24"/>
          <w:szCs w:val="24"/>
          <w:lang w:val="es-ES"/>
        </w:rPr>
        <w:t xml:space="preserve"> de </w:t>
      </w:r>
      <w:r w:rsidR="00E343D4">
        <w:rPr>
          <w:rFonts w:ascii="Times New Roman" w:hAnsi="Times New Roman" w:cs="Times New Roman"/>
          <w:sz w:val="24"/>
          <w:szCs w:val="24"/>
          <w:lang w:val="es-ES"/>
        </w:rPr>
        <w:t xml:space="preserve">los </w:t>
      </w:r>
      <w:r w:rsidRPr="00B32C67">
        <w:rPr>
          <w:rFonts w:ascii="Times New Roman" w:hAnsi="Times New Roman" w:cs="Times New Roman"/>
          <w:sz w:val="24"/>
          <w:szCs w:val="24"/>
          <w:lang w:val="es-ES"/>
        </w:rPr>
        <w:t>programas.</w:t>
      </w:r>
    </w:p>
    <w:p w14:paraId="76CE0F27" w14:textId="6CE2321E" w:rsidR="00200840" w:rsidRPr="00B32C67" w:rsidRDefault="00200840" w:rsidP="00200840">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w:t>
      </w:r>
      <w:r w:rsidR="00D501C4">
        <w:rPr>
          <w:rFonts w:ascii="Times New Roman" w:hAnsi="Times New Roman" w:cs="Times New Roman"/>
          <w:sz w:val="24"/>
          <w:szCs w:val="24"/>
          <w:lang w:val="es-ES"/>
        </w:rPr>
        <w:t xml:space="preserve">l aprendizaje </w:t>
      </w:r>
      <w:proofErr w:type="spellStart"/>
      <w:r w:rsidR="00D501C4">
        <w:rPr>
          <w:rFonts w:ascii="Times New Roman" w:hAnsi="Times New Roman" w:cs="Times New Roman"/>
          <w:sz w:val="24"/>
          <w:szCs w:val="24"/>
          <w:lang w:val="es-ES"/>
        </w:rPr>
        <w:t>co</w:t>
      </w:r>
      <w:proofErr w:type="spellEnd"/>
      <w:r w:rsidR="00D501C4">
        <w:rPr>
          <w:rFonts w:ascii="Times New Roman" w:hAnsi="Times New Roman" w:cs="Times New Roman"/>
          <w:sz w:val="24"/>
          <w:szCs w:val="24"/>
          <w:lang w:val="es-ES"/>
        </w:rPr>
        <w:t>-</w:t>
      </w:r>
      <w:r w:rsidRPr="00B32C67">
        <w:rPr>
          <w:rFonts w:ascii="Times New Roman" w:hAnsi="Times New Roman" w:cs="Times New Roman"/>
          <w:sz w:val="24"/>
          <w:szCs w:val="24"/>
          <w:lang w:val="es-ES"/>
        </w:rPr>
        <w:t>evolutivo</w:t>
      </w:r>
      <w:r w:rsidR="00FE2592" w:rsidRPr="00B32C67">
        <w:rPr>
          <w:rFonts w:ascii="Times New Roman" w:hAnsi="Times New Roman" w:cs="Times New Roman"/>
          <w:sz w:val="24"/>
          <w:szCs w:val="24"/>
          <w:lang w:val="es-ES"/>
        </w:rPr>
        <w:t xml:space="preserve"> entre gobierno</w:t>
      </w:r>
      <w:r w:rsidRPr="00B32C67">
        <w:rPr>
          <w:rFonts w:ascii="Times New Roman" w:hAnsi="Times New Roman" w:cs="Times New Roman"/>
          <w:sz w:val="24"/>
          <w:szCs w:val="24"/>
          <w:lang w:val="es-ES"/>
        </w:rPr>
        <w:t xml:space="preserve"> y burócratas da origen a la construcción descentralizada de una norma social que, a la vez, condiciona su comportamiento. Este constructo social especifica la tolerancia colectiva </w:t>
      </w:r>
      <w:r w:rsidR="00FE2592" w:rsidRPr="00B32C67">
        <w:rPr>
          <w:rFonts w:ascii="Times New Roman" w:hAnsi="Times New Roman" w:cs="Times New Roman"/>
          <w:sz w:val="24"/>
          <w:szCs w:val="24"/>
          <w:lang w:val="es-ES"/>
        </w:rPr>
        <w:t>a</w:t>
      </w:r>
      <w:r w:rsidRPr="00B32C67">
        <w:rPr>
          <w:rFonts w:ascii="Times New Roman" w:hAnsi="Times New Roman" w:cs="Times New Roman"/>
          <w:sz w:val="24"/>
          <w:szCs w:val="24"/>
          <w:lang w:val="es-ES"/>
        </w:rPr>
        <w:t xml:space="preserve"> la ineficiencia: el monto de recursos que podrían desperdiciarse en promedio sin dar lugar a un escenario de desconfianza. Además de este mecanismo lateral de causalidad (</w:t>
      </w:r>
      <w:r w:rsidRPr="00B32C67">
        <w:rPr>
          <w:rFonts w:ascii="Times New Roman" w:hAnsi="Times New Roman" w:cs="Times New Roman"/>
          <w:i/>
          <w:sz w:val="24"/>
          <w:szCs w:val="24"/>
          <w:lang w:val="es-ES"/>
        </w:rPr>
        <w:t>i.e</w:t>
      </w:r>
      <w:r w:rsidRPr="00B32C67">
        <w:rPr>
          <w:rFonts w:ascii="Times New Roman" w:hAnsi="Times New Roman" w:cs="Times New Roman"/>
          <w:sz w:val="24"/>
          <w:szCs w:val="24"/>
          <w:lang w:val="es-ES"/>
        </w:rPr>
        <w:t xml:space="preserve">., </w:t>
      </w:r>
      <w:r w:rsidR="00FE2592" w:rsidRPr="00B32C67">
        <w:rPr>
          <w:rFonts w:ascii="Times New Roman" w:hAnsi="Times New Roman" w:cs="Times New Roman"/>
          <w:sz w:val="24"/>
          <w:szCs w:val="24"/>
          <w:lang w:val="es-ES"/>
        </w:rPr>
        <w:t xml:space="preserve">que emerge </w:t>
      </w:r>
      <w:r w:rsidRPr="00B32C67">
        <w:rPr>
          <w:rFonts w:ascii="Times New Roman" w:hAnsi="Times New Roman" w:cs="Times New Roman"/>
          <w:sz w:val="24"/>
          <w:szCs w:val="24"/>
          <w:lang w:val="es-ES"/>
        </w:rPr>
        <w:t xml:space="preserve">de la interacción entre agentes), existen dos mecanismos verticales que conectan el nivel micro (recuadro </w:t>
      </w:r>
      <w:r w:rsidR="00305E6B">
        <w:rPr>
          <w:rFonts w:ascii="Times New Roman" w:hAnsi="Times New Roman" w:cs="Times New Roman"/>
          <w:sz w:val="24"/>
          <w:szCs w:val="24"/>
          <w:lang w:val="es-ES"/>
        </w:rPr>
        <w:t>medio-</w:t>
      </w:r>
      <w:r w:rsidRPr="00B32C67">
        <w:rPr>
          <w:rFonts w:ascii="Times New Roman" w:hAnsi="Times New Roman" w:cs="Times New Roman"/>
          <w:sz w:val="24"/>
          <w:szCs w:val="24"/>
          <w:lang w:val="es-ES"/>
        </w:rPr>
        <w:t xml:space="preserve">inferior) </w:t>
      </w:r>
      <w:r w:rsidR="00FE2592" w:rsidRPr="00B32C67">
        <w:rPr>
          <w:rFonts w:ascii="Times New Roman" w:hAnsi="Times New Roman" w:cs="Times New Roman"/>
          <w:sz w:val="24"/>
          <w:szCs w:val="24"/>
          <w:lang w:val="es-ES"/>
        </w:rPr>
        <w:t>con</w:t>
      </w:r>
      <w:r w:rsidRPr="00B32C67">
        <w:rPr>
          <w:rFonts w:ascii="Times New Roman" w:hAnsi="Times New Roman" w:cs="Times New Roman"/>
          <w:sz w:val="24"/>
          <w:szCs w:val="24"/>
          <w:lang w:val="es-ES"/>
        </w:rPr>
        <w:t xml:space="preserve"> el nivel macro (recuadro </w:t>
      </w:r>
      <w:r w:rsidR="00305E6B">
        <w:rPr>
          <w:rFonts w:ascii="Times New Roman" w:hAnsi="Times New Roman" w:cs="Times New Roman"/>
          <w:sz w:val="24"/>
          <w:szCs w:val="24"/>
          <w:lang w:val="es-ES"/>
        </w:rPr>
        <w:t>medio-</w:t>
      </w:r>
      <w:r w:rsidRPr="00B32C67">
        <w:rPr>
          <w:rFonts w:ascii="Times New Roman" w:hAnsi="Times New Roman" w:cs="Times New Roman"/>
          <w:sz w:val="24"/>
          <w:szCs w:val="24"/>
          <w:lang w:val="es-ES"/>
        </w:rPr>
        <w:t>superior): (</w:t>
      </w:r>
      <w:r w:rsidRPr="00305E6B">
        <w:rPr>
          <w:rFonts w:ascii="Times New Roman" w:hAnsi="Times New Roman" w:cs="Times New Roman"/>
          <w:i/>
          <w:sz w:val="24"/>
          <w:szCs w:val="24"/>
          <w:lang w:val="es-ES"/>
        </w:rPr>
        <w:t>i</w:t>
      </w:r>
      <w:r w:rsidRPr="00B32C67">
        <w:rPr>
          <w:rFonts w:ascii="Times New Roman" w:hAnsi="Times New Roman" w:cs="Times New Roman"/>
          <w:sz w:val="24"/>
          <w:szCs w:val="24"/>
          <w:lang w:val="es-ES"/>
        </w:rPr>
        <w:t xml:space="preserve">) la causalidad hacia-arriba que modifica el valor de los indicadores por medio del vector de contribuciones y </w:t>
      </w:r>
      <w:r w:rsidR="00721F1A">
        <w:rPr>
          <w:rFonts w:ascii="Times New Roman" w:hAnsi="Times New Roman" w:cs="Times New Roman"/>
          <w:sz w:val="24"/>
          <w:szCs w:val="24"/>
          <w:lang w:val="es-ES"/>
        </w:rPr>
        <w:t xml:space="preserve">que propicia el </w:t>
      </w:r>
      <w:r w:rsidRPr="00B32C67">
        <w:rPr>
          <w:rFonts w:ascii="Times New Roman" w:hAnsi="Times New Roman" w:cs="Times New Roman"/>
          <w:sz w:val="24"/>
          <w:szCs w:val="24"/>
          <w:lang w:val="es-ES"/>
        </w:rPr>
        <w:t>conjunto de derramas que se generan en la red de interdependencias; (</w:t>
      </w:r>
      <w:r w:rsidRPr="00305E6B">
        <w:rPr>
          <w:rFonts w:ascii="Times New Roman" w:hAnsi="Times New Roman" w:cs="Times New Roman"/>
          <w:i/>
          <w:sz w:val="24"/>
          <w:szCs w:val="24"/>
          <w:lang w:val="es-ES"/>
        </w:rPr>
        <w:t>ii</w:t>
      </w:r>
      <w:r w:rsidRPr="00B32C67">
        <w:rPr>
          <w:rFonts w:ascii="Times New Roman" w:hAnsi="Times New Roman" w:cs="Times New Roman"/>
          <w:sz w:val="24"/>
          <w:szCs w:val="24"/>
          <w:lang w:val="es-ES"/>
        </w:rPr>
        <w:t xml:space="preserve">) la causalidad hacia-abajo que </w:t>
      </w:r>
      <w:r w:rsidR="00407493">
        <w:rPr>
          <w:rFonts w:ascii="Times New Roman" w:hAnsi="Times New Roman" w:cs="Times New Roman"/>
          <w:sz w:val="24"/>
          <w:szCs w:val="24"/>
          <w:lang w:val="es-ES"/>
        </w:rPr>
        <w:t>arroja</w:t>
      </w:r>
      <w:r w:rsidRPr="00B32C67">
        <w:rPr>
          <w:rFonts w:ascii="Times New Roman" w:hAnsi="Times New Roman" w:cs="Times New Roman"/>
          <w:sz w:val="24"/>
          <w:szCs w:val="24"/>
          <w:lang w:val="es-ES"/>
        </w:rPr>
        <w:t xml:space="preserve"> nueva información </w:t>
      </w:r>
      <w:r w:rsidR="001305F8">
        <w:rPr>
          <w:rFonts w:ascii="Times New Roman" w:hAnsi="Times New Roman" w:cs="Times New Roman"/>
          <w:sz w:val="24"/>
          <w:szCs w:val="24"/>
          <w:lang w:val="es-ES"/>
        </w:rPr>
        <w:t>en relación a</w:t>
      </w:r>
      <w:r w:rsidRPr="00B32C67">
        <w:rPr>
          <w:rFonts w:ascii="Times New Roman" w:hAnsi="Times New Roman" w:cs="Times New Roman"/>
          <w:sz w:val="24"/>
          <w:szCs w:val="24"/>
          <w:lang w:val="es-ES"/>
        </w:rPr>
        <w:t xml:space="preserve"> los cambios en las brechas</w:t>
      </w:r>
      <w:r w:rsidR="00407493">
        <w:rPr>
          <w:rFonts w:ascii="Times New Roman" w:hAnsi="Times New Roman" w:cs="Times New Roman"/>
          <w:sz w:val="24"/>
          <w:szCs w:val="24"/>
          <w:lang w:val="es-ES"/>
        </w:rPr>
        <w:t>, los beneficios</w:t>
      </w:r>
      <w:r w:rsidRPr="00B32C67">
        <w:rPr>
          <w:rFonts w:ascii="Times New Roman" w:hAnsi="Times New Roman" w:cs="Times New Roman"/>
          <w:sz w:val="24"/>
          <w:szCs w:val="24"/>
          <w:lang w:val="es-ES"/>
        </w:rPr>
        <w:t xml:space="preserve"> y los escándalos que </w:t>
      </w:r>
      <w:r w:rsidR="00407493">
        <w:rPr>
          <w:rFonts w:ascii="Times New Roman" w:hAnsi="Times New Roman" w:cs="Times New Roman"/>
          <w:sz w:val="24"/>
          <w:szCs w:val="24"/>
          <w:lang w:val="es-ES"/>
        </w:rPr>
        <w:t>surgen de</w:t>
      </w:r>
      <w:r w:rsidRPr="00B32C67">
        <w:rPr>
          <w:rFonts w:ascii="Times New Roman" w:hAnsi="Times New Roman" w:cs="Times New Roman"/>
          <w:sz w:val="24"/>
          <w:szCs w:val="24"/>
          <w:lang w:val="es-ES"/>
        </w:rPr>
        <w:t xml:space="preserve"> las malas prácticas de funcionarios; información que es tomada en cuenta </w:t>
      </w:r>
      <w:r w:rsidR="001305F8">
        <w:rPr>
          <w:rFonts w:ascii="Times New Roman" w:hAnsi="Times New Roman" w:cs="Times New Roman"/>
          <w:sz w:val="24"/>
          <w:szCs w:val="24"/>
          <w:lang w:val="es-ES"/>
        </w:rPr>
        <w:t>al momento de iniciar</w:t>
      </w:r>
      <w:r w:rsidRPr="00B32C67">
        <w:rPr>
          <w:rFonts w:ascii="Times New Roman" w:hAnsi="Times New Roman" w:cs="Times New Roman"/>
          <w:sz w:val="24"/>
          <w:szCs w:val="24"/>
          <w:lang w:val="es-ES"/>
        </w:rPr>
        <w:t xml:space="preserve"> una nueva ronda de aprendizaje y adaptación.       </w:t>
      </w:r>
    </w:p>
    <w:p w14:paraId="280D3A95" w14:textId="4582CF62" w:rsidR="00305E6B" w:rsidRPr="00A6593F" w:rsidRDefault="00103599" w:rsidP="00014F37">
      <w:pPr>
        <w:spacing w:after="0" w:line="360" w:lineRule="auto"/>
        <w:ind w:firstLine="708"/>
        <w:jc w:val="both"/>
        <w:rPr>
          <w:rFonts w:ascii="Times New Roman" w:hAnsi="Times New Roman" w:cs="Times New Roman"/>
          <w:sz w:val="24"/>
          <w:szCs w:val="24"/>
        </w:rPr>
      </w:pPr>
      <w:r w:rsidRPr="00B32C67">
        <w:rPr>
          <w:rFonts w:ascii="Times New Roman" w:hAnsi="Times New Roman" w:cs="Times New Roman"/>
          <w:sz w:val="24"/>
          <w:szCs w:val="24"/>
          <w:lang w:val="es-ES"/>
        </w:rPr>
        <w:lastRenderedPageBreak/>
        <w:t xml:space="preserve">En el recuadro </w:t>
      </w:r>
      <w:r w:rsidR="001305F8">
        <w:rPr>
          <w:rFonts w:ascii="Times New Roman" w:hAnsi="Times New Roman" w:cs="Times New Roman"/>
          <w:sz w:val="24"/>
          <w:szCs w:val="24"/>
          <w:lang w:val="es-ES"/>
        </w:rPr>
        <w:t>de la derecha</w:t>
      </w:r>
      <w:r w:rsidR="0066715D" w:rsidRPr="00B32C67">
        <w:rPr>
          <w:rFonts w:ascii="Times New Roman" w:hAnsi="Times New Roman" w:cs="Times New Roman"/>
          <w:sz w:val="24"/>
          <w:szCs w:val="24"/>
          <w:lang w:val="es-ES"/>
        </w:rPr>
        <w:t xml:space="preserve"> </w:t>
      </w:r>
      <w:r w:rsidR="004658FF" w:rsidRPr="00B32C67">
        <w:rPr>
          <w:rFonts w:ascii="Times New Roman" w:hAnsi="Times New Roman" w:cs="Times New Roman"/>
          <w:sz w:val="24"/>
          <w:szCs w:val="24"/>
          <w:lang w:val="es-ES"/>
        </w:rPr>
        <w:t>del Diagrama</w:t>
      </w:r>
      <w:r w:rsidR="0066715D" w:rsidRPr="00B32C67">
        <w:rPr>
          <w:rFonts w:ascii="Times New Roman" w:hAnsi="Times New Roman" w:cs="Times New Roman"/>
          <w:sz w:val="24"/>
          <w:szCs w:val="24"/>
          <w:lang w:val="es-ES"/>
        </w:rPr>
        <w:t xml:space="preserve"> </w:t>
      </w:r>
      <w:r w:rsidR="00CF2649" w:rsidRPr="00B32C67">
        <w:rPr>
          <w:rFonts w:ascii="Times New Roman" w:hAnsi="Times New Roman" w:cs="Times New Roman"/>
          <w:sz w:val="24"/>
          <w:szCs w:val="24"/>
          <w:lang w:val="es-ES"/>
        </w:rPr>
        <w:t>2</w:t>
      </w:r>
      <w:r w:rsidRPr="00B32C67">
        <w:rPr>
          <w:rFonts w:ascii="Times New Roman" w:hAnsi="Times New Roman" w:cs="Times New Roman"/>
          <w:sz w:val="24"/>
          <w:szCs w:val="24"/>
          <w:lang w:val="es-ES"/>
        </w:rPr>
        <w:t xml:space="preserve"> </w:t>
      </w:r>
      <w:r w:rsidR="001305F8">
        <w:rPr>
          <w:rFonts w:ascii="Times New Roman" w:hAnsi="Times New Roman" w:cs="Times New Roman"/>
          <w:sz w:val="24"/>
          <w:szCs w:val="24"/>
          <w:lang w:val="es-ES"/>
        </w:rPr>
        <w:t>se especifican</w:t>
      </w:r>
      <w:r w:rsidRPr="00B32C67">
        <w:rPr>
          <w:rFonts w:ascii="Times New Roman" w:hAnsi="Times New Roman" w:cs="Times New Roman"/>
          <w:sz w:val="24"/>
          <w:szCs w:val="24"/>
          <w:lang w:val="es-ES"/>
        </w:rPr>
        <w:t xml:space="preserve"> los distintos resultados (o comportamientos macroscópicos) que </w:t>
      </w:r>
      <w:r w:rsidR="001305F8">
        <w:rPr>
          <w:rFonts w:ascii="Times New Roman" w:hAnsi="Times New Roman" w:cs="Times New Roman"/>
          <w:sz w:val="24"/>
          <w:szCs w:val="24"/>
          <w:lang w:val="es-ES"/>
        </w:rPr>
        <w:t>es posible</w:t>
      </w:r>
      <w:r w:rsidRPr="00B32C67">
        <w:rPr>
          <w:rFonts w:ascii="Times New Roman" w:hAnsi="Times New Roman" w:cs="Times New Roman"/>
          <w:sz w:val="24"/>
          <w:szCs w:val="24"/>
          <w:lang w:val="es-ES"/>
        </w:rPr>
        <w:t xml:space="preserve"> </w:t>
      </w:r>
      <w:r w:rsidR="005F7D49">
        <w:rPr>
          <w:rFonts w:ascii="Times New Roman" w:hAnsi="Times New Roman" w:cs="Times New Roman"/>
          <w:sz w:val="24"/>
          <w:szCs w:val="24"/>
          <w:lang w:val="es-ES"/>
        </w:rPr>
        <w:t>obtener</w:t>
      </w:r>
      <w:r w:rsidRPr="00B32C67">
        <w:rPr>
          <w:rFonts w:ascii="Times New Roman" w:hAnsi="Times New Roman" w:cs="Times New Roman"/>
          <w:sz w:val="24"/>
          <w:szCs w:val="24"/>
          <w:lang w:val="es-ES"/>
        </w:rPr>
        <w:t xml:space="preserve"> </w:t>
      </w:r>
      <w:r w:rsidR="00305E6B">
        <w:rPr>
          <w:rFonts w:ascii="Times New Roman" w:hAnsi="Times New Roman" w:cs="Times New Roman"/>
          <w:sz w:val="24"/>
          <w:szCs w:val="24"/>
          <w:lang w:val="es-ES"/>
        </w:rPr>
        <w:t>por medio de</w:t>
      </w:r>
      <w:r w:rsidRPr="00B32C67">
        <w:rPr>
          <w:rFonts w:ascii="Times New Roman" w:hAnsi="Times New Roman" w:cs="Times New Roman"/>
          <w:sz w:val="24"/>
          <w:szCs w:val="24"/>
          <w:lang w:val="es-ES"/>
        </w:rPr>
        <w:t xml:space="preserve"> las simulaciones </w:t>
      </w:r>
      <w:r w:rsidR="004658FF" w:rsidRPr="00B32C67">
        <w:rPr>
          <w:rFonts w:ascii="Times New Roman" w:hAnsi="Times New Roman" w:cs="Times New Roman"/>
          <w:sz w:val="24"/>
          <w:szCs w:val="24"/>
          <w:lang w:val="es-ES"/>
        </w:rPr>
        <w:t>del</w:t>
      </w:r>
      <w:r w:rsidRPr="00B32C67">
        <w:rPr>
          <w:rFonts w:ascii="Times New Roman" w:hAnsi="Times New Roman" w:cs="Times New Roman"/>
          <w:sz w:val="24"/>
          <w:szCs w:val="24"/>
          <w:lang w:val="es-ES"/>
        </w:rPr>
        <w:t xml:space="preserve"> </w:t>
      </w:r>
      <w:r w:rsidR="00305E6B">
        <w:rPr>
          <w:rFonts w:ascii="Times New Roman" w:hAnsi="Times New Roman" w:cs="Times New Roman"/>
          <w:sz w:val="24"/>
          <w:szCs w:val="24"/>
          <w:lang w:val="es-ES"/>
        </w:rPr>
        <w:t>modelo</w:t>
      </w:r>
      <w:r w:rsidRPr="00B32C67">
        <w:rPr>
          <w:rFonts w:ascii="Times New Roman" w:hAnsi="Times New Roman" w:cs="Times New Roman"/>
          <w:sz w:val="24"/>
          <w:szCs w:val="24"/>
          <w:lang w:val="es-ES"/>
        </w:rPr>
        <w:t>. Los dos tipos de intervención antes referidos afectan la evolución de los indicadores</w:t>
      </w:r>
      <w:r w:rsidR="00305E6B">
        <w:rPr>
          <w:rFonts w:ascii="Times New Roman" w:hAnsi="Times New Roman" w:cs="Times New Roman"/>
          <w:sz w:val="24"/>
          <w:szCs w:val="24"/>
          <w:lang w:val="es-ES"/>
        </w:rPr>
        <w:t>, ya sean instrumentales o</w:t>
      </w:r>
      <w:r w:rsidRPr="00B32C67">
        <w:rPr>
          <w:rFonts w:ascii="Times New Roman" w:hAnsi="Times New Roman" w:cs="Times New Roman"/>
          <w:sz w:val="24"/>
          <w:szCs w:val="24"/>
          <w:lang w:val="es-ES"/>
        </w:rPr>
        <w:t xml:space="preserve"> colaterales. Sin embargo, el resultado más atractivo que el modelo es capaz de descubrir tiene que ver con variables que no s</w:t>
      </w:r>
      <w:r w:rsidR="0066715D" w:rsidRPr="00B32C67">
        <w:rPr>
          <w:rFonts w:ascii="Times New Roman" w:hAnsi="Times New Roman" w:cs="Times New Roman"/>
          <w:sz w:val="24"/>
          <w:szCs w:val="24"/>
          <w:lang w:val="es-ES"/>
        </w:rPr>
        <w:t>uelen ser</w:t>
      </w:r>
      <w:r w:rsidRPr="00B32C67">
        <w:rPr>
          <w:rFonts w:ascii="Times New Roman" w:hAnsi="Times New Roman" w:cs="Times New Roman"/>
          <w:sz w:val="24"/>
          <w:szCs w:val="24"/>
          <w:lang w:val="es-ES"/>
        </w:rPr>
        <w:t xml:space="preserve"> observables</w:t>
      </w:r>
      <w:r w:rsidR="0066715D"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pero que</w:t>
      </w:r>
      <w:r w:rsidR="0066715D" w:rsidRPr="00B32C67">
        <w:rPr>
          <w:rFonts w:ascii="Times New Roman" w:hAnsi="Times New Roman" w:cs="Times New Roman"/>
          <w:sz w:val="24"/>
          <w:szCs w:val="24"/>
          <w:lang w:val="es-ES"/>
        </w:rPr>
        <w:t xml:space="preserve"> sí</w:t>
      </w:r>
      <w:r w:rsidR="006A3325">
        <w:rPr>
          <w:rFonts w:ascii="Times New Roman" w:hAnsi="Times New Roman" w:cs="Times New Roman"/>
          <w:sz w:val="24"/>
          <w:szCs w:val="24"/>
          <w:lang w:val="es-ES"/>
        </w:rPr>
        <w:t xml:space="preserve"> son cruciales para formular</w:t>
      </w:r>
      <w:r w:rsidRPr="00B32C67">
        <w:rPr>
          <w:rFonts w:ascii="Times New Roman" w:hAnsi="Times New Roman" w:cs="Times New Roman"/>
          <w:sz w:val="24"/>
          <w:szCs w:val="24"/>
          <w:lang w:val="es-ES"/>
        </w:rPr>
        <w:t xml:space="preserve"> políticas en la </w:t>
      </w:r>
      <w:r w:rsidR="001305F8">
        <w:rPr>
          <w:rFonts w:ascii="Times New Roman" w:hAnsi="Times New Roman" w:cs="Times New Roman"/>
          <w:sz w:val="24"/>
          <w:szCs w:val="24"/>
          <w:lang w:val="es-ES"/>
        </w:rPr>
        <w:t>realidad</w:t>
      </w:r>
      <w:r w:rsidRPr="00B32C67">
        <w:rPr>
          <w:rFonts w:ascii="Times New Roman" w:hAnsi="Times New Roman" w:cs="Times New Roman"/>
          <w:sz w:val="24"/>
          <w:szCs w:val="24"/>
          <w:lang w:val="es-ES"/>
        </w:rPr>
        <w:t xml:space="preserve">: el vector de </w:t>
      </w:r>
      <w:r w:rsidR="0066715D" w:rsidRPr="00B32C67">
        <w:rPr>
          <w:rFonts w:ascii="Times New Roman" w:hAnsi="Times New Roman" w:cs="Times New Roman"/>
          <w:sz w:val="24"/>
          <w:szCs w:val="24"/>
          <w:lang w:val="es-ES"/>
        </w:rPr>
        <w:t xml:space="preserve">las </w:t>
      </w:r>
      <w:r w:rsidRPr="00B32C67">
        <w:rPr>
          <w:rFonts w:ascii="Times New Roman" w:hAnsi="Times New Roman" w:cs="Times New Roman"/>
          <w:sz w:val="24"/>
          <w:szCs w:val="24"/>
          <w:lang w:val="es-ES"/>
        </w:rPr>
        <w:t>asignaciones presupuest</w:t>
      </w:r>
      <w:r w:rsidR="0066715D" w:rsidRPr="00B32C67">
        <w:rPr>
          <w:rFonts w:ascii="Times New Roman" w:hAnsi="Times New Roman" w:cs="Times New Roman"/>
          <w:sz w:val="24"/>
          <w:szCs w:val="24"/>
          <w:lang w:val="es-ES"/>
        </w:rPr>
        <w:t>arias</w:t>
      </w:r>
      <w:r w:rsidRPr="00B32C67">
        <w:rPr>
          <w:rFonts w:ascii="Times New Roman" w:hAnsi="Times New Roman" w:cs="Times New Roman"/>
          <w:sz w:val="24"/>
          <w:szCs w:val="24"/>
          <w:lang w:val="es-ES"/>
        </w:rPr>
        <w:t xml:space="preserve"> para los distintos</w:t>
      </w:r>
      <w:r w:rsidR="00512691" w:rsidRPr="00B32C67">
        <w:rPr>
          <w:rFonts w:ascii="Times New Roman" w:hAnsi="Times New Roman" w:cs="Times New Roman"/>
          <w:sz w:val="24"/>
          <w:szCs w:val="24"/>
          <w:lang w:val="es-ES"/>
        </w:rPr>
        <w:t xml:space="preserve"> programas asociados a los</w:t>
      </w:r>
      <w:r w:rsidRPr="00B32C67">
        <w:rPr>
          <w:rFonts w:ascii="Times New Roman" w:hAnsi="Times New Roman" w:cs="Times New Roman"/>
          <w:sz w:val="24"/>
          <w:szCs w:val="24"/>
          <w:lang w:val="es-ES"/>
        </w:rPr>
        <w:t xml:space="preserve"> ODS y el vector de ineficiencias </w:t>
      </w:r>
      <w:r w:rsidR="0066715D" w:rsidRPr="00B32C67">
        <w:rPr>
          <w:rFonts w:ascii="Times New Roman" w:hAnsi="Times New Roman" w:cs="Times New Roman"/>
          <w:sz w:val="24"/>
          <w:szCs w:val="24"/>
          <w:lang w:val="es-ES"/>
        </w:rPr>
        <w:t xml:space="preserve">en </w:t>
      </w:r>
      <w:r w:rsidR="00512691" w:rsidRPr="00B32C67">
        <w:rPr>
          <w:rFonts w:ascii="Times New Roman" w:hAnsi="Times New Roman" w:cs="Times New Roman"/>
          <w:sz w:val="24"/>
          <w:szCs w:val="24"/>
          <w:lang w:val="es-ES"/>
        </w:rPr>
        <w:t>l</w:t>
      </w:r>
      <w:r w:rsidR="001305F8">
        <w:rPr>
          <w:rFonts w:ascii="Times New Roman" w:hAnsi="Times New Roman" w:cs="Times New Roman"/>
          <w:sz w:val="24"/>
          <w:szCs w:val="24"/>
          <w:lang w:val="es-ES"/>
        </w:rPr>
        <w:t>as distinta</w:t>
      </w:r>
      <w:r w:rsidR="00512691" w:rsidRPr="00B32C67">
        <w:rPr>
          <w:rFonts w:ascii="Times New Roman" w:hAnsi="Times New Roman" w:cs="Times New Roman"/>
          <w:sz w:val="24"/>
          <w:szCs w:val="24"/>
          <w:lang w:val="es-ES"/>
        </w:rPr>
        <w:t xml:space="preserve">s </w:t>
      </w:r>
      <w:r w:rsidR="001305F8">
        <w:rPr>
          <w:rFonts w:ascii="Times New Roman" w:hAnsi="Times New Roman" w:cs="Times New Roman"/>
          <w:sz w:val="24"/>
          <w:szCs w:val="24"/>
          <w:lang w:val="es-ES"/>
        </w:rPr>
        <w:t>áreas</w:t>
      </w:r>
      <w:r w:rsidRPr="00B32C67">
        <w:rPr>
          <w:rFonts w:ascii="Times New Roman" w:hAnsi="Times New Roman" w:cs="Times New Roman"/>
          <w:sz w:val="24"/>
          <w:szCs w:val="24"/>
          <w:lang w:val="es-ES"/>
        </w:rPr>
        <w:t>.</w:t>
      </w:r>
      <w:r w:rsidRPr="00B32C67">
        <w:rPr>
          <w:rStyle w:val="FootnoteReference"/>
          <w:rFonts w:ascii="Times New Roman" w:hAnsi="Times New Roman" w:cs="Times New Roman"/>
          <w:sz w:val="24"/>
          <w:szCs w:val="24"/>
          <w:lang w:val="es-ES"/>
        </w:rPr>
        <w:footnoteReference w:id="21"/>
      </w:r>
      <w:r w:rsidRPr="00B32C67">
        <w:rPr>
          <w:rFonts w:ascii="Times New Roman" w:hAnsi="Times New Roman" w:cs="Times New Roman"/>
          <w:sz w:val="24"/>
          <w:szCs w:val="24"/>
          <w:lang w:val="es-ES"/>
        </w:rPr>
        <w:t xml:space="preserve"> El primero de estos vectores es muy útil para</w:t>
      </w:r>
      <w:r w:rsidR="00305E6B">
        <w:rPr>
          <w:rFonts w:ascii="Times New Roman" w:hAnsi="Times New Roman" w:cs="Times New Roman"/>
          <w:sz w:val="24"/>
          <w:szCs w:val="24"/>
          <w:lang w:val="es-ES"/>
        </w:rPr>
        <w:t xml:space="preserve"> </w:t>
      </w:r>
      <w:r w:rsidR="00CE40BA">
        <w:rPr>
          <w:rFonts w:ascii="Times New Roman" w:hAnsi="Times New Roman" w:cs="Times New Roman"/>
          <w:sz w:val="24"/>
          <w:szCs w:val="24"/>
          <w:lang w:val="es-ES"/>
        </w:rPr>
        <w:t>realizar eval</w:t>
      </w:r>
      <w:r w:rsidR="00BC098D">
        <w:rPr>
          <w:rFonts w:ascii="Times New Roman" w:hAnsi="Times New Roman" w:cs="Times New Roman"/>
          <w:sz w:val="24"/>
          <w:szCs w:val="24"/>
          <w:lang w:val="es-ES"/>
        </w:rPr>
        <w:t>uaciones basadas en evidencia. Por ejemplo:</w:t>
      </w:r>
      <w:r w:rsidR="00CE40BA">
        <w:rPr>
          <w:rFonts w:ascii="Times New Roman" w:hAnsi="Times New Roman" w:cs="Times New Roman"/>
          <w:sz w:val="24"/>
          <w:szCs w:val="24"/>
          <w:lang w:val="es-ES"/>
        </w:rPr>
        <w:t xml:space="preserve"> para medir el grado de coherencia entre las prioridades</w:t>
      </w:r>
      <w:r w:rsidR="00BC098D">
        <w:rPr>
          <w:rFonts w:ascii="Times New Roman" w:hAnsi="Times New Roman" w:cs="Times New Roman"/>
          <w:sz w:val="24"/>
          <w:szCs w:val="24"/>
          <w:lang w:val="es-ES"/>
        </w:rPr>
        <w:t xml:space="preserve"> </w:t>
      </w:r>
      <w:r w:rsidR="00296C68">
        <w:rPr>
          <w:rFonts w:ascii="Times New Roman" w:hAnsi="Times New Roman" w:cs="Times New Roman"/>
          <w:sz w:val="24"/>
          <w:szCs w:val="24"/>
          <w:lang w:val="es-ES"/>
        </w:rPr>
        <w:t>establecidas por un gobierno</w:t>
      </w:r>
      <w:r w:rsidR="00CE40BA">
        <w:rPr>
          <w:rFonts w:ascii="Times New Roman" w:hAnsi="Times New Roman" w:cs="Times New Roman"/>
          <w:sz w:val="24"/>
          <w:szCs w:val="24"/>
          <w:lang w:val="es-ES"/>
        </w:rPr>
        <w:t xml:space="preserve"> y las metas </w:t>
      </w:r>
      <w:r w:rsidR="00296C68">
        <w:rPr>
          <w:rFonts w:ascii="Times New Roman" w:hAnsi="Times New Roman" w:cs="Times New Roman"/>
          <w:sz w:val="24"/>
          <w:szCs w:val="24"/>
          <w:lang w:val="es-ES"/>
        </w:rPr>
        <w:t>que desea alcanzar</w:t>
      </w:r>
      <w:r w:rsidR="00CE40BA">
        <w:rPr>
          <w:rFonts w:ascii="Times New Roman" w:hAnsi="Times New Roman" w:cs="Times New Roman"/>
          <w:sz w:val="24"/>
          <w:szCs w:val="24"/>
          <w:lang w:val="es-ES"/>
        </w:rPr>
        <w:t>; para estudiar la factibilidad de alcanzar metas</w:t>
      </w:r>
      <w:r w:rsidR="00A6593F">
        <w:rPr>
          <w:rFonts w:ascii="Times New Roman" w:hAnsi="Times New Roman" w:cs="Times New Roman"/>
          <w:sz w:val="24"/>
          <w:szCs w:val="24"/>
          <w:lang w:val="es-ES"/>
        </w:rPr>
        <w:t xml:space="preserve"> </w:t>
      </w:r>
      <w:r w:rsidR="00F50CCE">
        <w:rPr>
          <w:rFonts w:ascii="Times New Roman" w:hAnsi="Times New Roman" w:cs="Times New Roman"/>
          <w:sz w:val="24"/>
          <w:szCs w:val="24"/>
          <w:lang w:val="es-ES"/>
        </w:rPr>
        <w:t>más ambiciosas en ciertos rubros</w:t>
      </w:r>
      <w:r w:rsidR="005C2641">
        <w:rPr>
          <w:rFonts w:ascii="Times New Roman" w:hAnsi="Times New Roman" w:cs="Times New Roman"/>
          <w:sz w:val="24"/>
          <w:szCs w:val="24"/>
          <w:lang w:val="es-ES"/>
        </w:rPr>
        <w:t xml:space="preserve"> en un periodo de tiempo acotado</w:t>
      </w:r>
      <w:r w:rsidR="00A6593F">
        <w:rPr>
          <w:rFonts w:ascii="Times New Roman" w:hAnsi="Times New Roman" w:cs="Times New Roman"/>
          <w:sz w:val="24"/>
          <w:szCs w:val="24"/>
          <w:lang w:val="es-ES"/>
        </w:rPr>
        <w:t xml:space="preserve">. </w:t>
      </w:r>
      <w:r w:rsidR="00512691" w:rsidRPr="00B32C67">
        <w:rPr>
          <w:rFonts w:ascii="Times New Roman" w:hAnsi="Times New Roman" w:cs="Times New Roman"/>
          <w:sz w:val="24"/>
          <w:szCs w:val="24"/>
          <w:lang w:val="es-ES"/>
        </w:rPr>
        <w:t>Por su parte,</w:t>
      </w:r>
      <w:r w:rsidRPr="00B32C67">
        <w:rPr>
          <w:rFonts w:ascii="Times New Roman" w:hAnsi="Times New Roman" w:cs="Times New Roman"/>
          <w:sz w:val="24"/>
          <w:szCs w:val="24"/>
          <w:lang w:val="es-ES"/>
        </w:rPr>
        <w:t xml:space="preserve"> el segundo vec</w:t>
      </w:r>
      <w:r w:rsidR="00512691" w:rsidRPr="00B32C67">
        <w:rPr>
          <w:rFonts w:ascii="Times New Roman" w:hAnsi="Times New Roman" w:cs="Times New Roman"/>
          <w:sz w:val="24"/>
          <w:szCs w:val="24"/>
          <w:lang w:val="es-ES"/>
        </w:rPr>
        <w:t xml:space="preserve">tor </w:t>
      </w:r>
      <w:r w:rsidR="005D5E5E">
        <w:rPr>
          <w:rFonts w:ascii="Times New Roman" w:hAnsi="Times New Roman" w:cs="Times New Roman"/>
          <w:sz w:val="24"/>
          <w:szCs w:val="24"/>
          <w:lang w:val="es-ES"/>
        </w:rPr>
        <w:t>estima</w:t>
      </w:r>
      <w:r w:rsidR="00CE40BA">
        <w:rPr>
          <w:rFonts w:ascii="Times New Roman" w:hAnsi="Times New Roman" w:cs="Times New Roman"/>
          <w:sz w:val="24"/>
          <w:szCs w:val="24"/>
          <w:lang w:val="es-ES"/>
        </w:rPr>
        <w:t xml:space="preserve"> el grado de ineficiencias técnica</w:t>
      </w:r>
      <w:r w:rsidR="00014F37">
        <w:rPr>
          <w:rFonts w:ascii="Times New Roman" w:hAnsi="Times New Roman" w:cs="Times New Roman"/>
          <w:sz w:val="24"/>
          <w:szCs w:val="24"/>
          <w:lang w:val="es-ES"/>
        </w:rPr>
        <w:t>s que ocurre a nivel de cada área programática</w:t>
      </w:r>
      <w:r w:rsidR="00A6593F">
        <w:rPr>
          <w:rFonts w:ascii="Times New Roman" w:hAnsi="Times New Roman" w:cs="Times New Roman"/>
          <w:sz w:val="24"/>
          <w:szCs w:val="24"/>
          <w:lang w:val="es-ES"/>
        </w:rPr>
        <w:t xml:space="preserve">, </w:t>
      </w:r>
      <w:r w:rsidR="005D5E5E">
        <w:rPr>
          <w:rFonts w:ascii="Times New Roman" w:hAnsi="Times New Roman" w:cs="Times New Roman"/>
          <w:sz w:val="24"/>
          <w:szCs w:val="24"/>
          <w:lang w:val="es-ES"/>
        </w:rPr>
        <w:t>y cuantifica</w:t>
      </w:r>
      <w:r w:rsidR="00A6593F">
        <w:rPr>
          <w:rFonts w:ascii="Times New Roman" w:hAnsi="Times New Roman" w:cs="Times New Roman"/>
          <w:sz w:val="24"/>
          <w:szCs w:val="24"/>
          <w:lang w:val="es-ES"/>
        </w:rPr>
        <w:t xml:space="preserve"> las ineficiencias distributivas (dónde se sobre o sub-gasta)</w:t>
      </w:r>
      <w:r w:rsidR="00014F37">
        <w:rPr>
          <w:rFonts w:ascii="Times New Roman" w:hAnsi="Times New Roman" w:cs="Times New Roman"/>
          <w:sz w:val="24"/>
          <w:szCs w:val="24"/>
          <w:lang w:val="es-ES"/>
        </w:rPr>
        <w:t xml:space="preserve">; </w:t>
      </w:r>
      <w:r w:rsidR="00A6593F">
        <w:rPr>
          <w:rFonts w:ascii="Times New Roman" w:hAnsi="Times New Roman" w:cs="Times New Roman"/>
          <w:sz w:val="24"/>
          <w:szCs w:val="24"/>
          <w:lang w:val="es-ES"/>
        </w:rPr>
        <w:t xml:space="preserve">información que </w:t>
      </w:r>
      <w:r w:rsidR="005D5E5E">
        <w:rPr>
          <w:rFonts w:ascii="Times New Roman" w:hAnsi="Times New Roman" w:cs="Times New Roman"/>
          <w:sz w:val="24"/>
          <w:szCs w:val="24"/>
          <w:lang w:val="es-ES"/>
        </w:rPr>
        <w:t>resulta</w:t>
      </w:r>
      <w:r w:rsidR="00014F37">
        <w:rPr>
          <w:rFonts w:ascii="Times New Roman" w:hAnsi="Times New Roman" w:cs="Times New Roman"/>
          <w:sz w:val="24"/>
          <w:szCs w:val="24"/>
          <w:lang w:val="es-ES"/>
        </w:rPr>
        <w:t xml:space="preserve"> de sumo interés para las autoridades hacendarias de </w:t>
      </w:r>
      <w:r w:rsidR="00A6593F">
        <w:rPr>
          <w:rFonts w:ascii="Times New Roman" w:hAnsi="Times New Roman" w:cs="Times New Roman"/>
          <w:sz w:val="24"/>
          <w:szCs w:val="24"/>
          <w:lang w:val="es-ES"/>
        </w:rPr>
        <w:t>los</w:t>
      </w:r>
      <w:r w:rsidR="00014F37">
        <w:rPr>
          <w:rFonts w:ascii="Times New Roman" w:hAnsi="Times New Roman" w:cs="Times New Roman"/>
          <w:sz w:val="24"/>
          <w:szCs w:val="24"/>
          <w:lang w:val="es-ES"/>
        </w:rPr>
        <w:t xml:space="preserve"> gobierno</w:t>
      </w:r>
      <w:r w:rsidR="00A6593F">
        <w:rPr>
          <w:rFonts w:ascii="Times New Roman" w:hAnsi="Times New Roman" w:cs="Times New Roman"/>
          <w:sz w:val="24"/>
          <w:szCs w:val="24"/>
          <w:lang w:val="es-ES"/>
        </w:rPr>
        <w:t>s</w:t>
      </w:r>
      <w:r w:rsidR="00014F37">
        <w:rPr>
          <w:rFonts w:ascii="Times New Roman" w:hAnsi="Times New Roman" w:cs="Times New Roman"/>
          <w:sz w:val="24"/>
          <w:szCs w:val="24"/>
          <w:lang w:val="es-ES"/>
        </w:rPr>
        <w:t>.</w:t>
      </w:r>
    </w:p>
    <w:p w14:paraId="388DFFC7" w14:textId="77777777" w:rsidR="00F801C5" w:rsidRPr="00B32C67" w:rsidRDefault="00F801C5" w:rsidP="008C5844">
      <w:pPr>
        <w:spacing w:after="0" w:line="360" w:lineRule="auto"/>
        <w:rPr>
          <w:rFonts w:ascii="Times New Roman" w:hAnsi="Times New Roman" w:cs="Times New Roman"/>
          <w:sz w:val="24"/>
          <w:szCs w:val="24"/>
          <w:lang w:val="es-ES"/>
        </w:rPr>
      </w:pPr>
    </w:p>
    <w:p w14:paraId="4332A582" w14:textId="77777777" w:rsidR="00B1479F" w:rsidRPr="00B32C67" w:rsidRDefault="00B1479F" w:rsidP="00CC6DA6">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4. La estimación de la red</w:t>
      </w:r>
    </w:p>
    <w:p w14:paraId="0609385A" w14:textId="1EC4E53E" w:rsidR="007C4D68" w:rsidRDefault="00E862E6" w:rsidP="00CC6DA6">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 sabiendas del</w:t>
      </w:r>
      <w:r w:rsidR="00CC6DA6" w:rsidRPr="00B32C67">
        <w:rPr>
          <w:rFonts w:ascii="Times New Roman" w:hAnsi="Times New Roman" w:cs="Times New Roman"/>
          <w:sz w:val="24"/>
          <w:szCs w:val="24"/>
          <w:lang w:val="es-ES"/>
        </w:rPr>
        <w:t xml:space="preserve"> gran potencial que ofrece el análisis de redes para el estudio de </w:t>
      </w:r>
      <w:r w:rsidRPr="00B32C67">
        <w:rPr>
          <w:rFonts w:ascii="Times New Roman" w:hAnsi="Times New Roman" w:cs="Times New Roman"/>
          <w:sz w:val="24"/>
          <w:szCs w:val="24"/>
          <w:lang w:val="es-ES"/>
        </w:rPr>
        <w:t xml:space="preserve">los </w:t>
      </w:r>
      <w:r w:rsidR="00CC6DA6" w:rsidRPr="00B32C67">
        <w:rPr>
          <w:rFonts w:ascii="Times New Roman" w:hAnsi="Times New Roman" w:cs="Times New Roman"/>
          <w:sz w:val="24"/>
          <w:szCs w:val="24"/>
          <w:lang w:val="es-ES"/>
        </w:rPr>
        <w:t xml:space="preserve">sistemas complejos, a lo largo </w:t>
      </w:r>
      <w:r w:rsidR="00563DF1">
        <w:rPr>
          <w:rFonts w:ascii="Times New Roman" w:hAnsi="Times New Roman" w:cs="Times New Roman"/>
          <w:sz w:val="24"/>
          <w:szCs w:val="24"/>
          <w:lang w:val="es-ES"/>
        </w:rPr>
        <w:t>de este</w:t>
      </w:r>
      <w:r w:rsidR="00CC6DA6" w:rsidRPr="00B32C67">
        <w:rPr>
          <w:rFonts w:ascii="Times New Roman" w:hAnsi="Times New Roman" w:cs="Times New Roman"/>
          <w:sz w:val="24"/>
          <w:szCs w:val="24"/>
          <w:lang w:val="es-ES"/>
        </w:rPr>
        <w:t xml:space="preserve"> siglo </w:t>
      </w:r>
      <w:r w:rsidR="001E4F5F" w:rsidRPr="00B32C67">
        <w:rPr>
          <w:rFonts w:ascii="Times New Roman" w:hAnsi="Times New Roman" w:cs="Times New Roman"/>
          <w:sz w:val="24"/>
          <w:szCs w:val="24"/>
          <w:lang w:val="es-ES"/>
        </w:rPr>
        <w:t xml:space="preserve">se han elaborado diferentes métodos para </w:t>
      </w:r>
      <w:r w:rsidR="00EE4082" w:rsidRPr="00B32C67">
        <w:rPr>
          <w:rFonts w:ascii="Times New Roman" w:hAnsi="Times New Roman" w:cs="Times New Roman"/>
          <w:sz w:val="24"/>
          <w:szCs w:val="24"/>
          <w:lang w:val="es-ES"/>
        </w:rPr>
        <w:t>su</w:t>
      </w:r>
      <w:r w:rsidR="001E4F5F" w:rsidRPr="00B32C67">
        <w:rPr>
          <w:rFonts w:ascii="Times New Roman" w:hAnsi="Times New Roman" w:cs="Times New Roman"/>
          <w:sz w:val="24"/>
          <w:szCs w:val="24"/>
          <w:lang w:val="es-ES"/>
        </w:rPr>
        <w:t xml:space="preserve"> estimación. Lo novedoso de esta literatura</w:t>
      </w:r>
      <w:r w:rsidR="00105380">
        <w:rPr>
          <w:rFonts w:ascii="Times New Roman" w:hAnsi="Times New Roman" w:cs="Times New Roman"/>
          <w:sz w:val="24"/>
          <w:szCs w:val="24"/>
          <w:lang w:val="es-ES"/>
        </w:rPr>
        <w:t xml:space="preserve">, la gran variedad de datos con los que pueden construirse </w:t>
      </w:r>
      <w:r w:rsidR="001C5797">
        <w:rPr>
          <w:rFonts w:ascii="Times New Roman" w:hAnsi="Times New Roman" w:cs="Times New Roman"/>
          <w:sz w:val="24"/>
          <w:szCs w:val="24"/>
          <w:lang w:val="es-ES"/>
        </w:rPr>
        <w:t xml:space="preserve">las </w:t>
      </w:r>
      <w:r w:rsidR="00105380">
        <w:rPr>
          <w:rFonts w:ascii="Times New Roman" w:hAnsi="Times New Roman" w:cs="Times New Roman"/>
          <w:sz w:val="24"/>
          <w:szCs w:val="24"/>
          <w:lang w:val="es-ES"/>
        </w:rPr>
        <w:t xml:space="preserve">redes </w:t>
      </w:r>
      <w:r w:rsidR="001E4F5F" w:rsidRPr="00B32C67">
        <w:rPr>
          <w:rFonts w:ascii="Times New Roman" w:hAnsi="Times New Roman" w:cs="Times New Roman"/>
          <w:sz w:val="24"/>
          <w:szCs w:val="24"/>
          <w:lang w:val="es-ES"/>
        </w:rPr>
        <w:t xml:space="preserve">y </w:t>
      </w:r>
      <w:r w:rsidR="00563DF1">
        <w:rPr>
          <w:rFonts w:ascii="Times New Roman" w:hAnsi="Times New Roman" w:cs="Times New Roman"/>
          <w:sz w:val="24"/>
          <w:szCs w:val="24"/>
          <w:lang w:val="es-ES"/>
        </w:rPr>
        <w:t>la</w:t>
      </w:r>
      <w:r w:rsidR="001E4F5F" w:rsidRPr="00B32C67">
        <w:rPr>
          <w:rFonts w:ascii="Times New Roman" w:hAnsi="Times New Roman" w:cs="Times New Roman"/>
          <w:sz w:val="24"/>
          <w:szCs w:val="24"/>
          <w:lang w:val="es-ES"/>
        </w:rPr>
        <w:t xml:space="preserve"> continu</w:t>
      </w:r>
      <w:r w:rsidR="00563DF1">
        <w:rPr>
          <w:rFonts w:ascii="Times New Roman" w:hAnsi="Times New Roman" w:cs="Times New Roman"/>
          <w:sz w:val="24"/>
          <w:szCs w:val="24"/>
          <w:lang w:val="es-ES"/>
        </w:rPr>
        <w:t>a</w:t>
      </w:r>
      <w:r w:rsidR="001E4F5F" w:rsidRPr="00B32C67">
        <w:rPr>
          <w:rFonts w:ascii="Times New Roman" w:hAnsi="Times New Roman" w:cs="Times New Roman"/>
          <w:sz w:val="24"/>
          <w:szCs w:val="24"/>
          <w:lang w:val="es-ES"/>
        </w:rPr>
        <w:t xml:space="preserve"> </w:t>
      </w:r>
      <w:r w:rsidR="00563DF1">
        <w:rPr>
          <w:rFonts w:ascii="Times New Roman" w:hAnsi="Times New Roman" w:cs="Times New Roman"/>
          <w:sz w:val="24"/>
          <w:szCs w:val="24"/>
          <w:lang w:val="es-ES"/>
        </w:rPr>
        <w:t>creación</w:t>
      </w:r>
      <w:r w:rsidR="001E4F5F" w:rsidRPr="00B32C67">
        <w:rPr>
          <w:rFonts w:ascii="Times New Roman" w:hAnsi="Times New Roman" w:cs="Times New Roman"/>
          <w:sz w:val="24"/>
          <w:szCs w:val="24"/>
          <w:lang w:val="es-ES"/>
        </w:rPr>
        <w:t xml:space="preserve"> de nuevas alternativas</w:t>
      </w:r>
      <w:r w:rsidR="00105380">
        <w:rPr>
          <w:rFonts w:ascii="Times New Roman" w:hAnsi="Times New Roman" w:cs="Times New Roman"/>
          <w:sz w:val="24"/>
          <w:szCs w:val="24"/>
          <w:lang w:val="es-ES"/>
        </w:rPr>
        <w:t>,</w:t>
      </w:r>
      <w:r w:rsidR="001E4F5F" w:rsidRPr="00B32C67">
        <w:rPr>
          <w:rFonts w:ascii="Times New Roman" w:hAnsi="Times New Roman" w:cs="Times New Roman"/>
          <w:sz w:val="24"/>
          <w:szCs w:val="24"/>
          <w:lang w:val="es-ES"/>
        </w:rPr>
        <w:t xml:space="preserve"> </w:t>
      </w:r>
      <w:r w:rsidR="001C5797">
        <w:rPr>
          <w:rFonts w:ascii="Times New Roman" w:hAnsi="Times New Roman" w:cs="Times New Roman"/>
          <w:sz w:val="24"/>
          <w:szCs w:val="24"/>
          <w:lang w:val="es-ES"/>
        </w:rPr>
        <w:t>hacen</w:t>
      </w:r>
      <w:r w:rsidR="001E4F5F" w:rsidRPr="00B32C67">
        <w:rPr>
          <w:rFonts w:ascii="Times New Roman" w:hAnsi="Times New Roman" w:cs="Times New Roman"/>
          <w:sz w:val="24"/>
          <w:szCs w:val="24"/>
          <w:lang w:val="es-ES"/>
        </w:rPr>
        <w:t xml:space="preserve"> que </w:t>
      </w:r>
      <w:r w:rsidR="001C5797">
        <w:rPr>
          <w:rFonts w:ascii="Times New Roman" w:hAnsi="Times New Roman" w:cs="Times New Roman"/>
          <w:sz w:val="24"/>
          <w:szCs w:val="24"/>
          <w:lang w:val="es-ES"/>
        </w:rPr>
        <w:t xml:space="preserve">a la fecha no </w:t>
      </w:r>
      <w:r w:rsidR="001E4F5F" w:rsidRPr="00B32C67">
        <w:rPr>
          <w:rFonts w:ascii="Times New Roman" w:hAnsi="Times New Roman" w:cs="Times New Roman"/>
          <w:sz w:val="24"/>
          <w:szCs w:val="24"/>
          <w:lang w:val="es-ES"/>
        </w:rPr>
        <w:t>exista un consenso sobre cuáles son los métodos</w:t>
      </w:r>
      <w:r w:rsidR="00105380">
        <w:rPr>
          <w:rFonts w:ascii="Times New Roman" w:hAnsi="Times New Roman" w:cs="Times New Roman"/>
          <w:sz w:val="24"/>
          <w:szCs w:val="24"/>
          <w:lang w:val="es-ES"/>
        </w:rPr>
        <w:t xml:space="preserve"> de estimación</w:t>
      </w:r>
      <w:r w:rsidR="001E4F5F" w:rsidRPr="00B32C67">
        <w:rPr>
          <w:rFonts w:ascii="Times New Roman" w:hAnsi="Times New Roman" w:cs="Times New Roman"/>
          <w:sz w:val="24"/>
          <w:szCs w:val="24"/>
          <w:lang w:val="es-ES"/>
        </w:rPr>
        <w:t xml:space="preserve"> más apropiados. </w:t>
      </w:r>
      <w:r w:rsidR="00F91405" w:rsidRPr="00B32C67">
        <w:rPr>
          <w:rFonts w:ascii="Times New Roman" w:hAnsi="Times New Roman" w:cs="Times New Roman"/>
          <w:sz w:val="24"/>
          <w:szCs w:val="24"/>
          <w:lang w:val="es-ES"/>
        </w:rPr>
        <w:t xml:space="preserve">En cuanto </w:t>
      </w:r>
      <w:r w:rsidR="00EE4082" w:rsidRPr="00B32C67">
        <w:rPr>
          <w:rFonts w:ascii="Times New Roman" w:hAnsi="Times New Roman" w:cs="Times New Roman"/>
          <w:sz w:val="24"/>
          <w:szCs w:val="24"/>
          <w:lang w:val="es-ES"/>
        </w:rPr>
        <w:t>a</w:t>
      </w:r>
      <w:r w:rsidR="00F91405" w:rsidRPr="00B32C67">
        <w:rPr>
          <w:rFonts w:ascii="Times New Roman" w:hAnsi="Times New Roman" w:cs="Times New Roman"/>
          <w:sz w:val="24"/>
          <w:szCs w:val="24"/>
          <w:lang w:val="es-ES"/>
        </w:rPr>
        <w:t xml:space="preserve"> las redes </w:t>
      </w:r>
      <w:r w:rsidR="00EE4082" w:rsidRPr="00B32C67">
        <w:rPr>
          <w:rFonts w:ascii="Times New Roman" w:hAnsi="Times New Roman" w:cs="Times New Roman"/>
          <w:sz w:val="24"/>
          <w:szCs w:val="24"/>
          <w:lang w:val="es-ES"/>
        </w:rPr>
        <w:t>de</w:t>
      </w:r>
      <w:r w:rsidR="00F91405" w:rsidRPr="00B32C67">
        <w:rPr>
          <w:rFonts w:ascii="Times New Roman" w:hAnsi="Times New Roman" w:cs="Times New Roman"/>
          <w:sz w:val="24"/>
          <w:szCs w:val="24"/>
          <w:lang w:val="es-ES"/>
        </w:rPr>
        <w:t xml:space="preserve"> los ODS, </w:t>
      </w:r>
      <w:r w:rsidR="001C5797">
        <w:rPr>
          <w:rFonts w:ascii="Times New Roman" w:hAnsi="Times New Roman" w:cs="Times New Roman"/>
          <w:sz w:val="24"/>
          <w:szCs w:val="24"/>
          <w:lang w:val="es-ES"/>
        </w:rPr>
        <w:t>el análisis comparativo</w:t>
      </w:r>
      <w:r w:rsidR="00F91405" w:rsidRPr="00B32C67">
        <w:rPr>
          <w:rFonts w:ascii="Times New Roman" w:hAnsi="Times New Roman" w:cs="Times New Roman"/>
          <w:sz w:val="24"/>
          <w:szCs w:val="24"/>
          <w:lang w:val="es-ES"/>
        </w:rPr>
        <w:t xml:space="preserve"> realizad</w:t>
      </w:r>
      <w:r w:rsidR="001C5797">
        <w:rPr>
          <w:rFonts w:ascii="Times New Roman" w:hAnsi="Times New Roman" w:cs="Times New Roman"/>
          <w:sz w:val="24"/>
          <w:szCs w:val="24"/>
          <w:lang w:val="es-ES"/>
        </w:rPr>
        <w:t>o</w:t>
      </w:r>
      <w:r w:rsidR="00F91405" w:rsidRPr="00B32C67">
        <w:rPr>
          <w:rFonts w:ascii="Times New Roman" w:hAnsi="Times New Roman" w:cs="Times New Roman"/>
          <w:sz w:val="24"/>
          <w:szCs w:val="24"/>
          <w:lang w:val="es-ES"/>
        </w:rPr>
        <w:t xml:space="preserve"> por Ospina-Forero</w:t>
      </w:r>
      <w:r w:rsidR="00EE4082" w:rsidRPr="00B32C67">
        <w:rPr>
          <w:rFonts w:ascii="Times New Roman" w:hAnsi="Times New Roman" w:cs="Times New Roman"/>
          <w:sz w:val="24"/>
          <w:szCs w:val="24"/>
          <w:lang w:val="es-ES"/>
        </w:rPr>
        <w:t xml:space="preserve"> </w:t>
      </w:r>
      <w:r w:rsidR="00EE4082" w:rsidRPr="00B32C67">
        <w:rPr>
          <w:rFonts w:ascii="Times New Roman" w:hAnsi="Times New Roman" w:cs="Times New Roman"/>
          <w:i/>
          <w:sz w:val="24"/>
          <w:szCs w:val="24"/>
          <w:lang w:val="es-ES"/>
        </w:rPr>
        <w:t>et al</w:t>
      </w:r>
      <w:r w:rsidR="00640300">
        <w:rPr>
          <w:rFonts w:ascii="Times New Roman" w:hAnsi="Times New Roman" w:cs="Times New Roman"/>
          <w:i/>
          <w:sz w:val="24"/>
          <w:szCs w:val="24"/>
          <w:lang w:val="es-ES"/>
        </w:rPr>
        <w:t>.</w:t>
      </w:r>
      <w:r w:rsidR="00C80966">
        <w:rPr>
          <w:rFonts w:ascii="Times New Roman" w:hAnsi="Times New Roman" w:cs="Times New Roman"/>
          <w:sz w:val="24"/>
          <w:szCs w:val="24"/>
          <w:lang w:val="es-ES"/>
        </w:rPr>
        <w:t xml:space="preserve"> [2019]</w:t>
      </w:r>
      <w:r w:rsidR="00F91405" w:rsidRPr="00B32C67">
        <w:rPr>
          <w:rFonts w:ascii="Times New Roman" w:hAnsi="Times New Roman" w:cs="Times New Roman"/>
          <w:sz w:val="24"/>
          <w:szCs w:val="24"/>
          <w:lang w:val="es-ES"/>
        </w:rPr>
        <w:t xml:space="preserve"> </w:t>
      </w:r>
      <w:r w:rsidR="001C5797">
        <w:rPr>
          <w:rFonts w:ascii="Times New Roman" w:hAnsi="Times New Roman" w:cs="Times New Roman"/>
          <w:sz w:val="24"/>
          <w:szCs w:val="24"/>
          <w:lang w:val="es-ES"/>
        </w:rPr>
        <w:t>con</w:t>
      </w:r>
      <w:r w:rsidR="00EE4082" w:rsidRPr="00B32C67">
        <w:rPr>
          <w:rFonts w:ascii="Times New Roman" w:hAnsi="Times New Roman" w:cs="Times New Roman"/>
          <w:sz w:val="24"/>
          <w:szCs w:val="24"/>
          <w:lang w:val="es-ES"/>
        </w:rPr>
        <w:t xml:space="preserve"> </w:t>
      </w:r>
      <w:r w:rsidR="001C5797">
        <w:rPr>
          <w:rFonts w:ascii="Times New Roman" w:hAnsi="Times New Roman" w:cs="Times New Roman"/>
          <w:sz w:val="24"/>
          <w:szCs w:val="24"/>
          <w:lang w:val="es-ES"/>
        </w:rPr>
        <w:t>cinco</w:t>
      </w:r>
      <w:r w:rsidR="00EE4082" w:rsidRPr="00B32C67">
        <w:rPr>
          <w:rFonts w:ascii="Times New Roman" w:hAnsi="Times New Roman" w:cs="Times New Roman"/>
          <w:sz w:val="24"/>
          <w:szCs w:val="24"/>
          <w:lang w:val="es-ES"/>
        </w:rPr>
        <w:t xml:space="preserve"> </w:t>
      </w:r>
      <w:r w:rsidR="00105380">
        <w:rPr>
          <w:rFonts w:ascii="Times New Roman" w:hAnsi="Times New Roman" w:cs="Times New Roman"/>
          <w:sz w:val="24"/>
          <w:szCs w:val="24"/>
          <w:lang w:val="es-ES"/>
        </w:rPr>
        <w:t>metodologías</w:t>
      </w:r>
      <w:r w:rsidR="001C5797">
        <w:rPr>
          <w:rFonts w:ascii="Times New Roman" w:hAnsi="Times New Roman" w:cs="Times New Roman"/>
          <w:sz w:val="24"/>
          <w:szCs w:val="24"/>
          <w:lang w:val="es-ES"/>
        </w:rPr>
        <w:t xml:space="preserve"> diferentes concluye </w:t>
      </w:r>
      <w:r w:rsidR="00640300">
        <w:rPr>
          <w:rFonts w:ascii="Times New Roman" w:hAnsi="Times New Roman" w:cs="Times New Roman"/>
          <w:sz w:val="24"/>
          <w:szCs w:val="24"/>
          <w:lang w:val="es-ES"/>
        </w:rPr>
        <w:t xml:space="preserve">que </w:t>
      </w:r>
      <w:r w:rsidR="001C5797">
        <w:rPr>
          <w:rFonts w:ascii="Times New Roman" w:hAnsi="Times New Roman" w:cs="Times New Roman"/>
          <w:sz w:val="24"/>
          <w:szCs w:val="24"/>
          <w:lang w:val="es-ES"/>
        </w:rPr>
        <w:t xml:space="preserve">no </w:t>
      </w:r>
      <w:r w:rsidR="00640300">
        <w:rPr>
          <w:rFonts w:ascii="Times New Roman" w:hAnsi="Times New Roman" w:cs="Times New Roman"/>
          <w:sz w:val="24"/>
          <w:szCs w:val="24"/>
          <w:lang w:val="es-ES"/>
        </w:rPr>
        <w:t>exist</w:t>
      </w:r>
      <w:r w:rsidR="001C5797">
        <w:rPr>
          <w:rFonts w:ascii="Times New Roman" w:hAnsi="Times New Roman" w:cs="Times New Roman"/>
          <w:sz w:val="24"/>
          <w:szCs w:val="24"/>
          <w:lang w:val="es-ES"/>
        </w:rPr>
        <w:t>e</w:t>
      </w:r>
      <w:r w:rsidR="00EE4082" w:rsidRPr="00B32C67">
        <w:rPr>
          <w:rFonts w:ascii="Times New Roman" w:hAnsi="Times New Roman" w:cs="Times New Roman"/>
          <w:sz w:val="24"/>
          <w:szCs w:val="24"/>
          <w:lang w:val="es-ES"/>
        </w:rPr>
        <w:t xml:space="preserve"> un método que ofrezca claras ventajas sobre </w:t>
      </w:r>
      <w:r w:rsidR="001C5797">
        <w:rPr>
          <w:rFonts w:ascii="Times New Roman" w:hAnsi="Times New Roman" w:cs="Times New Roman"/>
          <w:sz w:val="24"/>
          <w:szCs w:val="24"/>
          <w:lang w:val="es-ES"/>
        </w:rPr>
        <w:t xml:space="preserve">todos </w:t>
      </w:r>
      <w:r w:rsidR="00EE4082" w:rsidRPr="00B32C67">
        <w:rPr>
          <w:rFonts w:ascii="Times New Roman" w:hAnsi="Times New Roman" w:cs="Times New Roman"/>
          <w:sz w:val="24"/>
          <w:szCs w:val="24"/>
          <w:lang w:val="es-ES"/>
        </w:rPr>
        <w:t>los demás</w:t>
      </w:r>
      <w:r w:rsidR="00F91405" w:rsidRPr="00B32C67">
        <w:rPr>
          <w:rFonts w:ascii="Times New Roman" w:hAnsi="Times New Roman" w:cs="Times New Roman"/>
          <w:sz w:val="24"/>
          <w:szCs w:val="24"/>
          <w:lang w:val="es-ES"/>
        </w:rPr>
        <w:t xml:space="preserve">. </w:t>
      </w:r>
    </w:p>
    <w:p w14:paraId="09044013" w14:textId="6FB0E0B1" w:rsidR="00C31C2C" w:rsidRPr="00B32C67" w:rsidRDefault="00EE4082" w:rsidP="007C4D68">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La dificultad para elegir entre un método</w:t>
      </w:r>
      <w:r w:rsidR="00105380">
        <w:rPr>
          <w:rFonts w:ascii="Times New Roman" w:hAnsi="Times New Roman" w:cs="Times New Roman"/>
          <w:sz w:val="24"/>
          <w:szCs w:val="24"/>
          <w:lang w:val="es-ES"/>
        </w:rPr>
        <w:t xml:space="preserve"> y otro se debe a que, </w:t>
      </w:r>
      <w:r w:rsidR="00563DF1">
        <w:rPr>
          <w:rFonts w:ascii="Times New Roman" w:hAnsi="Times New Roman" w:cs="Times New Roman"/>
          <w:sz w:val="24"/>
          <w:szCs w:val="24"/>
          <w:lang w:val="es-ES"/>
        </w:rPr>
        <w:t>ante la</w:t>
      </w:r>
      <w:r w:rsidR="00640300">
        <w:rPr>
          <w:rFonts w:ascii="Times New Roman" w:hAnsi="Times New Roman" w:cs="Times New Roman"/>
          <w:sz w:val="24"/>
          <w:szCs w:val="24"/>
          <w:lang w:val="es-ES"/>
        </w:rPr>
        <w:t xml:space="preserve"> complejidad del desarrollo</w:t>
      </w:r>
      <w:r w:rsidR="00563DF1">
        <w:rPr>
          <w:rFonts w:ascii="Times New Roman" w:hAnsi="Times New Roman" w:cs="Times New Roman"/>
          <w:sz w:val="24"/>
          <w:szCs w:val="24"/>
          <w:lang w:val="es-ES"/>
        </w:rPr>
        <w:t xml:space="preserve"> socioeconómico</w:t>
      </w:r>
      <w:r w:rsidR="00640300">
        <w:rPr>
          <w:rFonts w:ascii="Times New Roman" w:hAnsi="Times New Roman" w:cs="Times New Roman"/>
          <w:sz w:val="24"/>
          <w:szCs w:val="24"/>
          <w:lang w:val="es-ES"/>
        </w:rPr>
        <w:t>, se desconoce el proceso</w:t>
      </w:r>
      <w:r w:rsidR="009A3568">
        <w:rPr>
          <w:rFonts w:ascii="Times New Roman" w:hAnsi="Times New Roman" w:cs="Times New Roman"/>
          <w:sz w:val="24"/>
          <w:szCs w:val="24"/>
          <w:lang w:val="es-ES"/>
        </w:rPr>
        <w:t xml:space="preserve"> </w:t>
      </w:r>
      <w:r w:rsidR="00105380">
        <w:rPr>
          <w:rFonts w:ascii="Times New Roman" w:hAnsi="Times New Roman" w:cs="Times New Roman"/>
          <w:sz w:val="24"/>
          <w:szCs w:val="24"/>
          <w:lang w:val="es-ES"/>
        </w:rPr>
        <w:t>por el</w:t>
      </w:r>
      <w:r w:rsidR="009A3568">
        <w:rPr>
          <w:rFonts w:ascii="Times New Roman" w:hAnsi="Times New Roman" w:cs="Times New Roman"/>
          <w:sz w:val="24"/>
          <w:szCs w:val="24"/>
          <w:lang w:val="es-ES"/>
        </w:rPr>
        <w:t xml:space="preserve"> cual las sociedades generan el progreso (o retroceso)</w:t>
      </w:r>
      <w:r w:rsidR="00D5388D">
        <w:rPr>
          <w:rFonts w:ascii="Times New Roman" w:hAnsi="Times New Roman" w:cs="Times New Roman"/>
          <w:sz w:val="24"/>
          <w:szCs w:val="24"/>
          <w:lang w:val="es-ES"/>
        </w:rPr>
        <w:t xml:space="preserve"> real</w:t>
      </w:r>
      <w:r w:rsidR="009A3568">
        <w:rPr>
          <w:rFonts w:ascii="Times New Roman" w:hAnsi="Times New Roman" w:cs="Times New Roman"/>
          <w:sz w:val="24"/>
          <w:szCs w:val="24"/>
          <w:lang w:val="es-ES"/>
        </w:rPr>
        <w:t xml:space="preserve"> </w:t>
      </w:r>
      <w:r w:rsidR="00105380">
        <w:rPr>
          <w:rFonts w:ascii="Times New Roman" w:hAnsi="Times New Roman" w:cs="Times New Roman"/>
          <w:sz w:val="24"/>
          <w:szCs w:val="24"/>
          <w:lang w:val="es-ES"/>
        </w:rPr>
        <w:t>que se refleja</w:t>
      </w:r>
      <w:r w:rsidR="009A3568">
        <w:rPr>
          <w:rFonts w:ascii="Times New Roman" w:hAnsi="Times New Roman" w:cs="Times New Roman"/>
          <w:sz w:val="24"/>
          <w:szCs w:val="24"/>
          <w:lang w:val="es-ES"/>
        </w:rPr>
        <w:t xml:space="preserve"> en </w:t>
      </w:r>
      <w:r w:rsidR="00867D7D">
        <w:rPr>
          <w:rFonts w:ascii="Times New Roman" w:hAnsi="Times New Roman" w:cs="Times New Roman"/>
          <w:sz w:val="24"/>
          <w:szCs w:val="24"/>
          <w:lang w:val="es-ES"/>
        </w:rPr>
        <w:t>los cambios observados en</w:t>
      </w:r>
      <w:r w:rsidR="001C5797">
        <w:rPr>
          <w:rFonts w:ascii="Times New Roman" w:hAnsi="Times New Roman" w:cs="Times New Roman"/>
          <w:sz w:val="24"/>
          <w:szCs w:val="24"/>
          <w:lang w:val="es-ES"/>
        </w:rPr>
        <w:t xml:space="preserve"> los</w:t>
      </w:r>
      <w:r w:rsidR="009A3568">
        <w:rPr>
          <w:rFonts w:ascii="Times New Roman" w:hAnsi="Times New Roman" w:cs="Times New Roman"/>
          <w:sz w:val="24"/>
          <w:szCs w:val="24"/>
          <w:lang w:val="es-ES"/>
        </w:rPr>
        <w:t xml:space="preserve"> indicadores empíricos. La </w:t>
      </w:r>
      <w:r w:rsidR="00D5388D">
        <w:rPr>
          <w:rFonts w:ascii="Times New Roman" w:hAnsi="Times New Roman" w:cs="Times New Roman"/>
          <w:sz w:val="24"/>
          <w:szCs w:val="24"/>
          <w:lang w:val="es-ES"/>
        </w:rPr>
        <w:t>falta</w:t>
      </w:r>
      <w:r w:rsidR="009A3568">
        <w:rPr>
          <w:rFonts w:ascii="Times New Roman" w:hAnsi="Times New Roman" w:cs="Times New Roman"/>
          <w:sz w:val="24"/>
          <w:szCs w:val="24"/>
          <w:lang w:val="es-ES"/>
        </w:rPr>
        <w:t xml:space="preserve"> de dicho conocimiento </w:t>
      </w:r>
      <w:r w:rsidR="00D5388D">
        <w:rPr>
          <w:rFonts w:ascii="Times New Roman" w:hAnsi="Times New Roman" w:cs="Times New Roman"/>
          <w:sz w:val="24"/>
          <w:szCs w:val="24"/>
          <w:lang w:val="es-ES"/>
        </w:rPr>
        <w:t>impide</w:t>
      </w:r>
      <w:r w:rsidR="009A3568">
        <w:rPr>
          <w:rFonts w:ascii="Times New Roman" w:hAnsi="Times New Roman" w:cs="Times New Roman"/>
          <w:sz w:val="24"/>
          <w:szCs w:val="24"/>
          <w:lang w:val="es-ES"/>
        </w:rPr>
        <w:t xml:space="preserve"> evaluar</w:t>
      </w:r>
      <w:r w:rsidR="00867D7D">
        <w:rPr>
          <w:rFonts w:ascii="Times New Roman" w:hAnsi="Times New Roman" w:cs="Times New Roman"/>
          <w:sz w:val="24"/>
          <w:szCs w:val="24"/>
          <w:lang w:val="es-ES"/>
        </w:rPr>
        <w:t xml:space="preserve"> con evidencia</w:t>
      </w:r>
      <w:r w:rsidR="009A3568">
        <w:rPr>
          <w:rFonts w:ascii="Times New Roman" w:hAnsi="Times New Roman" w:cs="Times New Roman"/>
          <w:sz w:val="24"/>
          <w:szCs w:val="24"/>
          <w:lang w:val="es-ES"/>
        </w:rPr>
        <w:t xml:space="preserve"> si </w:t>
      </w:r>
      <w:r w:rsidR="00867D7D">
        <w:rPr>
          <w:rFonts w:ascii="Times New Roman" w:hAnsi="Times New Roman" w:cs="Times New Roman"/>
          <w:sz w:val="24"/>
          <w:szCs w:val="24"/>
          <w:lang w:val="es-ES"/>
        </w:rPr>
        <w:t>las premisas con que los distintos método</w:t>
      </w:r>
      <w:r w:rsidR="00563DF1">
        <w:rPr>
          <w:rFonts w:ascii="Times New Roman" w:hAnsi="Times New Roman" w:cs="Times New Roman"/>
          <w:sz w:val="24"/>
          <w:szCs w:val="24"/>
          <w:lang w:val="es-ES"/>
        </w:rPr>
        <w:t>s</w:t>
      </w:r>
      <w:r w:rsidR="00867D7D">
        <w:rPr>
          <w:rFonts w:ascii="Times New Roman" w:hAnsi="Times New Roman" w:cs="Times New Roman"/>
          <w:sz w:val="24"/>
          <w:szCs w:val="24"/>
          <w:lang w:val="es-ES"/>
        </w:rPr>
        <w:t xml:space="preserve"> construyen una red son </w:t>
      </w:r>
      <w:r w:rsidR="00563DF1">
        <w:rPr>
          <w:rFonts w:ascii="Times New Roman" w:hAnsi="Times New Roman" w:cs="Times New Roman"/>
          <w:sz w:val="24"/>
          <w:szCs w:val="24"/>
          <w:lang w:val="es-ES"/>
        </w:rPr>
        <w:t>o no</w:t>
      </w:r>
      <w:r w:rsidR="00867D7D">
        <w:rPr>
          <w:rFonts w:ascii="Times New Roman" w:hAnsi="Times New Roman" w:cs="Times New Roman"/>
          <w:sz w:val="24"/>
          <w:szCs w:val="24"/>
          <w:lang w:val="es-ES"/>
        </w:rPr>
        <w:t xml:space="preserve"> válida</w:t>
      </w:r>
      <w:r w:rsidR="009A3568">
        <w:rPr>
          <w:rFonts w:ascii="Times New Roman" w:hAnsi="Times New Roman" w:cs="Times New Roman"/>
          <w:sz w:val="24"/>
          <w:szCs w:val="24"/>
          <w:lang w:val="es-ES"/>
        </w:rPr>
        <w:t xml:space="preserve">s en el contexto de los ODS. </w:t>
      </w:r>
      <w:r w:rsidR="008C5040" w:rsidRPr="00B32C67">
        <w:rPr>
          <w:rFonts w:ascii="Times New Roman" w:hAnsi="Times New Roman" w:cs="Times New Roman"/>
          <w:sz w:val="24"/>
          <w:szCs w:val="24"/>
          <w:lang w:val="es-ES"/>
        </w:rPr>
        <w:t xml:space="preserve">No obstante, en otras disciplinas </w:t>
      </w:r>
      <w:r w:rsidR="00D5388D">
        <w:rPr>
          <w:rFonts w:ascii="Times New Roman" w:hAnsi="Times New Roman" w:cs="Times New Roman"/>
          <w:sz w:val="24"/>
          <w:szCs w:val="24"/>
          <w:lang w:val="es-ES"/>
        </w:rPr>
        <w:t>con</w:t>
      </w:r>
      <w:r w:rsidR="008C5040" w:rsidRPr="00B32C67">
        <w:rPr>
          <w:rFonts w:ascii="Times New Roman" w:hAnsi="Times New Roman" w:cs="Times New Roman"/>
          <w:sz w:val="24"/>
          <w:szCs w:val="24"/>
          <w:lang w:val="es-ES"/>
        </w:rPr>
        <w:t xml:space="preserve"> </w:t>
      </w:r>
      <w:r w:rsidR="00346106" w:rsidRPr="00B32C67">
        <w:rPr>
          <w:rFonts w:ascii="Times New Roman" w:hAnsi="Times New Roman" w:cs="Times New Roman"/>
          <w:sz w:val="24"/>
          <w:szCs w:val="24"/>
          <w:lang w:val="es-ES"/>
        </w:rPr>
        <w:t>limitaciones de información</w:t>
      </w:r>
      <w:r w:rsidR="008C5040" w:rsidRPr="00B32C67">
        <w:rPr>
          <w:rFonts w:ascii="Times New Roman" w:hAnsi="Times New Roman" w:cs="Times New Roman"/>
          <w:sz w:val="24"/>
          <w:szCs w:val="24"/>
          <w:lang w:val="es-ES"/>
        </w:rPr>
        <w:t xml:space="preserve"> </w:t>
      </w:r>
      <w:r w:rsidR="009A3568">
        <w:rPr>
          <w:rFonts w:ascii="Times New Roman" w:hAnsi="Times New Roman" w:cs="Times New Roman"/>
          <w:sz w:val="24"/>
          <w:szCs w:val="24"/>
          <w:lang w:val="es-ES"/>
        </w:rPr>
        <w:t>similares</w:t>
      </w:r>
      <w:r w:rsidR="008C5040" w:rsidRPr="00B32C67">
        <w:rPr>
          <w:rFonts w:ascii="Times New Roman" w:hAnsi="Times New Roman" w:cs="Times New Roman"/>
          <w:sz w:val="24"/>
          <w:szCs w:val="24"/>
          <w:lang w:val="es-ES"/>
        </w:rPr>
        <w:t xml:space="preserve"> a las de los ODS</w:t>
      </w:r>
      <w:r w:rsidR="00867D7D">
        <w:rPr>
          <w:rFonts w:ascii="Times New Roman" w:hAnsi="Times New Roman" w:cs="Times New Roman"/>
          <w:sz w:val="24"/>
          <w:szCs w:val="24"/>
          <w:lang w:val="es-ES"/>
        </w:rPr>
        <w:t>,</w:t>
      </w:r>
      <w:r w:rsidR="008C5040" w:rsidRPr="00B32C67">
        <w:rPr>
          <w:rFonts w:ascii="Times New Roman" w:hAnsi="Times New Roman" w:cs="Times New Roman"/>
          <w:sz w:val="24"/>
          <w:szCs w:val="24"/>
          <w:lang w:val="es-ES"/>
        </w:rPr>
        <w:t xml:space="preserve"> sí </w:t>
      </w:r>
      <w:r w:rsidR="00D5388D">
        <w:rPr>
          <w:rFonts w:ascii="Times New Roman" w:hAnsi="Times New Roman" w:cs="Times New Roman"/>
          <w:sz w:val="24"/>
          <w:szCs w:val="24"/>
          <w:lang w:val="es-ES"/>
        </w:rPr>
        <w:t xml:space="preserve">se tiene </w:t>
      </w:r>
      <w:r w:rsidR="009A3568">
        <w:rPr>
          <w:rFonts w:ascii="Times New Roman" w:hAnsi="Times New Roman" w:cs="Times New Roman"/>
          <w:sz w:val="24"/>
          <w:szCs w:val="24"/>
          <w:lang w:val="es-ES"/>
        </w:rPr>
        <w:t>un</w:t>
      </w:r>
      <w:r w:rsidR="00D5388D">
        <w:rPr>
          <w:rFonts w:ascii="Times New Roman" w:hAnsi="Times New Roman" w:cs="Times New Roman"/>
          <w:sz w:val="24"/>
          <w:szCs w:val="24"/>
          <w:lang w:val="es-ES"/>
        </w:rPr>
        <w:t xml:space="preserve"> </w:t>
      </w:r>
      <w:r w:rsidR="00867D7D">
        <w:rPr>
          <w:rFonts w:ascii="Times New Roman" w:hAnsi="Times New Roman" w:cs="Times New Roman"/>
          <w:sz w:val="24"/>
          <w:szCs w:val="24"/>
          <w:lang w:val="es-ES"/>
        </w:rPr>
        <w:t>mejor</w:t>
      </w:r>
      <w:r w:rsidR="009A3568">
        <w:rPr>
          <w:rFonts w:ascii="Times New Roman" w:hAnsi="Times New Roman" w:cs="Times New Roman"/>
          <w:sz w:val="24"/>
          <w:szCs w:val="24"/>
          <w:lang w:val="es-ES"/>
        </w:rPr>
        <w:t xml:space="preserve"> conocimiento sobre el proceso generador de </w:t>
      </w:r>
      <w:r w:rsidR="009A3568">
        <w:rPr>
          <w:rFonts w:ascii="Times New Roman" w:hAnsi="Times New Roman" w:cs="Times New Roman"/>
          <w:sz w:val="24"/>
          <w:szCs w:val="24"/>
          <w:lang w:val="es-ES"/>
        </w:rPr>
        <w:lastRenderedPageBreak/>
        <w:t>datos</w:t>
      </w:r>
      <w:r w:rsidR="00867D7D">
        <w:rPr>
          <w:rFonts w:ascii="Times New Roman" w:hAnsi="Times New Roman" w:cs="Times New Roman"/>
          <w:sz w:val="24"/>
          <w:szCs w:val="24"/>
          <w:lang w:val="es-ES"/>
        </w:rPr>
        <w:t xml:space="preserve"> de ciertos sistemas</w:t>
      </w:r>
      <w:r w:rsidR="008C5040" w:rsidRPr="00B32C67">
        <w:rPr>
          <w:rFonts w:ascii="Times New Roman" w:hAnsi="Times New Roman" w:cs="Times New Roman"/>
          <w:sz w:val="24"/>
          <w:szCs w:val="24"/>
          <w:lang w:val="es-ES"/>
        </w:rPr>
        <w:t xml:space="preserve"> (</w:t>
      </w:r>
      <w:proofErr w:type="spellStart"/>
      <w:r w:rsidR="008C5040" w:rsidRPr="00B32C67">
        <w:rPr>
          <w:rFonts w:ascii="Times New Roman" w:hAnsi="Times New Roman" w:cs="Times New Roman"/>
          <w:i/>
          <w:sz w:val="24"/>
          <w:szCs w:val="24"/>
          <w:lang w:val="es-ES"/>
        </w:rPr>
        <w:t>e.g</w:t>
      </w:r>
      <w:proofErr w:type="spellEnd"/>
      <w:r w:rsidR="008C5040" w:rsidRPr="00B32C67">
        <w:rPr>
          <w:rFonts w:ascii="Times New Roman" w:hAnsi="Times New Roman" w:cs="Times New Roman"/>
          <w:sz w:val="24"/>
          <w:szCs w:val="24"/>
          <w:lang w:val="es-ES"/>
        </w:rPr>
        <w:t>., redes de regulación genética</w:t>
      </w:r>
      <w:r w:rsidR="00867D7D">
        <w:rPr>
          <w:rFonts w:ascii="Times New Roman" w:hAnsi="Times New Roman" w:cs="Times New Roman"/>
          <w:sz w:val="24"/>
          <w:szCs w:val="24"/>
          <w:lang w:val="es-ES"/>
        </w:rPr>
        <w:t xml:space="preserve"> en algunas especies</w:t>
      </w:r>
      <w:r w:rsidR="008C5040" w:rsidRPr="00B32C67">
        <w:rPr>
          <w:rFonts w:ascii="Times New Roman" w:hAnsi="Times New Roman" w:cs="Times New Roman"/>
          <w:sz w:val="24"/>
          <w:szCs w:val="24"/>
          <w:lang w:val="es-ES"/>
        </w:rPr>
        <w:t>) y, por ello, en estos campos se han producido l</w:t>
      </w:r>
      <w:r w:rsidR="009A3568">
        <w:rPr>
          <w:rFonts w:ascii="Times New Roman" w:hAnsi="Times New Roman" w:cs="Times New Roman"/>
          <w:sz w:val="24"/>
          <w:szCs w:val="24"/>
          <w:lang w:val="es-ES"/>
        </w:rPr>
        <w:t xml:space="preserve">os avances más significativos. </w:t>
      </w:r>
      <w:r w:rsidR="00D20E68" w:rsidRPr="00B32C67">
        <w:rPr>
          <w:rFonts w:ascii="Times New Roman" w:hAnsi="Times New Roman" w:cs="Times New Roman"/>
          <w:sz w:val="24"/>
          <w:szCs w:val="24"/>
          <w:lang w:val="es-ES"/>
        </w:rPr>
        <w:t>Estos métodos tienen la</w:t>
      </w:r>
      <w:r w:rsidR="00F91405" w:rsidRPr="00B32C67">
        <w:rPr>
          <w:rFonts w:ascii="Times New Roman" w:hAnsi="Times New Roman" w:cs="Times New Roman"/>
          <w:sz w:val="24"/>
          <w:szCs w:val="24"/>
          <w:lang w:val="es-ES"/>
        </w:rPr>
        <w:t xml:space="preserve"> particularidad </w:t>
      </w:r>
      <w:r w:rsidR="00346106" w:rsidRPr="00B32C67">
        <w:rPr>
          <w:rFonts w:ascii="Times New Roman" w:hAnsi="Times New Roman" w:cs="Times New Roman"/>
          <w:sz w:val="24"/>
          <w:szCs w:val="24"/>
          <w:lang w:val="es-ES"/>
        </w:rPr>
        <w:t>de</w:t>
      </w:r>
      <w:r w:rsidR="00D20E68" w:rsidRPr="00B32C67">
        <w:rPr>
          <w:rFonts w:ascii="Times New Roman" w:hAnsi="Times New Roman" w:cs="Times New Roman"/>
          <w:sz w:val="24"/>
          <w:szCs w:val="24"/>
          <w:lang w:val="es-ES"/>
        </w:rPr>
        <w:t xml:space="preserve"> hacer posible la estimación de redes cuando la razón de observacio</w:t>
      </w:r>
      <w:r w:rsidR="00D5388D">
        <w:rPr>
          <w:rFonts w:ascii="Times New Roman" w:hAnsi="Times New Roman" w:cs="Times New Roman"/>
          <w:sz w:val="24"/>
          <w:szCs w:val="24"/>
          <w:lang w:val="es-ES"/>
        </w:rPr>
        <w:t>nes a variables es muy reducida.</w:t>
      </w:r>
      <w:r w:rsidR="00D20E68" w:rsidRPr="00B32C67">
        <w:rPr>
          <w:rFonts w:ascii="Times New Roman" w:hAnsi="Times New Roman" w:cs="Times New Roman"/>
          <w:sz w:val="24"/>
          <w:szCs w:val="24"/>
          <w:lang w:val="es-ES"/>
        </w:rPr>
        <w:t xml:space="preserve"> </w:t>
      </w:r>
      <w:r w:rsidR="00815A89">
        <w:rPr>
          <w:rFonts w:ascii="Times New Roman" w:hAnsi="Times New Roman" w:cs="Times New Roman"/>
          <w:sz w:val="24"/>
          <w:szCs w:val="24"/>
          <w:lang w:val="es-ES"/>
        </w:rPr>
        <w:t xml:space="preserve">Cabe señalar que este </w:t>
      </w:r>
      <w:r w:rsidR="009A4CFB">
        <w:rPr>
          <w:rFonts w:ascii="Times New Roman" w:hAnsi="Times New Roman" w:cs="Times New Roman"/>
          <w:sz w:val="24"/>
          <w:szCs w:val="24"/>
          <w:lang w:val="es-ES"/>
        </w:rPr>
        <w:t>atributo de la información</w:t>
      </w:r>
      <w:r w:rsidR="00815A89">
        <w:rPr>
          <w:rFonts w:ascii="Times New Roman" w:hAnsi="Times New Roman" w:cs="Times New Roman"/>
          <w:sz w:val="24"/>
          <w:szCs w:val="24"/>
          <w:lang w:val="es-ES"/>
        </w:rPr>
        <w:t xml:space="preserve"> </w:t>
      </w:r>
      <w:r w:rsidR="009A4CFB">
        <w:rPr>
          <w:rFonts w:ascii="Times New Roman" w:hAnsi="Times New Roman" w:cs="Times New Roman"/>
          <w:sz w:val="24"/>
          <w:szCs w:val="24"/>
          <w:lang w:val="es-ES"/>
        </w:rPr>
        <w:t>es muy relevante para</w:t>
      </w:r>
      <w:r w:rsidR="00D20E68" w:rsidRPr="00B32C67">
        <w:rPr>
          <w:rFonts w:ascii="Times New Roman" w:hAnsi="Times New Roman" w:cs="Times New Roman"/>
          <w:sz w:val="24"/>
          <w:szCs w:val="24"/>
          <w:lang w:val="es-ES"/>
        </w:rPr>
        <w:t xml:space="preserve"> los ODS</w:t>
      </w:r>
      <w:r w:rsidR="009A4CFB">
        <w:rPr>
          <w:rFonts w:ascii="Times New Roman" w:hAnsi="Times New Roman" w:cs="Times New Roman"/>
          <w:sz w:val="24"/>
          <w:szCs w:val="24"/>
          <w:lang w:val="es-ES"/>
        </w:rPr>
        <w:t xml:space="preserve"> ya que, precisamente,</w:t>
      </w:r>
      <w:r w:rsidR="00E862E6" w:rsidRPr="00B32C67">
        <w:rPr>
          <w:rFonts w:ascii="Times New Roman" w:hAnsi="Times New Roman" w:cs="Times New Roman"/>
          <w:sz w:val="24"/>
          <w:szCs w:val="24"/>
          <w:lang w:val="es-ES"/>
        </w:rPr>
        <w:t xml:space="preserve"> las series de tiempo</w:t>
      </w:r>
      <w:r w:rsidR="00D5388D">
        <w:rPr>
          <w:rFonts w:ascii="Times New Roman" w:hAnsi="Times New Roman" w:cs="Times New Roman"/>
          <w:sz w:val="24"/>
          <w:szCs w:val="24"/>
          <w:lang w:val="es-ES"/>
        </w:rPr>
        <w:t xml:space="preserve"> </w:t>
      </w:r>
      <w:r w:rsidR="00D5388D" w:rsidRPr="00B32C67">
        <w:rPr>
          <w:rFonts w:ascii="Times New Roman" w:hAnsi="Times New Roman" w:cs="Times New Roman"/>
          <w:sz w:val="24"/>
          <w:szCs w:val="24"/>
          <w:lang w:val="es-ES"/>
        </w:rPr>
        <w:t>de los indicadores de desarrollo</w:t>
      </w:r>
      <w:r w:rsidR="00E862E6" w:rsidRPr="00B32C67">
        <w:rPr>
          <w:rFonts w:ascii="Times New Roman" w:hAnsi="Times New Roman" w:cs="Times New Roman"/>
          <w:sz w:val="24"/>
          <w:szCs w:val="24"/>
          <w:lang w:val="es-ES"/>
        </w:rPr>
        <w:t xml:space="preserve"> </w:t>
      </w:r>
      <w:r w:rsidR="00780355">
        <w:rPr>
          <w:rFonts w:ascii="Times New Roman" w:hAnsi="Times New Roman" w:cs="Times New Roman"/>
          <w:sz w:val="24"/>
          <w:szCs w:val="24"/>
          <w:lang w:val="es-ES"/>
        </w:rPr>
        <w:t>suelen ser</w:t>
      </w:r>
      <w:r w:rsidR="00E862E6" w:rsidRPr="00B32C67">
        <w:rPr>
          <w:rFonts w:ascii="Times New Roman" w:hAnsi="Times New Roman" w:cs="Times New Roman"/>
          <w:sz w:val="24"/>
          <w:szCs w:val="24"/>
          <w:lang w:val="es-ES"/>
        </w:rPr>
        <w:t xml:space="preserve"> muy cortas</w:t>
      </w:r>
      <w:r w:rsidR="00D20E68" w:rsidRPr="00B32C67">
        <w:rPr>
          <w:rFonts w:ascii="Times New Roman" w:hAnsi="Times New Roman" w:cs="Times New Roman"/>
          <w:sz w:val="24"/>
          <w:szCs w:val="24"/>
          <w:lang w:val="es-ES"/>
        </w:rPr>
        <w:t xml:space="preserve">. </w:t>
      </w:r>
    </w:p>
    <w:p w14:paraId="37F24075" w14:textId="46C474EC" w:rsidR="000514A8" w:rsidRDefault="00D20E68" w:rsidP="00CC6DA6">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815A89">
        <w:rPr>
          <w:rFonts w:ascii="Times New Roman" w:hAnsi="Times New Roman" w:cs="Times New Roman"/>
          <w:sz w:val="24"/>
          <w:szCs w:val="24"/>
          <w:lang w:val="es-ES"/>
        </w:rPr>
        <w:t>En este sentido, l</w:t>
      </w:r>
      <w:r w:rsidR="00125EF5">
        <w:rPr>
          <w:rFonts w:ascii="Times New Roman" w:hAnsi="Times New Roman" w:cs="Times New Roman"/>
          <w:sz w:val="24"/>
          <w:szCs w:val="24"/>
          <w:lang w:val="es-ES"/>
        </w:rPr>
        <w:t>as</w:t>
      </w:r>
      <w:r w:rsidR="00E95AE1">
        <w:rPr>
          <w:rFonts w:ascii="Times New Roman" w:hAnsi="Times New Roman" w:cs="Times New Roman"/>
          <w:sz w:val="24"/>
          <w:szCs w:val="24"/>
          <w:lang w:val="es-ES"/>
        </w:rPr>
        <w:t xml:space="preserve"> redes bayesianas son</w:t>
      </w:r>
      <w:r w:rsidR="00815A89">
        <w:rPr>
          <w:rFonts w:ascii="Times New Roman" w:hAnsi="Times New Roman" w:cs="Times New Roman"/>
          <w:sz w:val="24"/>
          <w:szCs w:val="24"/>
          <w:lang w:val="es-ES"/>
        </w:rPr>
        <w:t xml:space="preserve"> </w:t>
      </w:r>
      <w:r w:rsidR="00E95AE1">
        <w:rPr>
          <w:rFonts w:ascii="Times New Roman" w:hAnsi="Times New Roman" w:cs="Times New Roman"/>
          <w:sz w:val="24"/>
          <w:szCs w:val="24"/>
          <w:lang w:val="es-ES"/>
        </w:rPr>
        <w:t>una opción</w:t>
      </w:r>
      <w:r w:rsidR="00815A89">
        <w:rPr>
          <w:rFonts w:ascii="Times New Roman" w:hAnsi="Times New Roman" w:cs="Times New Roman"/>
          <w:sz w:val="24"/>
          <w:szCs w:val="24"/>
          <w:lang w:val="es-ES"/>
        </w:rPr>
        <w:t xml:space="preserve"> atractiva para los ODS,</w:t>
      </w:r>
      <w:r w:rsidR="00E95AE1">
        <w:rPr>
          <w:rFonts w:ascii="Times New Roman" w:hAnsi="Times New Roman" w:cs="Times New Roman"/>
          <w:sz w:val="24"/>
          <w:szCs w:val="24"/>
          <w:lang w:val="es-ES"/>
        </w:rPr>
        <w:t xml:space="preserve"> </w:t>
      </w:r>
      <w:r w:rsidR="005C41EB">
        <w:rPr>
          <w:rFonts w:ascii="Times New Roman" w:hAnsi="Times New Roman" w:cs="Times New Roman"/>
          <w:sz w:val="24"/>
          <w:szCs w:val="24"/>
          <w:lang w:val="es-ES"/>
        </w:rPr>
        <w:t>ya</w:t>
      </w:r>
      <w:r w:rsidR="00E95AE1">
        <w:rPr>
          <w:rFonts w:ascii="Times New Roman" w:hAnsi="Times New Roman" w:cs="Times New Roman"/>
          <w:sz w:val="24"/>
          <w:szCs w:val="24"/>
          <w:lang w:val="es-ES"/>
        </w:rPr>
        <w:t xml:space="preserve"> que </w:t>
      </w:r>
      <w:r w:rsidR="00815A89">
        <w:rPr>
          <w:rFonts w:ascii="Times New Roman" w:hAnsi="Times New Roman" w:cs="Times New Roman"/>
          <w:sz w:val="24"/>
          <w:szCs w:val="24"/>
          <w:lang w:val="es-ES"/>
        </w:rPr>
        <w:t>algunos de los</w:t>
      </w:r>
      <w:r w:rsidR="00E95AE1">
        <w:rPr>
          <w:rFonts w:ascii="Times New Roman" w:hAnsi="Times New Roman" w:cs="Times New Roman"/>
          <w:sz w:val="24"/>
          <w:szCs w:val="24"/>
          <w:lang w:val="es-ES"/>
        </w:rPr>
        <w:t xml:space="preserve"> métodos asociados permiten estimar la estructura de dependencias condicionales </w:t>
      </w:r>
      <w:r w:rsidR="00563DF1">
        <w:rPr>
          <w:rFonts w:ascii="Times New Roman" w:hAnsi="Times New Roman" w:cs="Times New Roman"/>
          <w:sz w:val="24"/>
          <w:szCs w:val="24"/>
          <w:lang w:val="es-ES"/>
        </w:rPr>
        <w:t>de</w:t>
      </w:r>
      <w:r w:rsidR="00E95AE1">
        <w:rPr>
          <w:rFonts w:ascii="Times New Roman" w:hAnsi="Times New Roman" w:cs="Times New Roman"/>
          <w:sz w:val="24"/>
          <w:szCs w:val="24"/>
          <w:lang w:val="es-ES"/>
        </w:rPr>
        <w:t xml:space="preserve"> un conjunto muy amplio de variables. </w:t>
      </w:r>
      <w:r w:rsidR="004E1072">
        <w:rPr>
          <w:rFonts w:ascii="Times New Roman" w:hAnsi="Times New Roman" w:cs="Times New Roman"/>
          <w:sz w:val="24"/>
          <w:szCs w:val="24"/>
          <w:lang w:val="es-ES"/>
        </w:rPr>
        <w:t>En estas redes</w:t>
      </w:r>
      <w:r w:rsidR="00947AD3">
        <w:rPr>
          <w:rFonts w:ascii="Times New Roman" w:hAnsi="Times New Roman" w:cs="Times New Roman"/>
          <w:sz w:val="24"/>
          <w:szCs w:val="24"/>
          <w:lang w:val="es-ES"/>
        </w:rPr>
        <w:t>,</w:t>
      </w:r>
      <w:r w:rsidR="004E1072">
        <w:rPr>
          <w:rFonts w:ascii="Times New Roman" w:hAnsi="Times New Roman" w:cs="Times New Roman"/>
          <w:sz w:val="24"/>
          <w:szCs w:val="24"/>
          <w:lang w:val="es-ES"/>
        </w:rPr>
        <w:t xml:space="preserve"> los nodos representan a las variables y los </w:t>
      </w:r>
      <w:r w:rsidR="00563DF1">
        <w:rPr>
          <w:rFonts w:ascii="Times New Roman" w:hAnsi="Times New Roman" w:cs="Times New Roman"/>
          <w:sz w:val="24"/>
          <w:szCs w:val="24"/>
          <w:lang w:val="es-ES"/>
        </w:rPr>
        <w:t>enlaces</w:t>
      </w:r>
      <w:r w:rsidR="004E1072">
        <w:rPr>
          <w:rFonts w:ascii="Times New Roman" w:hAnsi="Times New Roman" w:cs="Times New Roman"/>
          <w:sz w:val="24"/>
          <w:szCs w:val="24"/>
          <w:lang w:val="es-ES"/>
        </w:rPr>
        <w:t xml:space="preserve"> a sus dependencias </w:t>
      </w:r>
      <w:r w:rsidR="00FF25B1">
        <w:rPr>
          <w:rFonts w:ascii="Times New Roman" w:hAnsi="Times New Roman" w:cs="Times New Roman"/>
          <w:sz w:val="24"/>
          <w:szCs w:val="24"/>
          <w:lang w:val="es-ES"/>
        </w:rPr>
        <w:t>por lo</w:t>
      </w:r>
      <w:r w:rsidR="004E1072">
        <w:rPr>
          <w:rFonts w:ascii="Times New Roman" w:hAnsi="Times New Roman" w:cs="Times New Roman"/>
          <w:sz w:val="24"/>
          <w:szCs w:val="24"/>
          <w:lang w:val="es-ES"/>
        </w:rPr>
        <w:t xml:space="preserve"> que</w:t>
      </w:r>
      <w:r w:rsidR="005C41EB">
        <w:rPr>
          <w:rFonts w:ascii="Times New Roman" w:hAnsi="Times New Roman" w:cs="Times New Roman"/>
          <w:sz w:val="24"/>
          <w:szCs w:val="24"/>
          <w:lang w:val="es-ES"/>
        </w:rPr>
        <w:t>,</w:t>
      </w:r>
      <w:r w:rsidR="004E1072">
        <w:rPr>
          <w:rFonts w:ascii="Times New Roman" w:hAnsi="Times New Roman" w:cs="Times New Roman"/>
          <w:sz w:val="24"/>
          <w:szCs w:val="24"/>
          <w:lang w:val="es-ES"/>
        </w:rPr>
        <w:t xml:space="preserve"> a partir de </w:t>
      </w:r>
      <w:r w:rsidR="005C41EB">
        <w:rPr>
          <w:rFonts w:ascii="Times New Roman" w:hAnsi="Times New Roman" w:cs="Times New Roman"/>
          <w:sz w:val="24"/>
          <w:szCs w:val="24"/>
          <w:lang w:val="es-ES"/>
        </w:rPr>
        <w:t>una</w:t>
      </w:r>
      <w:r w:rsidR="004E1072">
        <w:rPr>
          <w:rFonts w:ascii="Times New Roman" w:hAnsi="Times New Roman" w:cs="Times New Roman"/>
          <w:sz w:val="24"/>
          <w:szCs w:val="24"/>
          <w:lang w:val="es-ES"/>
        </w:rPr>
        <w:t xml:space="preserve"> estructura de </w:t>
      </w:r>
      <w:r w:rsidR="000514A8">
        <w:rPr>
          <w:rFonts w:ascii="Times New Roman" w:hAnsi="Times New Roman" w:cs="Times New Roman"/>
          <w:sz w:val="24"/>
          <w:szCs w:val="24"/>
          <w:lang w:val="es-ES"/>
        </w:rPr>
        <w:t xml:space="preserve">la </w:t>
      </w:r>
      <w:r w:rsidR="004E1072">
        <w:rPr>
          <w:rFonts w:ascii="Times New Roman" w:hAnsi="Times New Roman" w:cs="Times New Roman"/>
          <w:sz w:val="24"/>
          <w:szCs w:val="24"/>
          <w:lang w:val="es-ES"/>
        </w:rPr>
        <w:t>red</w:t>
      </w:r>
      <w:r w:rsidR="005C41EB">
        <w:rPr>
          <w:rFonts w:ascii="Times New Roman" w:hAnsi="Times New Roman" w:cs="Times New Roman"/>
          <w:sz w:val="24"/>
          <w:szCs w:val="24"/>
          <w:lang w:val="es-ES"/>
        </w:rPr>
        <w:t xml:space="preserve"> predeterminada,</w:t>
      </w:r>
      <w:r w:rsidR="004E1072">
        <w:rPr>
          <w:rFonts w:ascii="Times New Roman" w:hAnsi="Times New Roman" w:cs="Times New Roman"/>
          <w:sz w:val="24"/>
          <w:szCs w:val="24"/>
          <w:lang w:val="es-ES"/>
        </w:rPr>
        <w:t xml:space="preserve"> es posible estimar las distribuciones marginales condicionales para </w:t>
      </w:r>
      <w:r w:rsidR="00B8038E">
        <w:rPr>
          <w:rFonts w:ascii="Times New Roman" w:hAnsi="Times New Roman" w:cs="Times New Roman"/>
          <w:sz w:val="24"/>
          <w:szCs w:val="24"/>
          <w:lang w:val="es-ES"/>
        </w:rPr>
        <w:t>todas las</w:t>
      </w:r>
      <w:r w:rsidR="004E1072">
        <w:rPr>
          <w:rFonts w:ascii="Times New Roman" w:hAnsi="Times New Roman" w:cs="Times New Roman"/>
          <w:sz w:val="24"/>
          <w:szCs w:val="24"/>
          <w:lang w:val="es-ES"/>
        </w:rPr>
        <w:t xml:space="preserve"> variables </w:t>
      </w:r>
      <w:r w:rsidR="00B8038E">
        <w:rPr>
          <w:rFonts w:ascii="Times New Roman" w:hAnsi="Times New Roman" w:cs="Times New Roman"/>
          <w:sz w:val="24"/>
          <w:szCs w:val="24"/>
          <w:lang w:val="es-ES"/>
        </w:rPr>
        <w:t>involucradas en el sistema</w:t>
      </w:r>
      <w:r w:rsidR="004E1072">
        <w:rPr>
          <w:rFonts w:ascii="Times New Roman" w:hAnsi="Times New Roman" w:cs="Times New Roman"/>
          <w:sz w:val="24"/>
          <w:szCs w:val="24"/>
          <w:lang w:val="es-ES"/>
        </w:rPr>
        <w:t xml:space="preserve">. </w:t>
      </w:r>
      <w:r w:rsidR="00FF25B1">
        <w:rPr>
          <w:rFonts w:ascii="Times New Roman" w:hAnsi="Times New Roman" w:cs="Times New Roman"/>
          <w:sz w:val="24"/>
          <w:szCs w:val="24"/>
          <w:lang w:val="es-ES"/>
        </w:rPr>
        <w:t>Un</w:t>
      </w:r>
      <w:r w:rsidR="00B8038E">
        <w:rPr>
          <w:rFonts w:ascii="Times New Roman" w:hAnsi="Times New Roman" w:cs="Times New Roman"/>
          <w:sz w:val="24"/>
          <w:szCs w:val="24"/>
          <w:lang w:val="es-ES"/>
        </w:rPr>
        <w:t>o</w:t>
      </w:r>
      <w:r w:rsidR="00FF25B1">
        <w:rPr>
          <w:rFonts w:ascii="Times New Roman" w:hAnsi="Times New Roman" w:cs="Times New Roman"/>
          <w:sz w:val="24"/>
          <w:szCs w:val="24"/>
          <w:lang w:val="es-ES"/>
        </w:rPr>
        <w:t xml:space="preserve"> de est</w:t>
      </w:r>
      <w:r w:rsidR="00B8038E">
        <w:rPr>
          <w:rFonts w:ascii="Times New Roman" w:hAnsi="Times New Roman" w:cs="Times New Roman"/>
          <w:sz w:val="24"/>
          <w:szCs w:val="24"/>
          <w:lang w:val="es-ES"/>
        </w:rPr>
        <w:t>o</w:t>
      </w:r>
      <w:r w:rsidR="00FF25B1">
        <w:rPr>
          <w:rFonts w:ascii="Times New Roman" w:hAnsi="Times New Roman" w:cs="Times New Roman"/>
          <w:sz w:val="24"/>
          <w:szCs w:val="24"/>
          <w:lang w:val="es-ES"/>
        </w:rPr>
        <w:t xml:space="preserve">s </w:t>
      </w:r>
      <w:r w:rsidR="00B8038E">
        <w:rPr>
          <w:rFonts w:ascii="Times New Roman" w:hAnsi="Times New Roman" w:cs="Times New Roman"/>
          <w:sz w:val="24"/>
          <w:szCs w:val="24"/>
          <w:lang w:val="es-ES"/>
        </w:rPr>
        <w:t>métodos bayesianos</w:t>
      </w:r>
      <w:r w:rsidR="00FF25B1">
        <w:rPr>
          <w:rFonts w:ascii="Times New Roman" w:hAnsi="Times New Roman" w:cs="Times New Roman"/>
          <w:sz w:val="24"/>
          <w:szCs w:val="24"/>
          <w:lang w:val="es-ES"/>
        </w:rPr>
        <w:t xml:space="preserve"> </w:t>
      </w:r>
      <w:r w:rsidR="00B8038E">
        <w:rPr>
          <w:rFonts w:ascii="Times New Roman" w:hAnsi="Times New Roman" w:cs="Times New Roman"/>
          <w:sz w:val="24"/>
          <w:szCs w:val="24"/>
          <w:lang w:val="es-ES"/>
        </w:rPr>
        <w:t>identifica</w:t>
      </w:r>
      <w:r w:rsidR="005C41EB">
        <w:rPr>
          <w:rFonts w:ascii="Times New Roman" w:hAnsi="Times New Roman" w:cs="Times New Roman"/>
          <w:sz w:val="24"/>
          <w:szCs w:val="24"/>
          <w:lang w:val="es-ES"/>
        </w:rPr>
        <w:t xml:space="preserve"> la estructura que mejor se ajusta a los datos a través de un modelo de ecuaciones estructurales</w:t>
      </w:r>
      <w:r w:rsidR="00347D69">
        <w:rPr>
          <w:rFonts w:ascii="Times New Roman" w:hAnsi="Times New Roman" w:cs="Times New Roman"/>
          <w:sz w:val="24"/>
          <w:szCs w:val="24"/>
          <w:lang w:val="es-ES"/>
        </w:rPr>
        <w:t xml:space="preserve"> (SEM</w:t>
      </w:r>
      <w:r w:rsidR="0097748E">
        <w:rPr>
          <w:rFonts w:ascii="Times New Roman" w:hAnsi="Times New Roman" w:cs="Times New Roman"/>
          <w:sz w:val="24"/>
          <w:szCs w:val="24"/>
          <w:lang w:val="es-ES"/>
        </w:rPr>
        <w:t>,</w:t>
      </w:r>
      <w:r w:rsidR="00347D69">
        <w:rPr>
          <w:rFonts w:ascii="Times New Roman" w:hAnsi="Times New Roman" w:cs="Times New Roman"/>
          <w:sz w:val="24"/>
          <w:szCs w:val="24"/>
          <w:lang w:val="es-ES"/>
        </w:rPr>
        <w:t xml:space="preserve"> por sus siglas en inglés)</w:t>
      </w:r>
      <w:r w:rsidR="005C41EB">
        <w:rPr>
          <w:rFonts w:ascii="Times New Roman" w:hAnsi="Times New Roman" w:cs="Times New Roman"/>
          <w:sz w:val="24"/>
          <w:szCs w:val="24"/>
          <w:lang w:val="es-ES"/>
        </w:rPr>
        <w:t xml:space="preserve">. Una vez estimados los parámetros de este sistema lineal </w:t>
      </w:r>
      <w:r w:rsidR="00B8038E">
        <w:rPr>
          <w:rFonts w:ascii="Times New Roman" w:hAnsi="Times New Roman" w:cs="Times New Roman"/>
          <w:sz w:val="24"/>
          <w:szCs w:val="24"/>
          <w:lang w:val="es-ES"/>
        </w:rPr>
        <w:t>se</w:t>
      </w:r>
      <w:r w:rsidR="005C41EB">
        <w:rPr>
          <w:rFonts w:ascii="Times New Roman" w:hAnsi="Times New Roman" w:cs="Times New Roman"/>
          <w:sz w:val="24"/>
          <w:szCs w:val="24"/>
          <w:lang w:val="es-ES"/>
        </w:rPr>
        <w:t xml:space="preserve"> constru</w:t>
      </w:r>
      <w:r w:rsidR="00B8038E">
        <w:rPr>
          <w:rFonts w:ascii="Times New Roman" w:hAnsi="Times New Roman" w:cs="Times New Roman"/>
          <w:sz w:val="24"/>
          <w:szCs w:val="24"/>
          <w:lang w:val="es-ES"/>
        </w:rPr>
        <w:t>ye</w:t>
      </w:r>
      <w:r w:rsidR="005C41EB">
        <w:rPr>
          <w:rFonts w:ascii="Times New Roman" w:hAnsi="Times New Roman" w:cs="Times New Roman"/>
          <w:sz w:val="24"/>
          <w:szCs w:val="24"/>
          <w:lang w:val="es-ES"/>
        </w:rPr>
        <w:t xml:space="preserve"> la red </w:t>
      </w:r>
      <w:r w:rsidR="007C4D68">
        <w:rPr>
          <w:rFonts w:ascii="Times New Roman" w:hAnsi="Times New Roman" w:cs="Times New Roman"/>
          <w:sz w:val="24"/>
          <w:szCs w:val="24"/>
          <w:lang w:val="es-ES"/>
        </w:rPr>
        <w:t>dirigida y con pesos</w:t>
      </w:r>
      <w:r w:rsidR="005C41EB">
        <w:rPr>
          <w:rFonts w:ascii="Times New Roman" w:hAnsi="Times New Roman" w:cs="Times New Roman"/>
          <w:sz w:val="24"/>
          <w:szCs w:val="24"/>
          <w:lang w:val="es-ES"/>
        </w:rPr>
        <w:t xml:space="preserve"> de los ODS. E</w:t>
      </w:r>
      <w:r w:rsidR="000514A8">
        <w:rPr>
          <w:rFonts w:ascii="Times New Roman" w:hAnsi="Times New Roman" w:cs="Times New Roman"/>
          <w:sz w:val="24"/>
          <w:szCs w:val="24"/>
          <w:lang w:val="es-ES"/>
        </w:rPr>
        <w:t>l</w:t>
      </w:r>
      <w:r w:rsidR="005C41EB">
        <w:rPr>
          <w:rFonts w:ascii="Times New Roman" w:hAnsi="Times New Roman" w:cs="Times New Roman"/>
          <w:sz w:val="24"/>
          <w:szCs w:val="24"/>
          <w:lang w:val="es-ES"/>
        </w:rPr>
        <w:t xml:space="preserve"> procedimiento </w:t>
      </w:r>
      <w:r w:rsidR="00B8038E">
        <w:rPr>
          <w:rFonts w:ascii="Times New Roman" w:hAnsi="Times New Roman" w:cs="Times New Roman"/>
          <w:sz w:val="24"/>
          <w:szCs w:val="24"/>
          <w:lang w:val="es-ES"/>
        </w:rPr>
        <w:t>es viable</w:t>
      </w:r>
      <w:r w:rsidR="000514A8">
        <w:rPr>
          <w:rFonts w:ascii="Times New Roman" w:hAnsi="Times New Roman" w:cs="Times New Roman"/>
          <w:sz w:val="24"/>
          <w:szCs w:val="24"/>
          <w:lang w:val="es-ES"/>
        </w:rPr>
        <w:t>,</w:t>
      </w:r>
      <w:r w:rsidR="005C41EB">
        <w:rPr>
          <w:rFonts w:ascii="Times New Roman" w:hAnsi="Times New Roman" w:cs="Times New Roman"/>
          <w:sz w:val="24"/>
          <w:szCs w:val="24"/>
          <w:lang w:val="es-ES"/>
        </w:rPr>
        <w:t xml:space="preserve"> inclusive</w:t>
      </w:r>
      <w:r w:rsidR="000514A8">
        <w:rPr>
          <w:rFonts w:ascii="Times New Roman" w:hAnsi="Times New Roman" w:cs="Times New Roman"/>
          <w:sz w:val="24"/>
          <w:szCs w:val="24"/>
          <w:lang w:val="es-ES"/>
        </w:rPr>
        <w:t>,</w:t>
      </w:r>
      <w:r w:rsidR="005C41EB">
        <w:rPr>
          <w:rFonts w:ascii="Times New Roman" w:hAnsi="Times New Roman" w:cs="Times New Roman"/>
          <w:sz w:val="24"/>
          <w:szCs w:val="24"/>
          <w:lang w:val="es-ES"/>
        </w:rPr>
        <w:t xml:space="preserve"> cuando el número de observaciones de cada variable</w:t>
      </w:r>
      <w:r w:rsidR="00B8038E">
        <w:rPr>
          <w:rFonts w:ascii="Times New Roman" w:hAnsi="Times New Roman" w:cs="Times New Roman"/>
          <w:sz w:val="24"/>
          <w:szCs w:val="24"/>
          <w:lang w:val="es-ES"/>
        </w:rPr>
        <w:t xml:space="preserve"> aleatoria</w:t>
      </w:r>
      <w:r w:rsidR="005C41EB">
        <w:rPr>
          <w:rFonts w:ascii="Times New Roman" w:hAnsi="Times New Roman" w:cs="Times New Roman"/>
          <w:sz w:val="24"/>
          <w:szCs w:val="24"/>
          <w:lang w:val="es-ES"/>
        </w:rPr>
        <w:t xml:space="preserve"> es reducido. </w:t>
      </w:r>
    </w:p>
    <w:p w14:paraId="58274C87" w14:textId="3B1611D7" w:rsidR="008579AA" w:rsidRDefault="000514A8" w:rsidP="00CC6DA6">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 xml:space="preserve">El método desarrollado </w:t>
      </w:r>
      <w:r w:rsidR="00B8038E">
        <w:rPr>
          <w:rFonts w:ascii="Times New Roman" w:hAnsi="Times New Roman" w:cs="Times New Roman"/>
          <w:sz w:val="24"/>
          <w:szCs w:val="24"/>
          <w:lang w:val="es-ES"/>
        </w:rPr>
        <w:t>por</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Aragam</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sz w:val="24"/>
          <w:szCs w:val="24"/>
          <w:lang w:val="es-ES"/>
        </w:rPr>
        <w:t>Zhou</w:t>
      </w:r>
      <w:proofErr w:type="spellEnd"/>
      <w:r>
        <w:rPr>
          <w:rFonts w:ascii="Times New Roman" w:hAnsi="Times New Roman" w:cs="Times New Roman"/>
          <w:sz w:val="24"/>
          <w:szCs w:val="24"/>
          <w:lang w:val="es-ES"/>
        </w:rPr>
        <w:t xml:space="preserve"> (2015) tiene la virtud de estimar redes esparcidas (</w:t>
      </w:r>
      <w:r w:rsidRPr="00563DF1">
        <w:rPr>
          <w:rFonts w:ascii="Times New Roman" w:hAnsi="Times New Roman" w:cs="Times New Roman"/>
          <w:i/>
          <w:sz w:val="24"/>
          <w:szCs w:val="24"/>
          <w:lang w:val="es-ES"/>
        </w:rPr>
        <w:t>i.e</w:t>
      </w:r>
      <w:r>
        <w:rPr>
          <w:rFonts w:ascii="Times New Roman" w:hAnsi="Times New Roman" w:cs="Times New Roman"/>
          <w:sz w:val="24"/>
          <w:szCs w:val="24"/>
          <w:lang w:val="es-ES"/>
        </w:rPr>
        <w:t xml:space="preserve">., con pocos </w:t>
      </w:r>
      <w:r w:rsidR="00563DF1">
        <w:rPr>
          <w:rFonts w:ascii="Times New Roman" w:hAnsi="Times New Roman" w:cs="Times New Roman"/>
          <w:sz w:val="24"/>
          <w:szCs w:val="24"/>
          <w:lang w:val="es-ES"/>
        </w:rPr>
        <w:t>enlaces</w:t>
      </w:r>
      <w:r>
        <w:rPr>
          <w:rFonts w:ascii="Times New Roman" w:hAnsi="Times New Roman" w:cs="Times New Roman"/>
          <w:sz w:val="24"/>
          <w:szCs w:val="24"/>
          <w:lang w:val="es-ES"/>
        </w:rPr>
        <w:t>). En la medida en que el número de vínculos estimados</w:t>
      </w:r>
      <w:r w:rsidR="0027205E">
        <w:rPr>
          <w:rFonts w:ascii="Times New Roman" w:hAnsi="Times New Roman" w:cs="Times New Roman"/>
          <w:sz w:val="24"/>
          <w:szCs w:val="24"/>
          <w:lang w:val="es-ES"/>
        </w:rPr>
        <w:t xml:space="preserve"> en la red</w:t>
      </w:r>
      <w:r>
        <w:rPr>
          <w:rFonts w:ascii="Times New Roman" w:hAnsi="Times New Roman" w:cs="Times New Roman"/>
          <w:sz w:val="24"/>
          <w:szCs w:val="24"/>
          <w:lang w:val="es-ES"/>
        </w:rPr>
        <w:t xml:space="preserve"> </w:t>
      </w:r>
      <w:r w:rsidR="0027205E">
        <w:rPr>
          <w:rFonts w:ascii="Times New Roman" w:hAnsi="Times New Roman" w:cs="Times New Roman"/>
          <w:sz w:val="24"/>
          <w:szCs w:val="24"/>
          <w:lang w:val="es-ES"/>
        </w:rPr>
        <w:t>es</w:t>
      </w:r>
      <w:r>
        <w:rPr>
          <w:rFonts w:ascii="Times New Roman" w:hAnsi="Times New Roman" w:cs="Times New Roman"/>
          <w:sz w:val="24"/>
          <w:szCs w:val="24"/>
          <w:lang w:val="es-ES"/>
        </w:rPr>
        <w:t xml:space="preserve"> reducido</w:t>
      </w:r>
      <w:r w:rsidR="00947AD3">
        <w:rPr>
          <w:rFonts w:ascii="Times New Roman" w:hAnsi="Times New Roman" w:cs="Times New Roman"/>
          <w:sz w:val="24"/>
          <w:szCs w:val="24"/>
          <w:lang w:val="es-ES"/>
        </w:rPr>
        <w:t>,</w:t>
      </w:r>
      <w:r>
        <w:rPr>
          <w:rFonts w:ascii="Times New Roman" w:hAnsi="Times New Roman" w:cs="Times New Roman"/>
          <w:sz w:val="24"/>
          <w:szCs w:val="24"/>
          <w:lang w:val="es-ES"/>
        </w:rPr>
        <w:t xml:space="preserve"> menos </w:t>
      </w:r>
      <w:r w:rsidR="0027205E">
        <w:rPr>
          <w:rFonts w:ascii="Times New Roman" w:hAnsi="Times New Roman" w:cs="Times New Roman"/>
          <w:sz w:val="24"/>
          <w:szCs w:val="24"/>
          <w:lang w:val="es-ES"/>
        </w:rPr>
        <w:t xml:space="preserve">probable es </w:t>
      </w:r>
      <w:r w:rsidR="00947AD3">
        <w:rPr>
          <w:rFonts w:ascii="Times New Roman" w:hAnsi="Times New Roman" w:cs="Times New Roman"/>
          <w:sz w:val="24"/>
          <w:szCs w:val="24"/>
          <w:lang w:val="es-ES"/>
        </w:rPr>
        <w:t xml:space="preserve">que se incurra en </w:t>
      </w:r>
      <w:r w:rsidR="00563DF1">
        <w:rPr>
          <w:rFonts w:ascii="Times New Roman" w:hAnsi="Times New Roman" w:cs="Times New Roman"/>
          <w:sz w:val="24"/>
          <w:szCs w:val="24"/>
          <w:lang w:val="es-ES"/>
        </w:rPr>
        <w:t xml:space="preserve">problemas de sobreajuste. </w:t>
      </w:r>
      <w:r>
        <w:rPr>
          <w:rFonts w:ascii="Times New Roman" w:hAnsi="Times New Roman" w:cs="Times New Roman"/>
          <w:sz w:val="24"/>
          <w:szCs w:val="24"/>
          <w:lang w:val="es-ES"/>
        </w:rPr>
        <w:t xml:space="preserve">Debido a que el proceso generador de datos se concibe mediante una distribución Gaussiana multivariada, a este método se le conoce en la literatura como ‘redes bayesianas Gaussianas esparcidas’ o de manera más simple como </w:t>
      </w:r>
      <w:proofErr w:type="spellStart"/>
      <w:r w:rsidRPr="000514A8">
        <w:rPr>
          <w:rFonts w:ascii="Times New Roman" w:hAnsi="Times New Roman" w:cs="Times New Roman"/>
          <w:i/>
          <w:sz w:val="24"/>
          <w:szCs w:val="24"/>
          <w:lang w:val="es-ES"/>
        </w:rPr>
        <w:t>sparsebn</w:t>
      </w:r>
      <w:proofErr w:type="spellEnd"/>
      <w:r>
        <w:rPr>
          <w:rFonts w:ascii="Times New Roman" w:hAnsi="Times New Roman" w:cs="Times New Roman"/>
          <w:sz w:val="24"/>
          <w:szCs w:val="24"/>
          <w:lang w:val="es-ES"/>
        </w:rPr>
        <w:t xml:space="preserve">. </w:t>
      </w:r>
      <w:r w:rsidR="00347D69">
        <w:rPr>
          <w:rFonts w:ascii="Times New Roman" w:hAnsi="Times New Roman" w:cs="Times New Roman"/>
          <w:sz w:val="24"/>
          <w:szCs w:val="24"/>
          <w:lang w:val="es-ES"/>
        </w:rPr>
        <w:t xml:space="preserve">Entre los detalles técnicos de este procedimiento se </w:t>
      </w:r>
      <w:r w:rsidR="0027205E">
        <w:rPr>
          <w:rFonts w:ascii="Times New Roman" w:hAnsi="Times New Roman" w:cs="Times New Roman"/>
          <w:sz w:val="24"/>
          <w:szCs w:val="24"/>
          <w:lang w:val="es-ES"/>
        </w:rPr>
        <w:t>tiene</w:t>
      </w:r>
      <w:r w:rsidR="00347D69">
        <w:rPr>
          <w:rFonts w:ascii="Times New Roman" w:hAnsi="Times New Roman" w:cs="Times New Roman"/>
          <w:sz w:val="24"/>
          <w:szCs w:val="24"/>
          <w:lang w:val="es-ES"/>
        </w:rPr>
        <w:t xml:space="preserve"> que el problema de optimización no-convexa que caracteriza a la estimación del SEM, se aproxima mediante un problema convexo mucho más sencillo. Transformación que resulta ser muy conveniente cuando se trata de estimar distribuciones Gaussianas de alta</w:t>
      </w:r>
      <w:r w:rsidR="003576C2">
        <w:rPr>
          <w:rFonts w:ascii="Times New Roman" w:hAnsi="Times New Roman" w:cs="Times New Roman"/>
          <w:sz w:val="24"/>
          <w:szCs w:val="24"/>
          <w:lang w:val="es-ES"/>
        </w:rPr>
        <w:t xml:space="preserve"> </w:t>
      </w:r>
      <w:proofErr w:type="spellStart"/>
      <w:r w:rsidR="00347D69">
        <w:rPr>
          <w:rFonts w:ascii="Times New Roman" w:hAnsi="Times New Roman" w:cs="Times New Roman"/>
          <w:sz w:val="24"/>
          <w:szCs w:val="24"/>
          <w:lang w:val="es-ES"/>
        </w:rPr>
        <w:t>dimensionalidad</w:t>
      </w:r>
      <w:proofErr w:type="spellEnd"/>
      <w:r w:rsidR="00347D69">
        <w:rPr>
          <w:rFonts w:ascii="Times New Roman" w:hAnsi="Times New Roman" w:cs="Times New Roman"/>
          <w:sz w:val="24"/>
          <w:szCs w:val="24"/>
          <w:lang w:val="es-ES"/>
        </w:rPr>
        <w:t xml:space="preserve"> (</w:t>
      </w:r>
      <w:r w:rsidR="00347D69" w:rsidRPr="00563DF1">
        <w:rPr>
          <w:rFonts w:ascii="Times New Roman" w:hAnsi="Times New Roman" w:cs="Times New Roman"/>
          <w:i/>
          <w:sz w:val="24"/>
          <w:szCs w:val="24"/>
          <w:lang w:val="es-ES"/>
        </w:rPr>
        <w:t>i.e</w:t>
      </w:r>
      <w:r w:rsidR="00347D69">
        <w:rPr>
          <w:rFonts w:ascii="Times New Roman" w:hAnsi="Times New Roman" w:cs="Times New Roman"/>
          <w:sz w:val="24"/>
          <w:szCs w:val="24"/>
          <w:lang w:val="es-ES"/>
        </w:rPr>
        <w:t xml:space="preserve">., estimar redes muy grandes). Asimismo, en el </w:t>
      </w:r>
      <w:r w:rsidR="0027205E">
        <w:rPr>
          <w:rFonts w:ascii="Times New Roman" w:hAnsi="Times New Roman" w:cs="Times New Roman"/>
          <w:sz w:val="24"/>
          <w:szCs w:val="24"/>
          <w:lang w:val="es-ES"/>
        </w:rPr>
        <w:t>algoritmo</w:t>
      </w:r>
      <w:r w:rsidR="00347D69">
        <w:rPr>
          <w:rFonts w:ascii="Times New Roman" w:hAnsi="Times New Roman" w:cs="Times New Roman"/>
          <w:sz w:val="24"/>
          <w:szCs w:val="24"/>
          <w:lang w:val="es-ES"/>
        </w:rPr>
        <w:t xml:space="preserve"> de optimización se aplica un castigo </w:t>
      </w:r>
      <w:r w:rsidR="0027205E">
        <w:rPr>
          <w:rFonts w:ascii="Times New Roman" w:hAnsi="Times New Roman" w:cs="Times New Roman"/>
          <w:sz w:val="24"/>
          <w:szCs w:val="24"/>
          <w:lang w:val="es-ES"/>
        </w:rPr>
        <w:t>en función del</w:t>
      </w:r>
      <w:r w:rsidR="00347D69">
        <w:rPr>
          <w:rFonts w:ascii="Times New Roman" w:hAnsi="Times New Roman" w:cs="Times New Roman"/>
          <w:sz w:val="24"/>
          <w:szCs w:val="24"/>
          <w:lang w:val="es-ES"/>
        </w:rPr>
        <w:t xml:space="preserve"> número de variables condicionales que pueden estar direccionadas hacia un nodo en particular</w:t>
      </w:r>
      <w:r w:rsidR="008579AA">
        <w:rPr>
          <w:rFonts w:ascii="Times New Roman" w:hAnsi="Times New Roman" w:cs="Times New Roman"/>
          <w:sz w:val="24"/>
          <w:szCs w:val="24"/>
          <w:lang w:val="es-ES"/>
        </w:rPr>
        <w:t>.</w:t>
      </w:r>
      <w:r w:rsidR="0027205E">
        <w:rPr>
          <w:rStyle w:val="FootnoteReference"/>
          <w:rFonts w:ascii="Times New Roman" w:hAnsi="Times New Roman" w:cs="Times New Roman"/>
          <w:sz w:val="24"/>
          <w:szCs w:val="24"/>
          <w:lang w:val="es-ES"/>
        </w:rPr>
        <w:footnoteReference w:id="22"/>
      </w:r>
    </w:p>
    <w:p w14:paraId="37FBE6CA" w14:textId="4F731B5C" w:rsidR="0027205E" w:rsidRDefault="0027205E" w:rsidP="0027205E">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manera de validación externa, y de acuerdo con el análisis empírico para 4 países y 20 años de cobertura que se presenta en </w:t>
      </w:r>
      <w:r w:rsidRPr="00B32C67">
        <w:rPr>
          <w:rFonts w:ascii="Times New Roman" w:hAnsi="Times New Roman" w:cs="Times New Roman"/>
          <w:sz w:val="24"/>
          <w:szCs w:val="24"/>
          <w:lang w:val="es-ES"/>
        </w:rPr>
        <w:t xml:space="preserve">Ospina-Forero </w:t>
      </w:r>
      <w:r w:rsidRPr="00B32C67">
        <w:rPr>
          <w:rFonts w:ascii="Times New Roman" w:hAnsi="Times New Roman" w:cs="Times New Roman"/>
          <w:i/>
          <w:sz w:val="24"/>
          <w:szCs w:val="24"/>
          <w:lang w:val="es-ES"/>
        </w:rPr>
        <w:t>et al</w:t>
      </w:r>
      <w:r>
        <w:rPr>
          <w:rFonts w:ascii="Times New Roman" w:hAnsi="Times New Roman" w:cs="Times New Roman"/>
          <w:i/>
          <w:sz w:val="24"/>
          <w:szCs w:val="24"/>
          <w:lang w:val="es-ES"/>
        </w:rPr>
        <w:t>.</w:t>
      </w:r>
      <w:r>
        <w:rPr>
          <w:rFonts w:ascii="Times New Roman" w:hAnsi="Times New Roman" w:cs="Times New Roman"/>
          <w:sz w:val="24"/>
          <w:szCs w:val="24"/>
          <w:lang w:val="es-ES"/>
        </w:rPr>
        <w:t xml:space="preserve"> [2019], la red de ODS estimada mediante </w:t>
      </w:r>
      <w:proofErr w:type="spellStart"/>
      <w:r w:rsidRPr="00125EF5">
        <w:rPr>
          <w:rFonts w:ascii="Times New Roman" w:hAnsi="Times New Roman" w:cs="Times New Roman"/>
          <w:i/>
          <w:sz w:val="24"/>
          <w:szCs w:val="24"/>
          <w:lang w:val="es-ES"/>
        </w:rPr>
        <w:t>sparsebn</w:t>
      </w:r>
      <w:proofErr w:type="spellEnd"/>
      <w:r>
        <w:rPr>
          <w:rFonts w:ascii="Times New Roman" w:hAnsi="Times New Roman" w:cs="Times New Roman"/>
          <w:sz w:val="24"/>
          <w:szCs w:val="24"/>
          <w:lang w:val="es-ES"/>
        </w:rPr>
        <w:t xml:space="preserve"> tiende a producir un número reducido de falsos positivos. Es decir, el método no suele incluir en la red </w:t>
      </w:r>
      <w:r w:rsidR="00E560F5">
        <w:rPr>
          <w:rFonts w:ascii="Times New Roman" w:hAnsi="Times New Roman" w:cs="Times New Roman"/>
          <w:sz w:val="24"/>
          <w:szCs w:val="24"/>
          <w:lang w:val="es-ES"/>
        </w:rPr>
        <w:t>enlaces</w:t>
      </w:r>
      <w:r>
        <w:rPr>
          <w:rFonts w:ascii="Times New Roman" w:hAnsi="Times New Roman" w:cs="Times New Roman"/>
          <w:sz w:val="24"/>
          <w:szCs w:val="24"/>
          <w:lang w:val="es-ES"/>
        </w:rPr>
        <w:t xml:space="preserve"> (sinergias o disyuntivas) entre indicadores cuando dichos </w:t>
      </w:r>
      <w:r w:rsidR="00E560F5">
        <w:rPr>
          <w:rFonts w:ascii="Times New Roman" w:hAnsi="Times New Roman" w:cs="Times New Roman"/>
          <w:sz w:val="24"/>
          <w:szCs w:val="24"/>
          <w:lang w:val="es-ES"/>
        </w:rPr>
        <w:t>vínculos</w:t>
      </w:r>
      <w:r>
        <w:rPr>
          <w:rFonts w:ascii="Times New Roman" w:hAnsi="Times New Roman" w:cs="Times New Roman"/>
          <w:sz w:val="24"/>
          <w:szCs w:val="24"/>
          <w:lang w:val="es-ES"/>
        </w:rPr>
        <w:t xml:space="preserve"> no deberían estar presentes de acuerdo con información </w:t>
      </w:r>
      <w:r w:rsidRPr="00947AD3">
        <w:rPr>
          <w:rFonts w:ascii="Times New Roman" w:hAnsi="Times New Roman" w:cs="Times New Roman"/>
          <w:i/>
          <w:sz w:val="24"/>
          <w:szCs w:val="24"/>
          <w:lang w:val="es-ES"/>
        </w:rPr>
        <w:t>a priori</w:t>
      </w:r>
      <w:r>
        <w:rPr>
          <w:rFonts w:ascii="Times New Roman" w:hAnsi="Times New Roman" w:cs="Times New Roman"/>
          <w:sz w:val="24"/>
          <w:szCs w:val="24"/>
          <w:lang w:val="es-ES"/>
        </w:rPr>
        <w:t xml:space="preserve">. Para la aplicación de este ejercicio, los investigadores identificaron un </w:t>
      </w:r>
      <w:r>
        <w:rPr>
          <w:rFonts w:ascii="Times New Roman" w:hAnsi="Times New Roman" w:cs="Times New Roman"/>
          <w:sz w:val="24"/>
          <w:szCs w:val="24"/>
          <w:lang w:val="es-ES"/>
        </w:rPr>
        <w:lastRenderedPageBreak/>
        <w:t xml:space="preserve">conjunto de 10 parejas de indicadores de desarrollo que a su juicio no deberían tener relación de interdependencia alguna, en </w:t>
      </w:r>
      <w:r w:rsidR="00717165">
        <w:rPr>
          <w:rFonts w:ascii="Times New Roman" w:hAnsi="Times New Roman" w:cs="Times New Roman"/>
          <w:sz w:val="24"/>
          <w:szCs w:val="24"/>
          <w:lang w:val="es-ES"/>
        </w:rPr>
        <w:t xml:space="preserve">cualquiera </w:t>
      </w:r>
      <w:r>
        <w:rPr>
          <w:rFonts w:ascii="Times New Roman" w:hAnsi="Times New Roman" w:cs="Times New Roman"/>
          <w:sz w:val="24"/>
          <w:szCs w:val="24"/>
          <w:lang w:val="es-ES"/>
        </w:rPr>
        <w:t xml:space="preserve">de los cuatro casos posibles que podrían darse en términos de la dirección y el signo del vínculo.  </w:t>
      </w:r>
    </w:p>
    <w:p w14:paraId="320A5AE7" w14:textId="3EFE5EBF" w:rsidR="00125EF5" w:rsidRDefault="008579AA" w:rsidP="00CC6DA6">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 xml:space="preserve">Cabe </w:t>
      </w:r>
      <w:r w:rsidR="0027205E">
        <w:rPr>
          <w:rFonts w:ascii="Times New Roman" w:hAnsi="Times New Roman" w:cs="Times New Roman"/>
          <w:sz w:val="24"/>
          <w:szCs w:val="24"/>
          <w:lang w:val="es-ES"/>
        </w:rPr>
        <w:t>advertir al lector</w:t>
      </w:r>
      <w:r>
        <w:rPr>
          <w:rFonts w:ascii="Times New Roman" w:hAnsi="Times New Roman" w:cs="Times New Roman"/>
          <w:sz w:val="24"/>
          <w:szCs w:val="24"/>
          <w:lang w:val="es-ES"/>
        </w:rPr>
        <w:t xml:space="preserve"> que una de las limitaciones de este método, como cualquier otro de tipo bayesiano, es que no es posible considerar a las ‘gráficas a-cíclicas direccionadas’ (DAG, por sus siglas en inglés)</w:t>
      </w:r>
      <w:r w:rsidR="0097748E">
        <w:rPr>
          <w:rFonts w:ascii="Times New Roman" w:hAnsi="Times New Roman" w:cs="Times New Roman"/>
          <w:sz w:val="24"/>
          <w:szCs w:val="24"/>
          <w:lang w:val="es-ES"/>
        </w:rPr>
        <w:t xml:space="preserve"> entre las posibles estructuras a inferir</w:t>
      </w:r>
      <w:r>
        <w:rPr>
          <w:rFonts w:ascii="Times New Roman" w:hAnsi="Times New Roman" w:cs="Times New Roman"/>
          <w:sz w:val="24"/>
          <w:szCs w:val="24"/>
          <w:lang w:val="es-ES"/>
        </w:rPr>
        <w:t>.</w:t>
      </w:r>
      <w:r w:rsidR="005D0546" w:rsidRPr="008579AA">
        <w:rPr>
          <w:rFonts w:ascii="Times New Roman" w:hAnsi="Times New Roman" w:cs="Times New Roman"/>
          <w:sz w:val="24"/>
          <w:szCs w:val="24"/>
          <w:lang w:val="es-ES"/>
        </w:rPr>
        <w:t xml:space="preserve"> </w:t>
      </w:r>
      <w:r w:rsidRPr="008579AA">
        <w:rPr>
          <w:rFonts w:ascii="Times New Roman" w:hAnsi="Times New Roman" w:cs="Times New Roman"/>
          <w:sz w:val="24"/>
          <w:szCs w:val="24"/>
          <w:lang w:val="es-ES"/>
        </w:rPr>
        <w:t xml:space="preserve">Una DAG es una red en la que </w:t>
      </w:r>
      <w:r w:rsidR="0097748E">
        <w:rPr>
          <w:rFonts w:ascii="Times New Roman" w:hAnsi="Times New Roman" w:cs="Times New Roman"/>
          <w:sz w:val="24"/>
          <w:szCs w:val="24"/>
          <w:lang w:val="es-ES"/>
        </w:rPr>
        <w:t>se descartan todas las</w:t>
      </w:r>
      <w:r w:rsidRPr="008579AA">
        <w:rPr>
          <w:rFonts w:ascii="Times New Roman" w:hAnsi="Times New Roman" w:cs="Times New Roman"/>
          <w:sz w:val="24"/>
          <w:szCs w:val="24"/>
          <w:lang w:val="es-ES"/>
        </w:rPr>
        <w:t xml:space="preserve"> trayectorias que re</w:t>
      </w:r>
      <w:r w:rsidR="0097748E">
        <w:rPr>
          <w:rFonts w:ascii="Times New Roman" w:hAnsi="Times New Roman" w:cs="Times New Roman"/>
          <w:sz w:val="24"/>
          <w:szCs w:val="24"/>
          <w:lang w:val="es-ES"/>
        </w:rPr>
        <w:t>torna</w:t>
      </w:r>
      <w:r w:rsidR="006F0D90">
        <w:rPr>
          <w:rFonts w:ascii="Times New Roman" w:hAnsi="Times New Roman" w:cs="Times New Roman"/>
          <w:sz w:val="24"/>
          <w:szCs w:val="24"/>
          <w:lang w:val="es-ES"/>
        </w:rPr>
        <w:t>n</w:t>
      </w:r>
      <w:r w:rsidRPr="008579AA">
        <w:rPr>
          <w:rFonts w:ascii="Times New Roman" w:hAnsi="Times New Roman" w:cs="Times New Roman"/>
          <w:sz w:val="24"/>
          <w:szCs w:val="24"/>
          <w:lang w:val="es-ES"/>
        </w:rPr>
        <w:t xml:space="preserve"> al nodo </w:t>
      </w:r>
      <w:r w:rsidR="0011762D">
        <w:rPr>
          <w:rFonts w:ascii="Times New Roman" w:hAnsi="Times New Roman" w:cs="Times New Roman"/>
          <w:sz w:val="24"/>
          <w:szCs w:val="24"/>
          <w:lang w:val="es-ES"/>
        </w:rPr>
        <w:t>de partida</w:t>
      </w:r>
      <w:r w:rsidR="00F54056">
        <w:rPr>
          <w:rFonts w:ascii="Times New Roman" w:hAnsi="Times New Roman" w:cs="Times New Roman"/>
          <w:sz w:val="24"/>
          <w:szCs w:val="24"/>
          <w:lang w:val="es-ES"/>
        </w:rPr>
        <w:t>.</w:t>
      </w:r>
      <w:r>
        <w:rPr>
          <w:rFonts w:ascii="Times New Roman" w:hAnsi="Times New Roman" w:cs="Times New Roman"/>
          <w:sz w:val="24"/>
          <w:szCs w:val="24"/>
          <w:lang w:val="es-ES"/>
        </w:rPr>
        <w:t xml:space="preserve"> Est</w:t>
      </w:r>
      <w:r w:rsidR="0097748E">
        <w:rPr>
          <w:rFonts w:ascii="Times New Roman" w:hAnsi="Times New Roman" w:cs="Times New Roman"/>
          <w:sz w:val="24"/>
          <w:szCs w:val="24"/>
          <w:lang w:val="es-ES"/>
        </w:rPr>
        <w:t>a premisa</w:t>
      </w:r>
      <w:r>
        <w:rPr>
          <w:rFonts w:ascii="Times New Roman" w:hAnsi="Times New Roman" w:cs="Times New Roman"/>
          <w:sz w:val="24"/>
          <w:szCs w:val="24"/>
          <w:lang w:val="es-ES"/>
        </w:rPr>
        <w:t xml:space="preserve"> significa que se excluye la posibilidad de que en la red </w:t>
      </w:r>
      <w:r w:rsidR="0097748E">
        <w:rPr>
          <w:rFonts w:ascii="Times New Roman" w:hAnsi="Times New Roman" w:cs="Times New Roman"/>
          <w:sz w:val="24"/>
          <w:szCs w:val="24"/>
          <w:lang w:val="es-ES"/>
        </w:rPr>
        <w:t>real</w:t>
      </w:r>
      <w:r>
        <w:rPr>
          <w:rFonts w:ascii="Times New Roman" w:hAnsi="Times New Roman" w:cs="Times New Roman"/>
          <w:sz w:val="24"/>
          <w:szCs w:val="24"/>
          <w:lang w:val="es-ES"/>
        </w:rPr>
        <w:t xml:space="preserve"> existan ciclos de refuerzo (virtuosos o viciosos). Este sería el caso</w:t>
      </w:r>
      <w:r w:rsidR="00A10ECF">
        <w:rPr>
          <w:rFonts w:ascii="Times New Roman" w:hAnsi="Times New Roman" w:cs="Times New Roman"/>
          <w:sz w:val="24"/>
          <w:szCs w:val="24"/>
          <w:lang w:val="es-ES"/>
        </w:rPr>
        <w:t>, por ejemplo,</w:t>
      </w:r>
      <w:r>
        <w:rPr>
          <w:rFonts w:ascii="Times New Roman" w:hAnsi="Times New Roman" w:cs="Times New Roman"/>
          <w:sz w:val="24"/>
          <w:szCs w:val="24"/>
          <w:lang w:val="es-ES"/>
        </w:rPr>
        <w:t xml:space="preserve"> de los efectos bidireccionales entre </w:t>
      </w:r>
      <w:r w:rsidR="0097748E">
        <w:rPr>
          <w:rFonts w:ascii="Times New Roman" w:hAnsi="Times New Roman" w:cs="Times New Roman"/>
          <w:sz w:val="24"/>
          <w:szCs w:val="24"/>
          <w:lang w:val="es-ES"/>
        </w:rPr>
        <w:t>la calidad de la</w:t>
      </w:r>
      <w:r w:rsidR="00A10ECF">
        <w:rPr>
          <w:rFonts w:ascii="Times New Roman" w:hAnsi="Times New Roman" w:cs="Times New Roman"/>
          <w:sz w:val="24"/>
          <w:szCs w:val="24"/>
          <w:lang w:val="es-ES"/>
        </w:rPr>
        <w:t xml:space="preserve"> educación y el ingreso per-cápita. </w:t>
      </w:r>
      <w:r>
        <w:rPr>
          <w:rFonts w:ascii="Times New Roman" w:hAnsi="Times New Roman" w:cs="Times New Roman"/>
          <w:sz w:val="24"/>
          <w:szCs w:val="24"/>
          <w:lang w:val="es-ES"/>
        </w:rPr>
        <w:t xml:space="preserve"> </w:t>
      </w:r>
      <w:r w:rsidR="00F54056">
        <w:rPr>
          <w:rFonts w:ascii="Times New Roman" w:hAnsi="Times New Roman" w:cs="Times New Roman"/>
          <w:sz w:val="24"/>
          <w:szCs w:val="24"/>
          <w:lang w:val="es-ES"/>
        </w:rPr>
        <w:t xml:space="preserve">Una segunda limitante reside en </w:t>
      </w:r>
      <w:r w:rsidR="0097748E">
        <w:rPr>
          <w:rFonts w:ascii="Times New Roman" w:hAnsi="Times New Roman" w:cs="Times New Roman"/>
          <w:sz w:val="24"/>
          <w:szCs w:val="24"/>
          <w:lang w:val="es-ES"/>
        </w:rPr>
        <w:t xml:space="preserve">el </w:t>
      </w:r>
      <w:r w:rsidR="00F54056">
        <w:rPr>
          <w:rFonts w:ascii="Times New Roman" w:hAnsi="Times New Roman" w:cs="Times New Roman"/>
          <w:sz w:val="24"/>
          <w:szCs w:val="24"/>
          <w:lang w:val="es-ES"/>
        </w:rPr>
        <w:t>supuesto de que las observaciones deb</w:t>
      </w:r>
      <w:r w:rsidR="006F0D90">
        <w:rPr>
          <w:rFonts w:ascii="Times New Roman" w:hAnsi="Times New Roman" w:cs="Times New Roman"/>
          <w:sz w:val="24"/>
          <w:szCs w:val="24"/>
          <w:lang w:val="es-ES"/>
        </w:rPr>
        <w:t>a</w:t>
      </w:r>
      <w:r w:rsidR="00F54056">
        <w:rPr>
          <w:rFonts w:ascii="Times New Roman" w:hAnsi="Times New Roman" w:cs="Times New Roman"/>
          <w:sz w:val="24"/>
          <w:szCs w:val="24"/>
          <w:lang w:val="es-ES"/>
        </w:rPr>
        <w:t>n ser realizaciones independientes de la distribución</w:t>
      </w:r>
      <w:r w:rsidR="0011762D">
        <w:rPr>
          <w:rFonts w:ascii="Times New Roman" w:hAnsi="Times New Roman" w:cs="Times New Roman"/>
          <w:sz w:val="24"/>
          <w:szCs w:val="24"/>
          <w:lang w:val="es-ES"/>
        </w:rPr>
        <w:t xml:space="preserve"> multivariada</w:t>
      </w:r>
      <w:r w:rsidR="00F54056">
        <w:rPr>
          <w:rFonts w:ascii="Times New Roman" w:hAnsi="Times New Roman" w:cs="Times New Roman"/>
          <w:sz w:val="24"/>
          <w:szCs w:val="24"/>
          <w:lang w:val="es-ES"/>
        </w:rPr>
        <w:t xml:space="preserve"> que genera los indicadores de desarrollo (</w:t>
      </w:r>
      <w:r w:rsidR="00F54056" w:rsidRPr="006E443D">
        <w:rPr>
          <w:rFonts w:ascii="Times New Roman" w:hAnsi="Times New Roman" w:cs="Times New Roman"/>
          <w:i/>
          <w:iCs/>
          <w:sz w:val="24"/>
          <w:szCs w:val="24"/>
          <w:lang w:val="es-ES"/>
        </w:rPr>
        <w:t>i.e.</w:t>
      </w:r>
      <w:r w:rsidR="00F54056">
        <w:rPr>
          <w:rFonts w:ascii="Times New Roman" w:hAnsi="Times New Roman" w:cs="Times New Roman"/>
          <w:sz w:val="24"/>
          <w:szCs w:val="24"/>
          <w:lang w:val="es-ES"/>
        </w:rPr>
        <w:t>, que no existen efectos inerciales en la dinámica de los indicadores). Por lo tanto, para atenuar los posibles sesgos estadísticos que p</w:t>
      </w:r>
      <w:r w:rsidR="00A2662E">
        <w:rPr>
          <w:rFonts w:ascii="Times New Roman" w:hAnsi="Times New Roman" w:cs="Times New Roman"/>
          <w:sz w:val="24"/>
          <w:szCs w:val="24"/>
          <w:lang w:val="es-ES"/>
        </w:rPr>
        <w:t>odrían</w:t>
      </w:r>
      <w:r w:rsidR="00F54056">
        <w:rPr>
          <w:rFonts w:ascii="Times New Roman" w:hAnsi="Times New Roman" w:cs="Times New Roman"/>
          <w:sz w:val="24"/>
          <w:szCs w:val="24"/>
          <w:lang w:val="es-ES"/>
        </w:rPr>
        <w:t xml:space="preserve"> surgir ante la violación de este supuesto, la estimación de la red </w:t>
      </w:r>
      <w:r w:rsidR="0011762D">
        <w:rPr>
          <w:rFonts w:ascii="Times New Roman" w:hAnsi="Times New Roman" w:cs="Times New Roman"/>
          <w:sz w:val="24"/>
          <w:szCs w:val="24"/>
          <w:lang w:val="es-ES"/>
        </w:rPr>
        <w:t xml:space="preserve">en </w:t>
      </w:r>
      <w:r w:rsidR="006E443D">
        <w:rPr>
          <w:rFonts w:ascii="Times New Roman" w:hAnsi="Times New Roman" w:cs="Times New Roman"/>
          <w:sz w:val="24"/>
          <w:szCs w:val="24"/>
          <w:lang w:val="es-ES"/>
        </w:rPr>
        <w:t>IPP</w:t>
      </w:r>
      <w:r w:rsidR="0011762D">
        <w:rPr>
          <w:rFonts w:ascii="Times New Roman" w:hAnsi="Times New Roman" w:cs="Times New Roman"/>
          <w:sz w:val="24"/>
          <w:szCs w:val="24"/>
          <w:lang w:val="es-ES"/>
        </w:rPr>
        <w:t xml:space="preserve"> </w:t>
      </w:r>
      <w:r w:rsidR="00F54056">
        <w:rPr>
          <w:rFonts w:ascii="Times New Roman" w:hAnsi="Times New Roman" w:cs="Times New Roman"/>
          <w:sz w:val="24"/>
          <w:szCs w:val="24"/>
          <w:lang w:val="es-ES"/>
        </w:rPr>
        <w:t>no se lleva a cabo con las variables en niveles si</w:t>
      </w:r>
      <w:r w:rsidR="00A2662E">
        <w:rPr>
          <w:rFonts w:ascii="Times New Roman" w:hAnsi="Times New Roman" w:cs="Times New Roman"/>
          <w:sz w:val="24"/>
          <w:szCs w:val="24"/>
          <w:lang w:val="es-ES"/>
        </w:rPr>
        <w:t xml:space="preserve">no </w:t>
      </w:r>
      <w:r w:rsidR="0011762D">
        <w:rPr>
          <w:rFonts w:ascii="Times New Roman" w:hAnsi="Times New Roman" w:cs="Times New Roman"/>
          <w:sz w:val="24"/>
          <w:szCs w:val="24"/>
          <w:lang w:val="es-ES"/>
        </w:rPr>
        <w:t xml:space="preserve">más bien </w:t>
      </w:r>
      <w:r w:rsidR="00A2662E">
        <w:rPr>
          <w:rFonts w:ascii="Times New Roman" w:hAnsi="Times New Roman" w:cs="Times New Roman"/>
          <w:sz w:val="24"/>
          <w:szCs w:val="24"/>
          <w:lang w:val="es-ES"/>
        </w:rPr>
        <w:t>en primeras diferencias</w:t>
      </w:r>
      <w:r w:rsidR="006F0D90">
        <w:rPr>
          <w:rFonts w:ascii="Times New Roman" w:hAnsi="Times New Roman" w:cs="Times New Roman"/>
          <w:sz w:val="24"/>
          <w:szCs w:val="24"/>
          <w:lang w:val="es-ES"/>
        </w:rPr>
        <w:t xml:space="preserve">. </w:t>
      </w:r>
      <w:r w:rsidR="00E560F5">
        <w:rPr>
          <w:rFonts w:ascii="Times New Roman" w:hAnsi="Times New Roman" w:cs="Times New Roman"/>
          <w:sz w:val="24"/>
          <w:szCs w:val="24"/>
          <w:lang w:val="es-ES"/>
        </w:rPr>
        <w:t>Además, e</w:t>
      </w:r>
      <w:r w:rsidR="006F0D90">
        <w:rPr>
          <w:rFonts w:ascii="Times New Roman" w:hAnsi="Times New Roman" w:cs="Times New Roman"/>
          <w:sz w:val="24"/>
          <w:szCs w:val="24"/>
          <w:lang w:val="es-ES"/>
        </w:rPr>
        <w:t>sta</w:t>
      </w:r>
      <w:r w:rsidR="00A2662E">
        <w:rPr>
          <w:rFonts w:ascii="Times New Roman" w:hAnsi="Times New Roman" w:cs="Times New Roman"/>
          <w:sz w:val="24"/>
          <w:szCs w:val="24"/>
          <w:lang w:val="es-ES"/>
        </w:rPr>
        <w:t xml:space="preserve"> </w:t>
      </w:r>
      <w:r w:rsidR="00F54056">
        <w:rPr>
          <w:rFonts w:ascii="Times New Roman" w:hAnsi="Times New Roman" w:cs="Times New Roman"/>
          <w:sz w:val="24"/>
          <w:szCs w:val="24"/>
          <w:lang w:val="es-ES"/>
        </w:rPr>
        <w:t>transformación permite trabajar con series estacionarias</w:t>
      </w:r>
      <w:r w:rsidR="006F0D90">
        <w:rPr>
          <w:rFonts w:ascii="Times New Roman" w:hAnsi="Times New Roman" w:cs="Times New Roman"/>
          <w:sz w:val="24"/>
          <w:szCs w:val="24"/>
          <w:lang w:val="es-ES"/>
        </w:rPr>
        <w:t xml:space="preserve">, lo que hace menos factible la estimación de correlaciones </w:t>
      </w:r>
      <w:r w:rsidR="0011762D">
        <w:rPr>
          <w:rFonts w:ascii="Times New Roman" w:hAnsi="Times New Roman" w:cs="Times New Roman"/>
          <w:sz w:val="24"/>
          <w:szCs w:val="24"/>
          <w:lang w:val="es-ES"/>
        </w:rPr>
        <w:t xml:space="preserve">–y probabilidades condicionales– </w:t>
      </w:r>
      <w:r w:rsidR="006F0D90">
        <w:rPr>
          <w:rFonts w:ascii="Times New Roman" w:hAnsi="Times New Roman" w:cs="Times New Roman"/>
          <w:sz w:val="24"/>
          <w:szCs w:val="24"/>
          <w:lang w:val="es-ES"/>
        </w:rPr>
        <w:t>espurias</w:t>
      </w:r>
      <w:r w:rsidR="0011762D">
        <w:rPr>
          <w:rFonts w:ascii="Times New Roman" w:hAnsi="Times New Roman" w:cs="Times New Roman"/>
          <w:sz w:val="24"/>
          <w:szCs w:val="24"/>
          <w:lang w:val="es-ES"/>
        </w:rPr>
        <w:t xml:space="preserve"> entre indicadores.</w:t>
      </w:r>
    </w:p>
    <w:p w14:paraId="031AD633" w14:textId="3D24C944" w:rsidR="00D20E68" w:rsidRDefault="006F0D90" w:rsidP="00CC6DA6">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 xml:space="preserve">Por </w:t>
      </w:r>
      <w:r w:rsidR="00816834">
        <w:rPr>
          <w:rFonts w:ascii="Times New Roman" w:hAnsi="Times New Roman" w:cs="Times New Roman"/>
          <w:sz w:val="24"/>
          <w:szCs w:val="24"/>
          <w:lang w:val="es-ES"/>
        </w:rPr>
        <w:t>último</w:t>
      </w:r>
      <w:r>
        <w:rPr>
          <w:rFonts w:ascii="Times New Roman" w:hAnsi="Times New Roman" w:cs="Times New Roman"/>
          <w:sz w:val="24"/>
          <w:szCs w:val="24"/>
          <w:lang w:val="es-ES"/>
        </w:rPr>
        <w:t xml:space="preserve">, habría que resaltar que los pesos </w:t>
      </w:r>
      <w:r w:rsidR="0011762D">
        <w:rPr>
          <w:rFonts w:ascii="Times New Roman" w:hAnsi="Times New Roman" w:cs="Times New Roman"/>
          <w:sz w:val="24"/>
          <w:szCs w:val="24"/>
          <w:lang w:val="es-ES"/>
        </w:rPr>
        <w:t xml:space="preserve">de los </w:t>
      </w:r>
      <w:r w:rsidR="00E560F5">
        <w:rPr>
          <w:rFonts w:ascii="Times New Roman" w:hAnsi="Times New Roman" w:cs="Times New Roman"/>
          <w:sz w:val="24"/>
          <w:szCs w:val="24"/>
          <w:lang w:val="es-ES"/>
        </w:rPr>
        <w:t>enlaces</w:t>
      </w:r>
      <w:r w:rsidR="0011762D">
        <w:rPr>
          <w:rFonts w:ascii="Times New Roman" w:hAnsi="Times New Roman" w:cs="Times New Roman"/>
          <w:sz w:val="24"/>
          <w:szCs w:val="24"/>
          <w:lang w:val="es-ES"/>
        </w:rPr>
        <w:t xml:space="preserve"> de</w:t>
      </w:r>
      <w:r>
        <w:rPr>
          <w:rFonts w:ascii="Times New Roman" w:hAnsi="Times New Roman" w:cs="Times New Roman"/>
          <w:sz w:val="24"/>
          <w:szCs w:val="24"/>
          <w:lang w:val="es-ES"/>
        </w:rPr>
        <w:t xml:space="preserve"> </w:t>
      </w:r>
      <w:r w:rsidR="0011762D">
        <w:rPr>
          <w:rFonts w:ascii="Times New Roman" w:hAnsi="Times New Roman" w:cs="Times New Roman"/>
          <w:sz w:val="24"/>
          <w:szCs w:val="24"/>
          <w:lang w:val="es-ES"/>
        </w:rPr>
        <w:t>una</w:t>
      </w:r>
      <w:r>
        <w:rPr>
          <w:rFonts w:ascii="Times New Roman" w:hAnsi="Times New Roman" w:cs="Times New Roman"/>
          <w:sz w:val="24"/>
          <w:szCs w:val="24"/>
          <w:lang w:val="es-ES"/>
        </w:rPr>
        <w:t xml:space="preserve"> red</w:t>
      </w:r>
      <w:r w:rsidR="0011762D">
        <w:rPr>
          <w:rFonts w:ascii="Times New Roman" w:hAnsi="Times New Roman" w:cs="Times New Roman"/>
          <w:sz w:val="24"/>
          <w:szCs w:val="24"/>
          <w:lang w:val="es-ES"/>
        </w:rPr>
        <w:t xml:space="preserve"> bayesiana, como la que </w:t>
      </w:r>
      <w:r w:rsidR="00E560F5">
        <w:rPr>
          <w:rFonts w:ascii="Times New Roman" w:hAnsi="Times New Roman" w:cs="Times New Roman"/>
          <w:sz w:val="24"/>
          <w:szCs w:val="24"/>
          <w:lang w:val="es-ES"/>
        </w:rPr>
        <w:t>se estima</w:t>
      </w:r>
      <w:r w:rsidR="0011762D">
        <w:rPr>
          <w:rFonts w:ascii="Times New Roman" w:hAnsi="Times New Roman" w:cs="Times New Roman"/>
          <w:sz w:val="24"/>
          <w:szCs w:val="24"/>
          <w:lang w:val="es-ES"/>
        </w:rPr>
        <w:t xml:space="preserve"> en este reporte,</w:t>
      </w:r>
      <w:r>
        <w:rPr>
          <w:rFonts w:ascii="Times New Roman" w:hAnsi="Times New Roman" w:cs="Times New Roman"/>
          <w:sz w:val="24"/>
          <w:szCs w:val="24"/>
          <w:lang w:val="es-ES"/>
        </w:rPr>
        <w:t xml:space="preserve"> no pueden interpretarse de forma directa como</w:t>
      </w:r>
      <w:r w:rsidR="0011762D">
        <w:rPr>
          <w:rFonts w:ascii="Times New Roman" w:hAnsi="Times New Roman" w:cs="Times New Roman"/>
          <w:sz w:val="24"/>
          <w:szCs w:val="24"/>
          <w:lang w:val="es-ES"/>
        </w:rPr>
        <w:t xml:space="preserve"> una medición de los</w:t>
      </w:r>
      <w:r>
        <w:rPr>
          <w:rFonts w:ascii="Times New Roman" w:hAnsi="Times New Roman" w:cs="Times New Roman"/>
          <w:sz w:val="24"/>
          <w:szCs w:val="24"/>
          <w:lang w:val="es-ES"/>
        </w:rPr>
        <w:t xml:space="preserve"> impactos de relaciones causales entre indicadores. No obstante, </w:t>
      </w:r>
      <w:r w:rsidR="007646F1" w:rsidRPr="00B32C67">
        <w:rPr>
          <w:rFonts w:ascii="Times New Roman" w:hAnsi="Times New Roman" w:cs="Times New Roman"/>
          <w:sz w:val="24"/>
          <w:szCs w:val="24"/>
          <w:lang w:val="es-ES"/>
        </w:rPr>
        <w:t xml:space="preserve">la estimación de una red de dependencias </w:t>
      </w:r>
      <w:r w:rsidR="006E443D">
        <w:rPr>
          <w:rFonts w:ascii="Times New Roman" w:hAnsi="Times New Roman" w:cs="Times New Roman"/>
          <w:sz w:val="24"/>
          <w:szCs w:val="24"/>
          <w:lang w:val="es-ES"/>
        </w:rPr>
        <w:t>condiciones</w:t>
      </w:r>
      <w:r w:rsidR="00780355">
        <w:rPr>
          <w:rFonts w:ascii="Times New Roman" w:hAnsi="Times New Roman" w:cs="Times New Roman"/>
          <w:sz w:val="24"/>
          <w:szCs w:val="24"/>
          <w:lang w:val="es-ES"/>
        </w:rPr>
        <w:t xml:space="preserve"> es </w:t>
      </w:r>
      <w:r w:rsidR="007C4D68">
        <w:rPr>
          <w:rFonts w:ascii="Times New Roman" w:hAnsi="Times New Roman" w:cs="Times New Roman"/>
          <w:sz w:val="24"/>
          <w:szCs w:val="24"/>
          <w:lang w:val="es-ES"/>
        </w:rPr>
        <w:t>un buen punto de partida para estudiar el efecto de posibles intervenciones en las variables</w:t>
      </w:r>
      <w:r w:rsidR="00606157">
        <w:rPr>
          <w:rFonts w:ascii="Times New Roman" w:hAnsi="Times New Roman" w:cs="Times New Roman"/>
          <w:sz w:val="24"/>
          <w:szCs w:val="24"/>
          <w:lang w:val="es-ES"/>
        </w:rPr>
        <w:t xml:space="preserve"> instrumentales</w:t>
      </w:r>
      <w:r w:rsidR="007C4D68">
        <w:rPr>
          <w:rFonts w:ascii="Times New Roman" w:hAnsi="Times New Roman" w:cs="Times New Roman"/>
          <w:sz w:val="24"/>
          <w:szCs w:val="24"/>
          <w:lang w:val="es-ES"/>
        </w:rPr>
        <w:t xml:space="preserve"> </w:t>
      </w:r>
      <w:r w:rsidR="00606157">
        <w:rPr>
          <w:rFonts w:ascii="Times New Roman" w:hAnsi="Times New Roman" w:cs="Times New Roman"/>
          <w:sz w:val="24"/>
          <w:szCs w:val="24"/>
          <w:lang w:val="es-ES"/>
        </w:rPr>
        <w:t>mediante</w:t>
      </w:r>
      <w:r w:rsidR="007C4D68">
        <w:rPr>
          <w:rFonts w:ascii="Times New Roman" w:hAnsi="Times New Roman" w:cs="Times New Roman"/>
          <w:sz w:val="24"/>
          <w:szCs w:val="24"/>
          <w:lang w:val="es-ES"/>
        </w:rPr>
        <w:t xml:space="preserve"> un modelo que involucra fundamentos micro. Es decir, </w:t>
      </w:r>
      <w:r w:rsidR="00606157">
        <w:rPr>
          <w:rFonts w:ascii="Times New Roman" w:hAnsi="Times New Roman" w:cs="Times New Roman"/>
          <w:sz w:val="24"/>
          <w:szCs w:val="24"/>
          <w:lang w:val="es-ES"/>
        </w:rPr>
        <w:t xml:space="preserve">como </w:t>
      </w:r>
      <w:r w:rsidR="00E560F5">
        <w:rPr>
          <w:rFonts w:ascii="Times New Roman" w:hAnsi="Times New Roman" w:cs="Times New Roman"/>
          <w:sz w:val="24"/>
          <w:szCs w:val="24"/>
          <w:lang w:val="es-ES"/>
        </w:rPr>
        <w:t>se sugiere</w:t>
      </w:r>
      <w:r w:rsidR="00606157">
        <w:rPr>
          <w:rFonts w:ascii="Times New Roman" w:hAnsi="Times New Roman" w:cs="Times New Roman"/>
          <w:sz w:val="24"/>
          <w:szCs w:val="24"/>
          <w:lang w:val="es-ES"/>
        </w:rPr>
        <w:t xml:space="preserve"> en </w:t>
      </w:r>
      <w:r w:rsidR="00E560F5">
        <w:rPr>
          <w:rFonts w:ascii="Times New Roman" w:hAnsi="Times New Roman" w:cs="Times New Roman"/>
          <w:sz w:val="24"/>
          <w:szCs w:val="24"/>
          <w:lang w:val="es-ES"/>
        </w:rPr>
        <w:t xml:space="preserve">la </w:t>
      </w:r>
      <w:r w:rsidR="00606157">
        <w:rPr>
          <w:rFonts w:ascii="Times New Roman" w:hAnsi="Times New Roman" w:cs="Times New Roman"/>
          <w:sz w:val="24"/>
          <w:szCs w:val="24"/>
          <w:lang w:val="es-ES"/>
        </w:rPr>
        <w:t xml:space="preserve">sección previa, </w:t>
      </w:r>
      <w:r w:rsidR="00464AFE">
        <w:rPr>
          <w:rFonts w:ascii="Times New Roman" w:hAnsi="Times New Roman" w:cs="Times New Roman"/>
          <w:sz w:val="24"/>
          <w:szCs w:val="24"/>
          <w:lang w:val="es-ES"/>
        </w:rPr>
        <w:t>la red de interdependencias permite</w:t>
      </w:r>
      <w:r w:rsidR="007646F1" w:rsidRPr="00B32C67">
        <w:rPr>
          <w:rFonts w:ascii="Times New Roman" w:hAnsi="Times New Roman" w:cs="Times New Roman"/>
          <w:sz w:val="24"/>
          <w:szCs w:val="24"/>
          <w:lang w:val="es-ES"/>
        </w:rPr>
        <w:t xml:space="preserve"> realizar análisis co</w:t>
      </w:r>
      <w:r w:rsidR="00780355">
        <w:rPr>
          <w:rFonts w:ascii="Times New Roman" w:hAnsi="Times New Roman" w:cs="Times New Roman"/>
          <w:sz w:val="24"/>
          <w:szCs w:val="24"/>
          <w:lang w:val="es-ES"/>
        </w:rPr>
        <w:t>ntra-factual</w:t>
      </w:r>
      <w:r w:rsidR="00DC2FF9">
        <w:rPr>
          <w:rFonts w:ascii="Times New Roman" w:hAnsi="Times New Roman" w:cs="Times New Roman"/>
          <w:sz w:val="24"/>
          <w:szCs w:val="24"/>
          <w:lang w:val="es-ES"/>
        </w:rPr>
        <w:t>es</w:t>
      </w:r>
      <w:r w:rsidR="007646F1" w:rsidRPr="00B32C67">
        <w:rPr>
          <w:rFonts w:ascii="Times New Roman" w:hAnsi="Times New Roman" w:cs="Times New Roman"/>
          <w:sz w:val="24"/>
          <w:szCs w:val="24"/>
          <w:lang w:val="es-ES"/>
        </w:rPr>
        <w:t xml:space="preserve"> y descubrir sugerencias de política cuando </w:t>
      </w:r>
      <w:r w:rsidR="00464AFE">
        <w:rPr>
          <w:rFonts w:ascii="Times New Roman" w:hAnsi="Times New Roman" w:cs="Times New Roman"/>
          <w:sz w:val="24"/>
          <w:szCs w:val="24"/>
          <w:lang w:val="es-ES"/>
        </w:rPr>
        <w:t xml:space="preserve">se integra </w:t>
      </w:r>
      <w:r w:rsidR="007F1CE2">
        <w:rPr>
          <w:rFonts w:ascii="Times New Roman" w:hAnsi="Times New Roman" w:cs="Times New Roman"/>
          <w:sz w:val="24"/>
          <w:szCs w:val="24"/>
          <w:lang w:val="es-ES"/>
        </w:rPr>
        <w:t>en</w:t>
      </w:r>
      <w:r w:rsidR="007646F1" w:rsidRPr="00B32C67">
        <w:rPr>
          <w:rFonts w:ascii="Times New Roman" w:hAnsi="Times New Roman" w:cs="Times New Roman"/>
          <w:sz w:val="24"/>
          <w:szCs w:val="24"/>
          <w:lang w:val="es-ES"/>
        </w:rPr>
        <w:t xml:space="preserve"> un </w:t>
      </w:r>
      <w:r w:rsidR="00780355">
        <w:rPr>
          <w:rFonts w:ascii="Times New Roman" w:hAnsi="Times New Roman" w:cs="Times New Roman"/>
          <w:sz w:val="24"/>
          <w:szCs w:val="24"/>
          <w:lang w:val="es-ES"/>
        </w:rPr>
        <w:t>modelo computacional</w:t>
      </w:r>
      <w:r w:rsidR="007C4D68">
        <w:rPr>
          <w:rFonts w:ascii="Times New Roman" w:hAnsi="Times New Roman" w:cs="Times New Roman"/>
          <w:sz w:val="24"/>
          <w:szCs w:val="24"/>
          <w:lang w:val="es-ES"/>
        </w:rPr>
        <w:t xml:space="preserve"> basado en agentes</w:t>
      </w:r>
      <w:r w:rsidR="007646F1" w:rsidRPr="00B32C67">
        <w:rPr>
          <w:rFonts w:ascii="Times New Roman" w:hAnsi="Times New Roman" w:cs="Times New Roman"/>
          <w:sz w:val="24"/>
          <w:szCs w:val="24"/>
          <w:lang w:val="es-ES"/>
        </w:rPr>
        <w:t>.</w:t>
      </w:r>
      <w:r w:rsidR="00B54058">
        <w:rPr>
          <w:rStyle w:val="FootnoteReference"/>
          <w:rFonts w:ascii="Times New Roman" w:hAnsi="Times New Roman" w:cs="Times New Roman"/>
          <w:sz w:val="24"/>
          <w:szCs w:val="24"/>
          <w:lang w:val="es-ES"/>
        </w:rPr>
        <w:footnoteReference w:id="23"/>
      </w:r>
    </w:p>
    <w:p w14:paraId="066DAC66" w14:textId="77777777" w:rsidR="006E443D" w:rsidRDefault="006E443D" w:rsidP="00CC6DA6">
      <w:pPr>
        <w:spacing w:after="0" w:line="360" w:lineRule="auto"/>
        <w:jc w:val="both"/>
        <w:rPr>
          <w:rFonts w:ascii="Times New Roman" w:hAnsi="Times New Roman" w:cs="Times New Roman"/>
          <w:sz w:val="24"/>
          <w:szCs w:val="24"/>
          <w:lang w:val="es-ES"/>
        </w:rPr>
      </w:pPr>
    </w:p>
    <w:p w14:paraId="74CA4E36" w14:textId="569E94F9" w:rsidR="00B1479F" w:rsidRPr="00B32C67" w:rsidRDefault="00B1479F" w:rsidP="008C5844">
      <w:pPr>
        <w:spacing w:after="0" w:line="360" w:lineRule="auto"/>
        <w:rPr>
          <w:rFonts w:ascii="Times New Roman" w:hAnsi="Times New Roman" w:cs="Times New Roman"/>
          <w:b/>
          <w:sz w:val="24"/>
          <w:szCs w:val="24"/>
          <w:lang w:val="es-ES"/>
        </w:rPr>
      </w:pPr>
      <w:r w:rsidRPr="00B32C67">
        <w:rPr>
          <w:rFonts w:ascii="Times New Roman" w:hAnsi="Times New Roman" w:cs="Times New Roman"/>
          <w:b/>
          <w:sz w:val="24"/>
          <w:szCs w:val="24"/>
          <w:lang w:val="es-ES"/>
        </w:rPr>
        <w:t xml:space="preserve">5. </w:t>
      </w:r>
      <w:r w:rsidR="004455C5" w:rsidRPr="00B32C67">
        <w:rPr>
          <w:rFonts w:ascii="Times New Roman" w:hAnsi="Times New Roman" w:cs="Times New Roman"/>
          <w:b/>
          <w:sz w:val="24"/>
          <w:szCs w:val="24"/>
          <w:lang w:val="es-ES"/>
        </w:rPr>
        <w:t>Algoritmo</w:t>
      </w:r>
      <w:r w:rsidR="00D07122" w:rsidRPr="00B32C67">
        <w:rPr>
          <w:rFonts w:ascii="Times New Roman" w:hAnsi="Times New Roman" w:cs="Times New Roman"/>
          <w:b/>
          <w:sz w:val="24"/>
          <w:szCs w:val="24"/>
          <w:lang w:val="es-ES"/>
        </w:rPr>
        <w:t>s</w:t>
      </w:r>
      <w:r w:rsidR="00001B98" w:rsidRPr="00B32C67">
        <w:rPr>
          <w:rFonts w:ascii="Times New Roman" w:hAnsi="Times New Roman" w:cs="Times New Roman"/>
          <w:b/>
          <w:sz w:val="24"/>
          <w:szCs w:val="24"/>
          <w:lang w:val="es-ES"/>
        </w:rPr>
        <w:t xml:space="preserve"> </w:t>
      </w:r>
      <w:r w:rsidR="005738A3" w:rsidRPr="00B32C67">
        <w:rPr>
          <w:rFonts w:ascii="Times New Roman" w:hAnsi="Times New Roman" w:cs="Times New Roman"/>
          <w:b/>
          <w:sz w:val="24"/>
          <w:szCs w:val="24"/>
          <w:lang w:val="es-ES"/>
        </w:rPr>
        <w:t xml:space="preserve">del </w:t>
      </w:r>
      <w:r w:rsidR="006B7C36">
        <w:rPr>
          <w:rFonts w:ascii="Times New Roman" w:hAnsi="Times New Roman" w:cs="Times New Roman"/>
          <w:b/>
          <w:sz w:val="24"/>
          <w:szCs w:val="24"/>
          <w:lang w:val="es-ES"/>
        </w:rPr>
        <w:t>modelo</w:t>
      </w:r>
    </w:p>
    <w:p w14:paraId="102762BC" w14:textId="0E8697D8" w:rsidR="00CF730B" w:rsidRDefault="009A05F1" w:rsidP="00363792">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724024" w:rsidRPr="00B32C67">
        <w:rPr>
          <w:rFonts w:ascii="Times New Roman" w:hAnsi="Times New Roman" w:cs="Times New Roman"/>
          <w:sz w:val="24"/>
          <w:szCs w:val="24"/>
          <w:lang w:val="es-ES"/>
        </w:rPr>
        <w:t>n esta sección</w:t>
      </w:r>
      <w:r w:rsidR="00001B98" w:rsidRPr="00B32C67">
        <w:rPr>
          <w:rFonts w:ascii="Times New Roman" w:hAnsi="Times New Roman" w:cs="Times New Roman"/>
          <w:sz w:val="24"/>
          <w:szCs w:val="24"/>
          <w:lang w:val="es-ES"/>
        </w:rPr>
        <w:t xml:space="preserve"> </w:t>
      </w:r>
      <w:r w:rsidR="00F00271">
        <w:rPr>
          <w:rFonts w:ascii="Times New Roman" w:hAnsi="Times New Roman" w:cs="Times New Roman"/>
          <w:sz w:val="24"/>
          <w:szCs w:val="24"/>
          <w:lang w:val="es-ES"/>
        </w:rPr>
        <w:t>se describen</w:t>
      </w:r>
      <w:r w:rsidR="00724024" w:rsidRPr="00B32C67">
        <w:rPr>
          <w:rFonts w:ascii="Times New Roman" w:hAnsi="Times New Roman" w:cs="Times New Roman"/>
          <w:sz w:val="24"/>
          <w:szCs w:val="24"/>
          <w:lang w:val="es-ES"/>
        </w:rPr>
        <w:t xml:space="preserve"> </w:t>
      </w:r>
      <w:r w:rsidR="00822958" w:rsidRPr="00B32C67">
        <w:rPr>
          <w:rFonts w:ascii="Times New Roman" w:hAnsi="Times New Roman" w:cs="Times New Roman"/>
          <w:sz w:val="24"/>
          <w:szCs w:val="24"/>
          <w:lang w:val="es-ES"/>
        </w:rPr>
        <w:t>los métodos</w:t>
      </w:r>
      <w:r w:rsidR="00724024" w:rsidRPr="00B32C67">
        <w:rPr>
          <w:rFonts w:ascii="Times New Roman" w:hAnsi="Times New Roman" w:cs="Times New Roman"/>
          <w:sz w:val="24"/>
          <w:szCs w:val="24"/>
          <w:lang w:val="es-ES"/>
        </w:rPr>
        <w:t xml:space="preserve"> de</w:t>
      </w:r>
      <w:r w:rsidR="00001B98" w:rsidRPr="00B32C67">
        <w:rPr>
          <w:rFonts w:ascii="Times New Roman" w:hAnsi="Times New Roman" w:cs="Times New Roman"/>
          <w:sz w:val="24"/>
          <w:szCs w:val="24"/>
          <w:lang w:val="es-ES"/>
        </w:rPr>
        <w:t xml:space="preserve"> </w:t>
      </w:r>
      <w:r w:rsidR="00822958" w:rsidRPr="00B32C67">
        <w:rPr>
          <w:rFonts w:ascii="Times New Roman" w:hAnsi="Times New Roman" w:cs="Times New Roman"/>
          <w:sz w:val="24"/>
          <w:szCs w:val="24"/>
          <w:lang w:val="es-ES"/>
        </w:rPr>
        <w:t xml:space="preserve">simulación y </w:t>
      </w:r>
      <w:r w:rsidR="00001B98" w:rsidRPr="00B32C67">
        <w:rPr>
          <w:rFonts w:ascii="Times New Roman" w:hAnsi="Times New Roman" w:cs="Times New Roman"/>
          <w:sz w:val="24"/>
          <w:szCs w:val="24"/>
          <w:lang w:val="es-ES"/>
        </w:rPr>
        <w:t>calibración del modelo computacional</w:t>
      </w:r>
      <w:r w:rsidR="00822958"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Durante</w:t>
      </w:r>
      <w:r w:rsidR="00822958" w:rsidRPr="00B32C67">
        <w:rPr>
          <w:rFonts w:ascii="Times New Roman" w:hAnsi="Times New Roman" w:cs="Times New Roman"/>
          <w:sz w:val="24"/>
          <w:szCs w:val="24"/>
          <w:lang w:val="es-ES"/>
        </w:rPr>
        <w:t xml:space="preserve"> </w:t>
      </w:r>
      <w:r w:rsidR="00BD77FA" w:rsidRPr="00B32C67">
        <w:rPr>
          <w:rFonts w:ascii="Times New Roman" w:hAnsi="Times New Roman" w:cs="Times New Roman"/>
          <w:sz w:val="24"/>
          <w:szCs w:val="24"/>
          <w:lang w:val="es-ES"/>
        </w:rPr>
        <w:t>el proceso de calibración</w:t>
      </w:r>
      <w:r>
        <w:rPr>
          <w:rFonts w:ascii="Times New Roman" w:hAnsi="Times New Roman" w:cs="Times New Roman"/>
          <w:sz w:val="24"/>
          <w:szCs w:val="24"/>
          <w:lang w:val="es-ES"/>
        </w:rPr>
        <w:t>,</w:t>
      </w:r>
      <w:r w:rsidR="00822958" w:rsidRPr="00B32C67">
        <w:rPr>
          <w:rFonts w:ascii="Times New Roman" w:hAnsi="Times New Roman" w:cs="Times New Roman"/>
          <w:sz w:val="24"/>
          <w:szCs w:val="24"/>
          <w:lang w:val="es-ES"/>
        </w:rPr>
        <w:t xml:space="preserve"> las corridas se realizan a partir de los valores iniciales y finales de los indicadores de desarrollo de un país (o región) en particular. </w:t>
      </w:r>
      <w:r w:rsidR="00BD77FA" w:rsidRPr="00B32C67">
        <w:rPr>
          <w:rFonts w:ascii="Times New Roman" w:hAnsi="Times New Roman" w:cs="Times New Roman"/>
          <w:sz w:val="24"/>
          <w:szCs w:val="24"/>
          <w:lang w:val="es-ES"/>
        </w:rPr>
        <w:t xml:space="preserve">Sin embargo, </w:t>
      </w:r>
      <w:r w:rsidR="00DA3BD8" w:rsidRPr="00B32C67">
        <w:rPr>
          <w:rFonts w:ascii="Times New Roman" w:hAnsi="Times New Roman" w:cs="Times New Roman"/>
          <w:sz w:val="24"/>
          <w:szCs w:val="24"/>
          <w:lang w:val="es-ES"/>
        </w:rPr>
        <w:t>los</w:t>
      </w:r>
      <w:r w:rsidR="00BD77FA" w:rsidRPr="00B32C67">
        <w:rPr>
          <w:rFonts w:ascii="Times New Roman" w:hAnsi="Times New Roman" w:cs="Times New Roman"/>
          <w:sz w:val="24"/>
          <w:szCs w:val="24"/>
          <w:lang w:val="es-ES"/>
        </w:rPr>
        <w:t xml:space="preserve"> resultado</w:t>
      </w:r>
      <w:r w:rsidR="00DA3BD8" w:rsidRPr="00B32C67">
        <w:rPr>
          <w:rFonts w:ascii="Times New Roman" w:hAnsi="Times New Roman" w:cs="Times New Roman"/>
          <w:sz w:val="24"/>
          <w:szCs w:val="24"/>
          <w:lang w:val="es-ES"/>
        </w:rPr>
        <w:t>s</w:t>
      </w:r>
      <w:r w:rsidR="00BD77FA" w:rsidRPr="00B32C67">
        <w:rPr>
          <w:rFonts w:ascii="Times New Roman" w:hAnsi="Times New Roman" w:cs="Times New Roman"/>
          <w:sz w:val="24"/>
          <w:szCs w:val="24"/>
          <w:lang w:val="es-ES"/>
        </w:rPr>
        <w:t xml:space="preserve"> de estas simulaciones</w:t>
      </w:r>
      <w:r w:rsidR="00DA3BD8" w:rsidRPr="00B32C67">
        <w:rPr>
          <w:rFonts w:ascii="Times New Roman" w:hAnsi="Times New Roman" w:cs="Times New Roman"/>
          <w:sz w:val="24"/>
          <w:szCs w:val="24"/>
          <w:lang w:val="es-ES"/>
        </w:rPr>
        <w:t xml:space="preserve"> retrospectivas</w:t>
      </w:r>
      <w:r w:rsidR="00BD77FA" w:rsidRPr="00B32C67">
        <w:rPr>
          <w:rFonts w:ascii="Times New Roman" w:hAnsi="Times New Roman" w:cs="Times New Roman"/>
          <w:sz w:val="24"/>
          <w:szCs w:val="24"/>
          <w:lang w:val="es-ES"/>
        </w:rPr>
        <w:t xml:space="preserve"> varía</w:t>
      </w:r>
      <w:r w:rsidR="00DA3BD8" w:rsidRPr="00B32C67">
        <w:rPr>
          <w:rFonts w:ascii="Times New Roman" w:hAnsi="Times New Roman" w:cs="Times New Roman"/>
          <w:sz w:val="24"/>
          <w:szCs w:val="24"/>
          <w:lang w:val="es-ES"/>
        </w:rPr>
        <w:t>n</w:t>
      </w:r>
      <w:r w:rsidR="00822958" w:rsidRPr="00B32C67">
        <w:rPr>
          <w:rFonts w:ascii="Times New Roman" w:hAnsi="Times New Roman" w:cs="Times New Roman"/>
          <w:sz w:val="24"/>
          <w:szCs w:val="24"/>
          <w:lang w:val="es-ES"/>
        </w:rPr>
        <w:t xml:space="preserve"> </w:t>
      </w:r>
      <w:r w:rsidR="00DA3BD8" w:rsidRPr="00B32C67">
        <w:rPr>
          <w:rFonts w:ascii="Times New Roman" w:hAnsi="Times New Roman" w:cs="Times New Roman"/>
          <w:sz w:val="24"/>
          <w:szCs w:val="24"/>
          <w:lang w:val="es-ES"/>
        </w:rPr>
        <w:t>en función</w:t>
      </w:r>
      <w:r w:rsidR="00BD77FA" w:rsidRPr="00B32C67">
        <w:rPr>
          <w:rFonts w:ascii="Times New Roman" w:hAnsi="Times New Roman" w:cs="Times New Roman"/>
          <w:sz w:val="24"/>
          <w:szCs w:val="24"/>
          <w:lang w:val="es-ES"/>
        </w:rPr>
        <w:t xml:space="preserve"> de</w:t>
      </w:r>
      <w:r w:rsidR="00822958" w:rsidRPr="00B32C67">
        <w:rPr>
          <w:rFonts w:ascii="Times New Roman" w:hAnsi="Times New Roman" w:cs="Times New Roman"/>
          <w:sz w:val="24"/>
          <w:szCs w:val="24"/>
          <w:lang w:val="es-ES"/>
        </w:rPr>
        <w:t xml:space="preserve"> </w:t>
      </w:r>
      <w:r w:rsidR="00BD77FA" w:rsidRPr="00B32C67">
        <w:rPr>
          <w:rFonts w:ascii="Times New Roman" w:hAnsi="Times New Roman" w:cs="Times New Roman"/>
          <w:sz w:val="24"/>
          <w:szCs w:val="24"/>
          <w:lang w:val="es-ES"/>
        </w:rPr>
        <w:t>los valores asignados a los</w:t>
      </w:r>
      <w:r w:rsidR="00822958" w:rsidRPr="00B32C67">
        <w:rPr>
          <w:rFonts w:ascii="Times New Roman" w:hAnsi="Times New Roman" w:cs="Times New Roman"/>
          <w:sz w:val="24"/>
          <w:szCs w:val="24"/>
          <w:lang w:val="es-ES"/>
        </w:rPr>
        <w:t xml:space="preserve"> parámetros libres</w:t>
      </w:r>
      <w:r w:rsidR="000F027F" w:rsidRPr="00B32C67">
        <w:rPr>
          <w:rFonts w:ascii="Times New Roman" w:hAnsi="Times New Roman" w:cs="Times New Roman"/>
          <w:sz w:val="24"/>
          <w:szCs w:val="24"/>
          <w:lang w:val="es-ES"/>
        </w:rPr>
        <w:t xml:space="preserve"> del </w:t>
      </w:r>
      <w:r>
        <w:rPr>
          <w:rFonts w:ascii="Times New Roman" w:hAnsi="Times New Roman" w:cs="Times New Roman"/>
          <w:sz w:val="24"/>
          <w:szCs w:val="24"/>
          <w:lang w:val="es-ES"/>
        </w:rPr>
        <w:lastRenderedPageBreak/>
        <w:t>modelo.</w:t>
      </w:r>
      <w:r w:rsidR="00822958" w:rsidRPr="00B32C67">
        <w:rPr>
          <w:rFonts w:ascii="Times New Roman" w:hAnsi="Times New Roman" w:cs="Times New Roman"/>
          <w:sz w:val="24"/>
          <w:szCs w:val="24"/>
          <w:lang w:val="es-ES"/>
        </w:rPr>
        <w:t xml:space="preserve"> </w:t>
      </w:r>
      <w:r w:rsidR="00BD77FA" w:rsidRPr="00B32C67">
        <w:rPr>
          <w:rFonts w:ascii="Times New Roman" w:hAnsi="Times New Roman" w:cs="Times New Roman"/>
          <w:sz w:val="24"/>
          <w:szCs w:val="24"/>
          <w:lang w:val="es-ES"/>
        </w:rPr>
        <w:t xml:space="preserve">Por lo tanto, </w:t>
      </w:r>
      <w:r w:rsidR="009F57AB">
        <w:rPr>
          <w:rFonts w:ascii="Times New Roman" w:hAnsi="Times New Roman" w:cs="Times New Roman"/>
          <w:sz w:val="24"/>
          <w:szCs w:val="24"/>
          <w:lang w:val="es-ES"/>
        </w:rPr>
        <w:t xml:space="preserve">al calibrar (o ajustar) los parámetros de </w:t>
      </w:r>
      <w:r w:rsidR="00BD77FA" w:rsidRPr="00B32C67">
        <w:rPr>
          <w:rFonts w:ascii="Times New Roman" w:hAnsi="Times New Roman" w:cs="Times New Roman"/>
          <w:sz w:val="24"/>
          <w:szCs w:val="24"/>
          <w:lang w:val="es-ES"/>
        </w:rPr>
        <w:t xml:space="preserve">un modelo </w:t>
      </w:r>
      <w:r w:rsidR="009F57AB">
        <w:rPr>
          <w:rFonts w:ascii="Times New Roman" w:hAnsi="Times New Roman" w:cs="Times New Roman"/>
          <w:sz w:val="24"/>
          <w:szCs w:val="24"/>
          <w:lang w:val="es-ES"/>
        </w:rPr>
        <w:t>se</w:t>
      </w:r>
      <w:r w:rsidR="00BD77FA" w:rsidRPr="00B32C67">
        <w:rPr>
          <w:rFonts w:ascii="Times New Roman" w:hAnsi="Times New Roman" w:cs="Times New Roman"/>
          <w:sz w:val="24"/>
          <w:szCs w:val="24"/>
          <w:lang w:val="es-ES"/>
        </w:rPr>
        <w:t xml:space="preserve"> </w:t>
      </w:r>
      <w:r w:rsidR="009F57AB">
        <w:rPr>
          <w:rFonts w:ascii="Times New Roman" w:hAnsi="Times New Roman" w:cs="Times New Roman"/>
          <w:sz w:val="24"/>
          <w:szCs w:val="24"/>
          <w:lang w:val="es-ES"/>
        </w:rPr>
        <w:t xml:space="preserve">busca </w:t>
      </w:r>
      <w:r w:rsidR="00BD77FA" w:rsidRPr="00B32C67">
        <w:rPr>
          <w:rFonts w:ascii="Times New Roman" w:hAnsi="Times New Roman" w:cs="Times New Roman"/>
          <w:sz w:val="24"/>
          <w:szCs w:val="24"/>
          <w:lang w:val="es-ES"/>
        </w:rPr>
        <w:t>describir una determinada realidad (</w:t>
      </w:r>
      <w:r w:rsidR="00BD77FA" w:rsidRPr="00B32C67">
        <w:rPr>
          <w:rFonts w:ascii="Times New Roman" w:hAnsi="Times New Roman" w:cs="Times New Roman"/>
          <w:i/>
          <w:sz w:val="24"/>
          <w:szCs w:val="24"/>
          <w:lang w:val="es-ES"/>
        </w:rPr>
        <w:t>i.e</w:t>
      </w:r>
      <w:r w:rsidR="00BD77FA" w:rsidRPr="00B32C67">
        <w:rPr>
          <w:rFonts w:ascii="Times New Roman" w:hAnsi="Times New Roman" w:cs="Times New Roman"/>
          <w:sz w:val="24"/>
          <w:szCs w:val="24"/>
          <w:lang w:val="es-ES"/>
        </w:rPr>
        <w:t>., replicar ciertas estadísticas empíricas del país en cuestión)</w:t>
      </w:r>
      <w:r w:rsidR="000F027F" w:rsidRPr="00B32C67">
        <w:rPr>
          <w:rFonts w:ascii="Times New Roman" w:hAnsi="Times New Roman" w:cs="Times New Roman"/>
          <w:sz w:val="24"/>
          <w:szCs w:val="24"/>
          <w:lang w:val="es-ES"/>
        </w:rPr>
        <w:t xml:space="preserve">. </w:t>
      </w:r>
      <w:r w:rsidR="00850DAF">
        <w:rPr>
          <w:rFonts w:ascii="Times New Roman" w:hAnsi="Times New Roman" w:cs="Times New Roman"/>
          <w:sz w:val="24"/>
          <w:szCs w:val="24"/>
          <w:lang w:val="es-ES"/>
        </w:rPr>
        <w:t>Para</w:t>
      </w:r>
      <w:r w:rsidR="00DA3BD8" w:rsidRPr="00B32C67">
        <w:rPr>
          <w:rFonts w:ascii="Times New Roman" w:hAnsi="Times New Roman" w:cs="Times New Roman"/>
          <w:sz w:val="24"/>
          <w:szCs w:val="24"/>
          <w:lang w:val="es-ES"/>
        </w:rPr>
        <w:t xml:space="preserve"> </w:t>
      </w:r>
      <w:r w:rsidR="00850DAF">
        <w:rPr>
          <w:rFonts w:ascii="Times New Roman" w:hAnsi="Times New Roman" w:cs="Times New Roman"/>
          <w:sz w:val="24"/>
          <w:szCs w:val="24"/>
          <w:lang w:val="es-ES"/>
        </w:rPr>
        <w:t>que el lector pueda entender los pormenores del proceso de</w:t>
      </w:r>
      <w:r w:rsidR="00DA3BD8" w:rsidRPr="00B32C67">
        <w:rPr>
          <w:rFonts w:ascii="Times New Roman" w:hAnsi="Times New Roman" w:cs="Times New Roman"/>
          <w:sz w:val="24"/>
          <w:szCs w:val="24"/>
          <w:lang w:val="es-ES"/>
        </w:rPr>
        <w:t xml:space="preserve"> calibración</w:t>
      </w:r>
      <w:r>
        <w:rPr>
          <w:rFonts w:ascii="Times New Roman" w:hAnsi="Times New Roman" w:cs="Times New Roman"/>
          <w:sz w:val="24"/>
          <w:szCs w:val="24"/>
          <w:lang w:val="es-ES"/>
        </w:rPr>
        <w:t>,</w:t>
      </w:r>
      <w:r w:rsidR="00DA3BD8" w:rsidRPr="00B32C67">
        <w:rPr>
          <w:rFonts w:ascii="Times New Roman" w:hAnsi="Times New Roman" w:cs="Times New Roman"/>
          <w:sz w:val="24"/>
          <w:szCs w:val="24"/>
          <w:lang w:val="es-ES"/>
        </w:rPr>
        <w:t xml:space="preserve"> </w:t>
      </w:r>
      <w:r w:rsidR="001122A6" w:rsidRPr="00B32C67">
        <w:rPr>
          <w:rFonts w:ascii="Times New Roman" w:hAnsi="Times New Roman" w:cs="Times New Roman"/>
          <w:sz w:val="24"/>
          <w:szCs w:val="24"/>
          <w:lang w:val="es-ES"/>
        </w:rPr>
        <w:t>es necesario explicar</w:t>
      </w:r>
      <w:r w:rsidR="00DA3BD8" w:rsidRPr="00B32C67">
        <w:rPr>
          <w:rFonts w:ascii="Times New Roman" w:hAnsi="Times New Roman" w:cs="Times New Roman"/>
          <w:sz w:val="24"/>
          <w:szCs w:val="24"/>
          <w:lang w:val="es-ES"/>
        </w:rPr>
        <w:t xml:space="preserve"> </w:t>
      </w:r>
      <w:r w:rsidR="007E723A">
        <w:rPr>
          <w:rFonts w:ascii="Times New Roman" w:hAnsi="Times New Roman" w:cs="Times New Roman"/>
          <w:sz w:val="24"/>
          <w:szCs w:val="24"/>
          <w:lang w:val="es-ES"/>
        </w:rPr>
        <w:t>la forma en que</w:t>
      </w:r>
      <w:r w:rsidR="001122A6" w:rsidRPr="00B32C67">
        <w:rPr>
          <w:rFonts w:ascii="Times New Roman" w:hAnsi="Times New Roman" w:cs="Times New Roman"/>
          <w:sz w:val="24"/>
          <w:szCs w:val="24"/>
          <w:lang w:val="es-ES"/>
        </w:rPr>
        <w:t xml:space="preserve"> funciona el</w:t>
      </w:r>
      <w:r w:rsidR="00473D5B">
        <w:rPr>
          <w:rFonts w:ascii="Times New Roman" w:hAnsi="Times New Roman" w:cs="Times New Roman"/>
          <w:sz w:val="24"/>
          <w:szCs w:val="24"/>
          <w:lang w:val="es-ES"/>
        </w:rPr>
        <w:t xml:space="preserve"> algoritmo de las simulaciones.</w:t>
      </w:r>
      <w:r w:rsidR="001122A6" w:rsidRPr="00B32C67">
        <w:rPr>
          <w:rFonts w:ascii="Times New Roman" w:hAnsi="Times New Roman" w:cs="Times New Roman"/>
          <w:sz w:val="24"/>
          <w:szCs w:val="24"/>
          <w:lang w:val="es-ES"/>
        </w:rPr>
        <w:t xml:space="preserve"> Con este propósito es conveniente re</w:t>
      </w:r>
      <w:r w:rsidR="005E0925" w:rsidRPr="00B32C67">
        <w:rPr>
          <w:rFonts w:ascii="Times New Roman" w:hAnsi="Times New Roman" w:cs="Times New Roman"/>
          <w:sz w:val="24"/>
          <w:szCs w:val="24"/>
          <w:lang w:val="es-ES"/>
        </w:rPr>
        <w:t>visar</w:t>
      </w:r>
      <w:r w:rsidR="00DA3BD8" w:rsidRPr="00B32C67">
        <w:rPr>
          <w:rFonts w:ascii="Times New Roman" w:hAnsi="Times New Roman" w:cs="Times New Roman"/>
          <w:sz w:val="24"/>
          <w:szCs w:val="24"/>
          <w:lang w:val="es-ES"/>
        </w:rPr>
        <w:t xml:space="preserve">, </w:t>
      </w:r>
      <w:r w:rsidR="00F00271">
        <w:rPr>
          <w:rFonts w:ascii="Times New Roman" w:hAnsi="Times New Roman" w:cs="Times New Roman"/>
          <w:sz w:val="24"/>
          <w:szCs w:val="24"/>
          <w:lang w:val="es-ES"/>
        </w:rPr>
        <w:t>en primera instancia</w:t>
      </w:r>
      <w:r w:rsidR="00DA3BD8" w:rsidRPr="00B32C67">
        <w:rPr>
          <w:rFonts w:ascii="Times New Roman" w:hAnsi="Times New Roman" w:cs="Times New Roman"/>
          <w:sz w:val="24"/>
          <w:szCs w:val="24"/>
          <w:lang w:val="es-ES"/>
        </w:rPr>
        <w:t>,</w:t>
      </w:r>
      <w:r w:rsidR="001122A6" w:rsidRPr="00B32C67">
        <w:rPr>
          <w:rFonts w:ascii="Times New Roman" w:hAnsi="Times New Roman" w:cs="Times New Roman"/>
          <w:sz w:val="24"/>
          <w:szCs w:val="24"/>
          <w:lang w:val="es-ES"/>
        </w:rPr>
        <w:t xml:space="preserve"> las variables involucradas en IPP y </w:t>
      </w:r>
      <w:r w:rsidR="009D138C" w:rsidRPr="00B32C67">
        <w:rPr>
          <w:rFonts w:ascii="Times New Roman" w:hAnsi="Times New Roman" w:cs="Times New Roman"/>
          <w:sz w:val="24"/>
          <w:szCs w:val="24"/>
          <w:lang w:val="es-ES"/>
        </w:rPr>
        <w:t>precisar</w:t>
      </w:r>
      <w:r w:rsidR="001122A6" w:rsidRPr="00B32C67">
        <w:rPr>
          <w:rFonts w:ascii="Times New Roman" w:hAnsi="Times New Roman" w:cs="Times New Roman"/>
          <w:sz w:val="24"/>
          <w:szCs w:val="24"/>
          <w:lang w:val="es-ES"/>
        </w:rPr>
        <w:t xml:space="preserve"> cuál</w:t>
      </w:r>
      <w:r w:rsidR="00976864" w:rsidRPr="00B32C67">
        <w:rPr>
          <w:rFonts w:ascii="Times New Roman" w:hAnsi="Times New Roman" w:cs="Times New Roman"/>
          <w:sz w:val="24"/>
          <w:szCs w:val="24"/>
          <w:lang w:val="es-ES"/>
        </w:rPr>
        <w:t>es</w:t>
      </w:r>
      <w:r w:rsidR="001122A6" w:rsidRPr="00B32C67">
        <w:rPr>
          <w:rFonts w:ascii="Times New Roman" w:hAnsi="Times New Roman" w:cs="Times New Roman"/>
          <w:sz w:val="24"/>
          <w:szCs w:val="24"/>
          <w:lang w:val="es-ES"/>
        </w:rPr>
        <w:t xml:space="preserve"> </w:t>
      </w:r>
      <w:r w:rsidR="00976864" w:rsidRPr="00B32C67">
        <w:rPr>
          <w:rFonts w:ascii="Times New Roman" w:hAnsi="Times New Roman" w:cs="Times New Roman"/>
          <w:sz w:val="24"/>
          <w:szCs w:val="24"/>
          <w:lang w:val="es-ES"/>
        </w:rPr>
        <w:t>son</w:t>
      </w:r>
      <w:r w:rsidR="001122A6" w:rsidRPr="00B32C67">
        <w:rPr>
          <w:rFonts w:ascii="Times New Roman" w:hAnsi="Times New Roman" w:cs="Times New Roman"/>
          <w:sz w:val="24"/>
          <w:szCs w:val="24"/>
          <w:lang w:val="es-ES"/>
        </w:rPr>
        <w:t xml:space="preserve"> la</w:t>
      </w:r>
      <w:r w:rsidR="00976864" w:rsidRPr="00B32C67">
        <w:rPr>
          <w:rFonts w:ascii="Times New Roman" w:hAnsi="Times New Roman" w:cs="Times New Roman"/>
          <w:sz w:val="24"/>
          <w:szCs w:val="24"/>
          <w:lang w:val="es-ES"/>
        </w:rPr>
        <w:t>s</w:t>
      </w:r>
      <w:r w:rsidR="001122A6" w:rsidRPr="00B32C67">
        <w:rPr>
          <w:rFonts w:ascii="Times New Roman" w:hAnsi="Times New Roman" w:cs="Times New Roman"/>
          <w:sz w:val="24"/>
          <w:szCs w:val="24"/>
          <w:lang w:val="es-ES"/>
        </w:rPr>
        <w:t xml:space="preserve"> fuente</w:t>
      </w:r>
      <w:r w:rsidR="00976864" w:rsidRPr="00B32C67">
        <w:rPr>
          <w:rFonts w:ascii="Times New Roman" w:hAnsi="Times New Roman" w:cs="Times New Roman"/>
          <w:sz w:val="24"/>
          <w:szCs w:val="24"/>
          <w:lang w:val="es-ES"/>
        </w:rPr>
        <w:t>s</w:t>
      </w:r>
      <w:r w:rsidR="001122A6" w:rsidRPr="00B32C67">
        <w:rPr>
          <w:rFonts w:ascii="Times New Roman" w:hAnsi="Times New Roman" w:cs="Times New Roman"/>
          <w:sz w:val="24"/>
          <w:szCs w:val="24"/>
          <w:lang w:val="es-ES"/>
        </w:rPr>
        <w:t xml:space="preserve"> de donde </w:t>
      </w:r>
      <w:r w:rsidR="00F00271">
        <w:rPr>
          <w:rFonts w:ascii="Times New Roman" w:hAnsi="Times New Roman" w:cs="Times New Roman"/>
          <w:sz w:val="24"/>
          <w:szCs w:val="24"/>
          <w:lang w:val="es-ES"/>
        </w:rPr>
        <w:t>se obtiene</w:t>
      </w:r>
      <w:r w:rsidR="001122A6" w:rsidRPr="00B32C67">
        <w:rPr>
          <w:rFonts w:ascii="Times New Roman" w:hAnsi="Times New Roman" w:cs="Times New Roman"/>
          <w:sz w:val="24"/>
          <w:szCs w:val="24"/>
          <w:lang w:val="es-ES"/>
        </w:rPr>
        <w:t xml:space="preserve"> </w:t>
      </w:r>
      <w:r w:rsidR="000F78C3" w:rsidRPr="00B32C67">
        <w:rPr>
          <w:rFonts w:ascii="Times New Roman" w:hAnsi="Times New Roman" w:cs="Times New Roman"/>
          <w:sz w:val="24"/>
          <w:szCs w:val="24"/>
          <w:lang w:val="es-ES"/>
        </w:rPr>
        <w:t>la información</w:t>
      </w:r>
      <w:r w:rsidR="001122A6" w:rsidRPr="00B32C67">
        <w:rPr>
          <w:rFonts w:ascii="Times New Roman" w:hAnsi="Times New Roman" w:cs="Times New Roman"/>
          <w:sz w:val="24"/>
          <w:szCs w:val="24"/>
          <w:lang w:val="es-ES"/>
        </w:rPr>
        <w:t>.</w:t>
      </w:r>
      <w:r w:rsidR="00976864" w:rsidRPr="00B32C67">
        <w:rPr>
          <w:rFonts w:ascii="Times New Roman" w:hAnsi="Times New Roman" w:cs="Times New Roman"/>
          <w:sz w:val="24"/>
          <w:szCs w:val="24"/>
          <w:lang w:val="es-ES"/>
        </w:rPr>
        <w:t xml:space="preserve"> </w:t>
      </w:r>
      <w:r w:rsidR="001122A6" w:rsidRPr="00B32C67">
        <w:rPr>
          <w:rFonts w:ascii="Times New Roman" w:hAnsi="Times New Roman" w:cs="Times New Roman"/>
          <w:sz w:val="24"/>
          <w:szCs w:val="24"/>
          <w:lang w:val="es-ES"/>
        </w:rPr>
        <w:t xml:space="preserve"> </w:t>
      </w:r>
    </w:p>
    <w:p w14:paraId="32CB8946" w14:textId="47E4B66B" w:rsidR="00733788" w:rsidRDefault="00733788" w:rsidP="00733788">
      <w:pPr>
        <w:spacing w:after="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B32C67">
        <w:rPr>
          <w:rFonts w:ascii="Times New Roman" w:hAnsi="Times New Roman" w:cs="Times New Roman"/>
          <w:sz w:val="24"/>
          <w:szCs w:val="24"/>
          <w:lang w:val="es-ES"/>
        </w:rPr>
        <w:t xml:space="preserve">a Tabla 1 </w:t>
      </w:r>
      <w:r>
        <w:rPr>
          <w:rFonts w:ascii="Times New Roman" w:hAnsi="Times New Roman" w:cs="Times New Roman"/>
          <w:sz w:val="24"/>
          <w:szCs w:val="24"/>
          <w:lang w:val="es-ES"/>
        </w:rPr>
        <w:t>deja</w:t>
      </w:r>
      <w:r w:rsidRPr="00B32C67">
        <w:rPr>
          <w:rFonts w:ascii="Times New Roman" w:hAnsi="Times New Roman" w:cs="Times New Roman"/>
          <w:sz w:val="24"/>
          <w:szCs w:val="24"/>
          <w:lang w:val="es-ES"/>
        </w:rPr>
        <w:t xml:space="preserve"> claro que la mayoría de las variables del modelo son endógenas y, por lo tanto, sus valores son datos sintéticos que </w:t>
      </w:r>
      <w:r w:rsidR="00516916">
        <w:rPr>
          <w:rFonts w:ascii="Times New Roman" w:hAnsi="Times New Roman" w:cs="Times New Roman"/>
          <w:sz w:val="24"/>
          <w:szCs w:val="24"/>
          <w:lang w:val="es-ES"/>
        </w:rPr>
        <w:t>se generan</w:t>
      </w:r>
      <w:r w:rsidRPr="00B32C67">
        <w:rPr>
          <w:rFonts w:ascii="Times New Roman" w:hAnsi="Times New Roman" w:cs="Times New Roman"/>
          <w:sz w:val="24"/>
          <w:szCs w:val="24"/>
          <w:lang w:val="es-ES"/>
        </w:rPr>
        <w:t xml:space="preserve"> con las simulaciones. Tres variables (</w:t>
      </w:r>
      <w:r w:rsidRPr="009A05F1">
        <w:rPr>
          <w:rFonts w:ascii="Imprint MT Shadow" w:hAnsi="Imprint MT Shadow" w:cs="Times New Roman"/>
          <w:sz w:val="24"/>
          <w:szCs w:val="24"/>
          <w:lang w:val="es-ES"/>
        </w:rPr>
        <w:t>A</w:t>
      </w:r>
      <w:r w:rsidRPr="00B32C67">
        <w:rPr>
          <w:rFonts w:ascii="Times New Roman" w:hAnsi="Times New Roman" w:cs="Times New Roman"/>
          <w:sz w:val="24"/>
          <w:szCs w:val="24"/>
          <w:lang w:val="es-ES"/>
        </w:rPr>
        <w:t xml:space="preserve">, </w:t>
      </w:r>
      <w:r w:rsidRPr="00B32C67">
        <w:rPr>
          <w:rFonts w:ascii="Symbol" w:hAnsi="Symbol" w:cs="Times New Roman"/>
          <w:i/>
          <w:sz w:val="24"/>
          <w:szCs w:val="24"/>
          <w:lang w:val="es-ES"/>
        </w:rPr>
        <w:t></w:t>
      </w:r>
      <w:r w:rsidRPr="00B32C67">
        <w:rPr>
          <w:rFonts w:ascii="Times New Roman" w:hAnsi="Times New Roman" w:cs="Times New Roman"/>
          <w:sz w:val="24"/>
          <w:szCs w:val="24"/>
          <w:lang w:val="es-ES"/>
        </w:rPr>
        <w:t xml:space="preserve">, </w:t>
      </w:r>
      <w:r w:rsidRPr="00B32C67">
        <w:rPr>
          <w:rFonts w:ascii="Symbol" w:hAnsi="Symbol" w:cs="Times New Roman"/>
          <w:i/>
          <w:sz w:val="24"/>
          <w:szCs w:val="24"/>
          <w:lang w:val="es-ES"/>
        </w:rPr>
        <w:t></w:t>
      </w:r>
      <w:r w:rsidRPr="00B32C67">
        <w:rPr>
          <w:rFonts w:ascii="Times New Roman" w:hAnsi="Times New Roman" w:cs="Times New Roman"/>
          <w:sz w:val="24"/>
          <w:szCs w:val="24"/>
          <w:lang w:val="es-ES"/>
        </w:rPr>
        <w:t xml:space="preserve">) </w:t>
      </w:r>
      <w:r w:rsidR="002024A9">
        <w:rPr>
          <w:rFonts w:ascii="Times New Roman" w:hAnsi="Times New Roman" w:cs="Times New Roman"/>
          <w:sz w:val="24"/>
          <w:szCs w:val="24"/>
          <w:lang w:val="es-ES"/>
        </w:rPr>
        <w:t>presentan</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valores</w:t>
      </w:r>
      <w:r w:rsidR="00965508">
        <w:rPr>
          <w:rFonts w:ascii="Times New Roman" w:hAnsi="Times New Roman" w:cs="Times New Roman"/>
          <w:sz w:val="24"/>
          <w:szCs w:val="24"/>
          <w:lang w:val="es-ES"/>
        </w:rPr>
        <w:t xml:space="preserve"> que se mantienen</w:t>
      </w:r>
      <w:r>
        <w:rPr>
          <w:rFonts w:ascii="Times New Roman" w:hAnsi="Times New Roman" w:cs="Times New Roman"/>
          <w:sz w:val="24"/>
          <w:szCs w:val="24"/>
          <w:lang w:val="es-ES"/>
        </w:rPr>
        <w:t xml:space="preserve"> fijos a lo largo de las corridas</w:t>
      </w:r>
      <w:r w:rsidR="00965508">
        <w:rPr>
          <w:rFonts w:ascii="Times New Roman" w:hAnsi="Times New Roman" w:cs="Times New Roman"/>
          <w:sz w:val="24"/>
          <w:szCs w:val="24"/>
          <w:lang w:val="es-ES"/>
        </w:rPr>
        <w:t>, los cuales se obtienen de la estimación de la red, en el primer caso, y de los datos, en los otros dos casos</w:t>
      </w:r>
      <w:r w:rsidRPr="00B32C67">
        <w:rPr>
          <w:rFonts w:ascii="Times New Roman" w:hAnsi="Times New Roman" w:cs="Times New Roman"/>
          <w:sz w:val="24"/>
          <w:szCs w:val="24"/>
          <w:lang w:val="es-ES"/>
        </w:rPr>
        <w:t>. Otras dos variable</w:t>
      </w:r>
      <w:r w:rsidR="002024A9">
        <w:rPr>
          <w:rFonts w:ascii="Times New Roman" w:hAnsi="Times New Roman" w:cs="Times New Roman"/>
          <w:sz w:val="24"/>
          <w:szCs w:val="24"/>
          <w:lang w:val="es-ES"/>
        </w:rPr>
        <w:t>s</w:t>
      </w:r>
      <w:r w:rsidRPr="00B32C67">
        <w:rPr>
          <w:rFonts w:ascii="Times New Roman" w:hAnsi="Times New Roman" w:cs="Times New Roman"/>
          <w:sz w:val="24"/>
          <w:szCs w:val="24"/>
          <w:lang w:val="es-ES"/>
        </w:rPr>
        <w:t xml:space="preserve"> (</w:t>
      </w:r>
      <w:proofErr w:type="gramStart"/>
      <w:r w:rsidRPr="009A05F1">
        <w:rPr>
          <w:rFonts w:ascii="Lucida Calligraphy" w:hAnsi="Lucida Calligraphy" w:cs="Times New Roman"/>
          <w:sz w:val="24"/>
          <w:szCs w:val="24"/>
          <w:lang w:val="es-ES"/>
        </w:rPr>
        <w:t>T</w:t>
      </w:r>
      <w:r>
        <w:rPr>
          <w:rFonts w:ascii="Lucida Calligraphy" w:hAnsi="Lucida Calligraphy" w:cs="Times New Roman"/>
          <w:sz w:val="24"/>
          <w:szCs w:val="24"/>
          <w:lang w:val="es-ES"/>
        </w:rPr>
        <w:t xml:space="preserve"> </w:t>
      </w:r>
      <w:r>
        <w:rPr>
          <w:rFonts w:ascii="Times New Roman" w:hAnsi="Times New Roman" w:cs="Times New Roman"/>
          <w:i/>
          <w:sz w:val="24"/>
          <w:szCs w:val="24"/>
          <w:lang w:val="es-ES"/>
        </w:rPr>
        <w:t>,</w:t>
      </w:r>
      <w:proofErr w:type="gramEnd"/>
      <w:r>
        <w:rPr>
          <w:rFonts w:ascii="Times New Roman" w:hAnsi="Times New Roman" w:cs="Times New Roman"/>
          <w:i/>
          <w:sz w:val="24"/>
          <w:szCs w:val="24"/>
          <w:lang w:val="es-ES"/>
        </w:rPr>
        <w:t xml:space="preserve"> </w:t>
      </w:r>
      <w:r w:rsidRPr="00B32C67">
        <w:rPr>
          <w:rFonts w:ascii="Times New Roman" w:hAnsi="Times New Roman" w:cs="Times New Roman"/>
          <w:i/>
          <w:sz w:val="24"/>
          <w:szCs w:val="24"/>
          <w:lang w:val="es-ES"/>
        </w:rPr>
        <w:t>T</w:t>
      </w:r>
      <w:r w:rsidRPr="00B32C67">
        <w:rPr>
          <w:rFonts w:ascii="Times New Roman" w:hAnsi="Times New Roman" w:cs="Times New Roman"/>
          <w:sz w:val="24"/>
          <w:szCs w:val="24"/>
          <w:lang w:val="es-ES"/>
        </w:rPr>
        <w:t xml:space="preserve">) también son fijas, pero </w:t>
      </w:r>
      <w:r w:rsidR="00516916">
        <w:rPr>
          <w:rFonts w:ascii="Times New Roman" w:hAnsi="Times New Roman" w:cs="Times New Roman"/>
          <w:sz w:val="24"/>
          <w:szCs w:val="24"/>
          <w:lang w:val="es-ES"/>
        </w:rPr>
        <w:t>se estiman</w:t>
      </w:r>
      <w:r w:rsidRPr="00B32C67">
        <w:rPr>
          <w:rFonts w:ascii="Times New Roman" w:hAnsi="Times New Roman" w:cs="Times New Roman"/>
          <w:sz w:val="24"/>
          <w:szCs w:val="24"/>
          <w:lang w:val="es-ES"/>
        </w:rPr>
        <w:t xml:space="preserve"> mediante distintos procedimientos. La primera de ellas </w:t>
      </w:r>
      <w:r w:rsidR="00516916">
        <w:rPr>
          <w:rFonts w:ascii="Times New Roman" w:hAnsi="Times New Roman" w:cs="Times New Roman"/>
          <w:sz w:val="24"/>
          <w:szCs w:val="24"/>
          <w:lang w:val="es-ES"/>
        </w:rPr>
        <w:t>se calibra</w:t>
      </w:r>
      <w:r w:rsidRPr="00B32C67">
        <w:rPr>
          <w:rFonts w:ascii="Times New Roman" w:hAnsi="Times New Roman" w:cs="Times New Roman"/>
          <w:sz w:val="24"/>
          <w:szCs w:val="24"/>
          <w:lang w:val="es-ES"/>
        </w:rPr>
        <w:t xml:space="preserve"> con las simulaciones del análisis retrospectivo </w:t>
      </w:r>
      <w:r w:rsidR="00965508">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en </w:t>
      </w:r>
      <w:r w:rsidR="00965508">
        <w:rPr>
          <w:rFonts w:ascii="Times New Roman" w:hAnsi="Times New Roman" w:cs="Times New Roman"/>
          <w:sz w:val="24"/>
          <w:szCs w:val="24"/>
          <w:lang w:val="es-ES"/>
        </w:rPr>
        <w:t>el que se usan datos históricos,</w:t>
      </w:r>
      <w:r w:rsidRPr="00B32C67">
        <w:rPr>
          <w:rFonts w:ascii="Times New Roman" w:hAnsi="Times New Roman" w:cs="Times New Roman"/>
          <w:sz w:val="24"/>
          <w:szCs w:val="24"/>
          <w:lang w:val="es-ES"/>
        </w:rPr>
        <w:t xml:space="preserve"> mientras que la segunda </w:t>
      </w:r>
      <w:r w:rsidR="00965508">
        <w:rPr>
          <w:rFonts w:ascii="Times New Roman" w:hAnsi="Times New Roman" w:cs="Times New Roman"/>
          <w:sz w:val="24"/>
          <w:szCs w:val="24"/>
          <w:lang w:val="es-ES"/>
        </w:rPr>
        <w:t>se establece</w:t>
      </w:r>
      <w:r w:rsidRPr="00B32C67">
        <w:rPr>
          <w:rFonts w:ascii="Times New Roman" w:hAnsi="Times New Roman" w:cs="Times New Roman"/>
          <w:sz w:val="24"/>
          <w:szCs w:val="24"/>
          <w:lang w:val="es-ES"/>
        </w:rPr>
        <w:t xml:space="preserve"> según sea el análisis a realizar: retrospectivo o prospectivo. Cuando </w:t>
      </w:r>
      <w:r w:rsidR="00965508">
        <w:rPr>
          <w:rFonts w:ascii="Times New Roman" w:hAnsi="Times New Roman" w:cs="Times New Roman"/>
          <w:sz w:val="24"/>
          <w:szCs w:val="24"/>
          <w:lang w:val="es-ES"/>
        </w:rPr>
        <w:t>se efectúan</w:t>
      </w:r>
      <w:r w:rsidRPr="00B32C67">
        <w:rPr>
          <w:rFonts w:ascii="Times New Roman" w:hAnsi="Times New Roman" w:cs="Times New Roman"/>
          <w:sz w:val="24"/>
          <w:szCs w:val="24"/>
          <w:lang w:val="es-ES"/>
        </w:rPr>
        <w:t xml:space="preserve"> simulaciones r</w:t>
      </w:r>
      <w:r>
        <w:rPr>
          <w:rFonts w:ascii="Times New Roman" w:hAnsi="Times New Roman" w:cs="Times New Roman"/>
          <w:sz w:val="24"/>
          <w:szCs w:val="24"/>
          <w:lang w:val="es-ES"/>
        </w:rPr>
        <w:t xml:space="preserve">etrospectivas, </w:t>
      </w:r>
      <w:r w:rsidRPr="00B32C67">
        <w:rPr>
          <w:rFonts w:ascii="Times New Roman" w:hAnsi="Times New Roman" w:cs="Times New Roman"/>
          <w:sz w:val="24"/>
          <w:szCs w:val="24"/>
          <w:lang w:val="es-ES"/>
        </w:rPr>
        <w:t xml:space="preserve">el vector </w:t>
      </w:r>
      <w:r w:rsidRPr="009A05F1">
        <w:rPr>
          <w:rFonts w:ascii="Times New Roman" w:hAnsi="Times New Roman" w:cs="Times New Roman"/>
          <w:i/>
          <w:sz w:val="24"/>
          <w:szCs w:val="24"/>
          <w:lang w:val="es-ES"/>
        </w:rPr>
        <w:t>T</w:t>
      </w:r>
      <w:r w:rsidRPr="00B32C67">
        <w:rPr>
          <w:rFonts w:ascii="Times New Roman" w:hAnsi="Times New Roman" w:cs="Times New Roman"/>
          <w:sz w:val="24"/>
          <w:szCs w:val="24"/>
          <w:lang w:val="es-ES"/>
        </w:rPr>
        <w:t xml:space="preserve"> forma parte de la misma base de datos, ya que </w:t>
      </w:r>
      <w:r w:rsidR="00965508">
        <w:rPr>
          <w:rFonts w:ascii="Times New Roman" w:hAnsi="Times New Roman" w:cs="Times New Roman"/>
          <w:sz w:val="24"/>
          <w:szCs w:val="24"/>
          <w:lang w:val="es-ES"/>
        </w:rPr>
        <w:t>se de</w:t>
      </w:r>
      <w:r w:rsidR="009E6731">
        <w:rPr>
          <w:rFonts w:ascii="Times New Roman" w:hAnsi="Times New Roman" w:cs="Times New Roman"/>
          <w:sz w:val="24"/>
          <w:szCs w:val="24"/>
          <w:lang w:val="es-ES"/>
        </w:rPr>
        <w:t>termina</w:t>
      </w:r>
      <w:r w:rsidRPr="00B32C67">
        <w:rPr>
          <w:rFonts w:ascii="Times New Roman" w:hAnsi="Times New Roman" w:cs="Times New Roman"/>
          <w:sz w:val="24"/>
          <w:szCs w:val="24"/>
          <w:lang w:val="es-ES"/>
        </w:rPr>
        <w:t xml:space="preserve"> con los valores finales de los indicadores de la muestra. En cambio, en las simulaciones prospectivas, </w:t>
      </w:r>
      <w:r w:rsidR="00965508">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w:t>
      </w:r>
      <w:r w:rsidRPr="009A05F1">
        <w:rPr>
          <w:rFonts w:ascii="Times New Roman" w:hAnsi="Times New Roman" w:cs="Times New Roman"/>
          <w:i/>
          <w:sz w:val="24"/>
          <w:szCs w:val="24"/>
          <w:lang w:val="es-ES"/>
        </w:rPr>
        <w:t>T</w:t>
      </w:r>
      <w:r w:rsidRPr="00B32C67">
        <w:rPr>
          <w:rFonts w:ascii="Times New Roman" w:hAnsi="Times New Roman" w:cs="Times New Roman"/>
          <w:sz w:val="24"/>
          <w:szCs w:val="24"/>
          <w:lang w:val="es-ES"/>
        </w:rPr>
        <w:t xml:space="preserve"> </w:t>
      </w:r>
      <w:r w:rsidR="00965508">
        <w:rPr>
          <w:rFonts w:ascii="Times New Roman" w:hAnsi="Times New Roman" w:cs="Times New Roman"/>
          <w:sz w:val="24"/>
          <w:szCs w:val="24"/>
          <w:lang w:val="es-ES"/>
        </w:rPr>
        <w:t xml:space="preserve">se define </w:t>
      </w:r>
      <w:r w:rsidRPr="00B32C67">
        <w:rPr>
          <w:rFonts w:ascii="Times New Roman" w:hAnsi="Times New Roman" w:cs="Times New Roman"/>
          <w:sz w:val="24"/>
          <w:szCs w:val="24"/>
          <w:lang w:val="es-ES"/>
        </w:rPr>
        <w:t xml:space="preserve">de manera exógena al </w:t>
      </w:r>
      <w:r w:rsidR="009E6731">
        <w:rPr>
          <w:rFonts w:ascii="Times New Roman" w:hAnsi="Times New Roman" w:cs="Times New Roman"/>
          <w:sz w:val="24"/>
          <w:szCs w:val="24"/>
          <w:lang w:val="es-ES"/>
        </w:rPr>
        <w:t>establecerse</w:t>
      </w:r>
      <w:r w:rsidRPr="00B32C67">
        <w:rPr>
          <w:rFonts w:ascii="Times New Roman" w:hAnsi="Times New Roman" w:cs="Times New Roman"/>
          <w:sz w:val="24"/>
          <w:szCs w:val="24"/>
          <w:lang w:val="es-ES"/>
        </w:rPr>
        <w:t>, de manera hipotética, el modo de desarrollo qu</w:t>
      </w:r>
      <w:r>
        <w:rPr>
          <w:rFonts w:ascii="Times New Roman" w:hAnsi="Times New Roman" w:cs="Times New Roman"/>
          <w:sz w:val="24"/>
          <w:szCs w:val="24"/>
          <w:lang w:val="es-ES"/>
        </w:rPr>
        <w:t>e un gobierno desearía adoptar.</w:t>
      </w:r>
    </w:p>
    <w:p w14:paraId="1B32BCDC" w14:textId="77777777" w:rsidR="00BD2C6E" w:rsidRPr="00B32C67" w:rsidRDefault="00BD2C6E" w:rsidP="00212BEF">
      <w:pPr>
        <w:pStyle w:val="NoSpacing"/>
        <w:rPr>
          <w:lang w:val="es-ES"/>
        </w:rPr>
      </w:pPr>
    </w:p>
    <w:p w14:paraId="69D978CF" w14:textId="77777777" w:rsidR="005E0925" w:rsidRPr="00B32C67" w:rsidRDefault="00363792" w:rsidP="005E0925">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Tabla 1</w:t>
      </w:r>
    </w:p>
    <w:p w14:paraId="56FC7C95" w14:textId="77777777" w:rsidR="004455C5" w:rsidRPr="00B32C67" w:rsidRDefault="00F905A6" w:rsidP="005E0925">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V</w:t>
      </w:r>
      <w:r w:rsidR="00363792" w:rsidRPr="00B32C67">
        <w:rPr>
          <w:rFonts w:ascii="Times New Roman" w:hAnsi="Times New Roman" w:cs="Times New Roman"/>
          <w:b/>
          <w:sz w:val="24"/>
          <w:szCs w:val="24"/>
          <w:lang w:val="es-ES"/>
        </w:rPr>
        <w:t xml:space="preserve">ariables </w:t>
      </w:r>
      <w:r w:rsidR="00795B49" w:rsidRPr="00B32C67">
        <w:rPr>
          <w:rFonts w:ascii="Times New Roman" w:hAnsi="Times New Roman" w:cs="Times New Roman"/>
          <w:b/>
          <w:sz w:val="24"/>
          <w:szCs w:val="24"/>
          <w:lang w:val="es-ES"/>
        </w:rPr>
        <w:t>a considerar en el</w:t>
      </w:r>
      <w:r w:rsidR="00363792" w:rsidRPr="00B32C67">
        <w:rPr>
          <w:rFonts w:ascii="Times New Roman" w:hAnsi="Times New Roman" w:cs="Times New Roman"/>
          <w:b/>
          <w:sz w:val="24"/>
          <w:szCs w:val="24"/>
          <w:lang w:val="es-ES"/>
        </w:rPr>
        <w:t xml:space="preserve"> enfoque IPP</w:t>
      </w:r>
    </w:p>
    <w:tbl>
      <w:tblPr>
        <w:tblStyle w:val="MediumShading1-Accent5"/>
        <w:tblW w:w="0" w:type="auto"/>
        <w:tblInd w:w="1384" w:type="dxa"/>
        <w:tblLook w:val="04A0" w:firstRow="1" w:lastRow="0" w:firstColumn="1" w:lastColumn="0" w:noHBand="0" w:noVBand="1"/>
      </w:tblPr>
      <w:tblGrid>
        <w:gridCol w:w="1115"/>
        <w:gridCol w:w="4130"/>
        <w:gridCol w:w="3118"/>
      </w:tblGrid>
      <w:tr w:rsidR="00363792" w:rsidRPr="009E6731" w14:paraId="7914C52A" w14:textId="77777777" w:rsidTr="002C4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2F4442BC" w14:textId="77777777" w:rsidR="00363792" w:rsidRPr="009E6731" w:rsidRDefault="00363792" w:rsidP="00363792">
            <w:pPr>
              <w:spacing w:line="360" w:lineRule="auto"/>
              <w:jc w:val="center"/>
              <w:rPr>
                <w:rFonts w:ascii="Times New Roman" w:hAnsi="Times New Roman" w:cs="Times New Roman"/>
                <w:sz w:val="20"/>
                <w:szCs w:val="20"/>
                <w:lang w:val="es-ES"/>
              </w:rPr>
            </w:pPr>
            <w:r w:rsidRPr="009E6731">
              <w:rPr>
                <w:rFonts w:ascii="Times New Roman" w:hAnsi="Times New Roman" w:cs="Times New Roman"/>
                <w:sz w:val="20"/>
                <w:szCs w:val="20"/>
                <w:lang w:val="es-ES"/>
              </w:rPr>
              <w:t>Variable</w:t>
            </w:r>
          </w:p>
        </w:tc>
        <w:tc>
          <w:tcPr>
            <w:tcW w:w="4130" w:type="dxa"/>
          </w:tcPr>
          <w:p w14:paraId="68C101A2" w14:textId="77777777" w:rsidR="00363792" w:rsidRPr="009E6731" w:rsidRDefault="00363792" w:rsidP="0036379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Interpretación</w:t>
            </w:r>
          </w:p>
        </w:tc>
        <w:tc>
          <w:tcPr>
            <w:tcW w:w="3118" w:type="dxa"/>
          </w:tcPr>
          <w:p w14:paraId="4F688DCD" w14:textId="77777777" w:rsidR="00363792" w:rsidRPr="009E6731" w:rsidRDefault="00363792" w:rsidP="0036379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Fuente de la información</w:t>
            </w:r>
          </w:p>
        </w:tc>
      </w:tr>
      <w:tr w:rsidR="00363792" w:rsidRPr="009E6731" w14:paraId="4A967EC1" w14:textId="77777777" w:rsidTr="002C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2CDCD857" w14:textId="77777777" w:rsidR="00363792" w:rsidRPr="009E6731" w:rsidRDefault="00363792" w:rsidP="00CF730B">
            <w:pPr>
              <w:pStyle w:val="NoSpacing"/>
              <w:jc w:val="center"/>
              <w:rPr>
                <w:b w:val="0"/>
                <w:i/>
                <w:sz w:val="20"/>
                <w:szCs w:val="20"/>
                <w:lang w:val="es-ES"/>
              </w:rPr>
            </w:pPr>
            <w:r w:rsidRPr="009E6731">
              <w:rPr>
                <w:rFonts w:ascii="Symbol" w:hAnsi="Symbol"/>
                <w:b w:val="0"/>
                <w:i/>
                <w:sz w:val="20"/>
                <w:szCs w:val="20"/>
                <w:lang w:val="es-ES"/>
              </w:rPr>
              <w:t></w:t>
            </w:r>
            <w:r w:rsidRPr="009E6731">
              <w:rPr>
                <w:b w:val="0"/>
                <w:i/>
                <w:sz w:val="20"/>
                <w:szCs w:val="20"/>
                <w:vertAlign w:val="subscript"/>
                <w:lang w:val="es-ES"/>
              </w:rPr>
              <w:t>i</w:t>
            </w:r>
          </w:p>
        </w:tc>
        <w:tc>
          <w:tcPr>
            <w:tcW w:w="4130" w:type="dxa"/>
          </w:tcPr>
          <w:p w14:paraId="2F6453A7" w14:textId="77777777" w:rsidR="00363792" w:rsidRPr="009E6731" w:rsidRDefault="00363792"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factor de crecimiento</w:t>
            </w:r>
            <w:r w:rsidR="00795B49" w:rsidRPr="009E6731">
              <w:rPr>
                <w:rFonts w:ascii="Times New Roman" w:hAnsi="Times New Roman" w:cs="Times New Roman"/>
                <w:sz w:val="20"/>
                <w:szCs w:val="20"/>
                <w:lang w:val="es-ES"/>
              </w:rPr>
              <w:t xml:space="preserve"> por indicador</w:t>
            </w:r>
          </w:p>
        </w:tc>
        <w:tc>
          <w:tcPr>
            <w:tcW w:w="3118" w:type="dxa"/>
          </w:tcPr>
          <w:p w14:paraId="36EA0389" w14:textId="77777777" w:rsidR="00363792" w:rsidRPr="009E6731" w:rsidRDefault="00A231BF"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calibración</w:t>
            </w:r>
          </w:p>
        </w:tc>
      </w:tr>
      <w:tr w:rsidR="002C45C8" w:rsidRPr="009E6731" w14:paraId="30B88651" w14:textId="77777777" w:rsidTr="002C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0A897FBE" w14:textId="77777777" w:rsidR="002C45C8" w:rsidRPr="009E6731" w:rsidRDefault="002C45C8" w:rsidP="00CF730B">
            <w:pPr>
              <w:pStyle w:val="NoSpacing"/>
              <w:jc w:val="center"/>
              <w:rPr>
                <w:rFonts w:ascii="Lucida Calligraphy" w:hAnsi="Lucida Calligraphy"/>
                <w:b w:val="0"/>
                <w:i/>
                <w:sz w:val="20"/>
                <w:szCs w:val="20"/>
                <w:lang w:val="es-ES"/>
              </w:rPr>
            </w:pPr>
            <w:r w:rsidRPr="009E6731">
              <w:rPr>
                <w:rFonts w:ascii="Lucida Calligraphy" w:hAnsi="Lucida Calligraphy"/>
                <w:b w:val="0"/>
                <w:i/>
                <w:sz w:val="20"/>
                <w:szCs w:val="20"/>
                <w:lang w:val="es-ES"/>
              </w:rPr>
              <w:t>T</w:t>
            </w:r>
          </w:p>
        </w:tc>
        <w:tc>
          <w:tcPr>
            <w:tcW w:w="4130" w:type="dxa"/>
          </w:tcPr>
          <w:p w14:paraId="57F65664" w14:textId="77777777" w:rsidR="002C45C8" w:rsidRPr="009E6731" w:rsidRDefault="002C45C8"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Tiempo de convergencia retrospectiva</w:t>
            </w:r>
          </w:p>
        </w:tc>
        <w:tc>
          <w:tcPr>
            <w:tcW w:w="3118" w:type="dxa"/>
          </w:tcPr>
          <w:p w14:paraId="205D2747" w14:textId="77777777" w:rsidR="002C45C8" w:rsidRPr="009E6731" w:rsidRDefault="0002702C"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calibración</w:t>
            </w:r>
          </w:p>
        </w:tc>
      </w:tr>
      <w:tr w:rsidR="00363792" w:rsidRPr="009E6731" w14:paraId="6C6DD9F4" w14:textId="77777777" w:rsidTr="002C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32059BC1" w14:textId="77777777" w:rsidR="00363792" w:rsidRPr="009E6731" w:rsidRDefault="00363792" w:rsidP="00CF730B">
            <w:pPr>
              <w:pStyle w:val="NoSpacing"/>
              <w:jc w:val="center"/>
              <w:rPr>
                <w:rFonts w:ascii="Imprint MT Shadow" w:hAnsi="Imprint MT Shadow"/>
                <w:b w:val="0"/>
                <w:sz w:val="20"/>
                <w:szCs w:val="20"/>
                <w:lang w:val="es-ES"/>
              </w:rPr>
            </w:pPr>
            <w:r w:rsidRPr="009E6731">
              <w:rPr>
                <w:rFonts w:ascii="Imprint MT Shadow" w:hAnsi="Imprint MT Shadow"/>
                <w:b w:val="0"/>
                <w:sz w:val="20"/>
                <w:szCs w:val="20"/>
                <w:lang w:val="es-ES"/>
              </w:rPr>
              <w:t>A</w:t>
            </w:r>
          </w:p>
        </w:tc>
        <w:tc>
          <w:tcPr>
            <w:tcW w:w="4130" w:type="dxa"/>
          </w:tcPr>
          <w:p w14:paraId="1C351C26" w14:textId="77777777" w:rsidR="00363792" w:rsidRPr="009E6731" w:rsidRDefault="00795B49"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matriz de adyacencia (derrama</w:t>
            </w:r>
            <w:r w:rsidR="00363792" w:rsidRPr="009E6731">
              <w:rPr>
                <w:rFonts w:ascii="Times New Roman" w:hAnsi="Times New Roman" w:cs="Times New Roman"/>
                <w:sz w:val="20"/>
                <w:szCs w:val="20"/>
                <w:lang w:val="es-ES"/>
              </w:rPr>
              <w:t>s)</w:t>
            </w:r>
          </w:p>
        </w:tc>
        <w:tc>
          <w:tcPr>
            <w:tcW w:w="3118" w:type="dxa"/>
          </w:tcPr>
          <w:p w14:paraId="3C8599E6" w14:textId="77777777" w:rsidR="00363792" w:rsidRPr="009E6731" w:rsidRDefault="00A231BF"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base de datos (estimación)</w:t>
            </w:r>
          </w:p>
        </w:tc>
      </w:tr>
      <w:tr w:rsidR="00363792" w:rsidRPr="009E6731" w14:paraId="0894630E" w14:textId="77777777" w:rsidTr="002C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4D4F57D5" w14:textId="77777777" w:rsidR="00363792" w:rsidRPr="009E6731" w:rsidRDefault="00363792" w:rsidP="00CF730B">
            <w:pPr>
              <w:pStyle w:val="NoSpacing"/>
              <w:jc w:val="center"/>
              <w:rPr>
                <w:b w:val="0"/>
                <w:sz w:val="20"/>
                <w:szCs w:val="20"/>
                <w:lang w:val="es-ES"/>
              </w:rPr>
            </w:pPr>
            <w:r w:rsidRPr="009E6731">
              <w:rPr>
                <w:rFonts w:ascii="Symbol" w:hAnsi="Symbol"/>
                <w:b w:val="0"/>
                <w:i/>
                <w:sz w:val="20"/>
                <w:szCs w:val="20"/>
                <w:lang w:val="es-ES"/>
              </w:rPr>
              <w:t></w:t>
            </w:r>
          </w:p>
        </w:tc>
        <w:tc>
          <w:tcPr>
            <w:tcW w:w="4130" w:type="dxa"/>
          </w:tcPr>
          <w:p w14:paraId="77E95952" w14:textId="77777777" w:rsidR="00363792" w:rsidRPr="009E6731" w:rsidRDefault="00363792"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calidad del monitoreo</w:t>
            </w:r>
          </w:p>
        </w:tc>
        <w:tc>
          <w:tcPr>
            <w:tcW w:w="3118" w:type="dxa"/>
          </w:tcPr>
          <w:p w14:paraId="4E14A1EA" w14:textId="77777777" w:rsidR="00363792" w:rsidRPr="009E6731" w:rsidRDefault="00A231BF"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base de datos</w:t>
            </w:r>
            <w:r w:rsidR="008D5349" w:rsidRPr="009E6731">
              <w:rPr>
                <w:rFonts w:ascii="Times New Roman" w:hAnsi="Times New Roman" w:cs="Times New Roman"/>
                <w:sz w:val="20"/>
                <w:szCs w:val="20"/>
                <w:lang w:val="es-ES"/>
              </w:rPr>
              <w:t>*</w:t>
            </w:r>
          </w:p>
        </w:tc>
      </w:tr>
      <w:tr w:rsidR="00363792" w:rsidRPr="009E6731" w14:paraId="6EAF8E3D" w14:textId="77777777" w:rsidTr="002C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3FA8C9C8" w14:textId="77777777" w:rsidR="00363792" w:rsidRPr="009E6731" w:rsidRDefault="00363792" w:rsidP="00CF730B">
            <w:pPr>
              <w:pStyle w:val="NoSpacing"/>
              <w:jc w:val="center"/>
              <w:rPr>
                <w:b w:val="0"/>
                <w:sz w:val="20"/>
                <w:szCs w:val="20"/>
                <w:lang w:val="es-ES"/>
              </w:rPr>
            </w:pPr>
            <w:r w:rsidRPr="009E6731">
              <w:rPr>
                <w:rFonts w:ascii="Symbol" w:hAnsi="Symbol"/>
                <w:b w:val="0"/>
                <w:i/>
                <w:sz w:val="20"/>
                <w:szCs w:val="20"/>
                <w:lang w:val="es-ES"/>
              </w:rPr>
              <w:t></w:t>
            </w:r>
          </w:p>
        </w:tc>
        <w:tc>
          <w:tcPr>
            <w:tcW w:w="4130" w:type="dxa"/>
          </w:tcPr>
          <w:p w14:paraId="4951D240" w14:textId="4F9C7C4F" w:rsidR="00363792" w:rsidRPr="009E6731" w:rsidRDefault="009E6731"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calidad del Estado de D</w:t>
            </w:r>
            <w:r w:rsidR="00363792" w:rsidRPr="009E6731">
              <w:rPr>
                <w:rFonts w:ascii="Times New Roman" w:hAnsi="Times New Roman" w:cs="Times New Roman"/>
                <w:sz w:val="20"/>
                <w:szCs w:val="20"/>
                <w:lang w:val="es-ES"/>
              </w:rPr>
              <w:t>erecho</w:t>
            </w:r>
          </w:p>
        </w:tc>
        <w:tc>
          <w:tcPr>
            <w:tcW w:w="3118" w:type="dxa"/>
          </w:tcPr>
          <w:p w14:paraId="62FBBDDC" w14:textId="77777777" w:rsidR="00363792" w:rsidRPr="009E6731" w:rsidRDefault="00A231BF"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base de datos</w:t>
            </w:r>
            <w:r w:rsidR="008D5349" w:rsidRPr="009E6731">
              <w:rPr>
                <w:rFonts w:ascii="Times New Roman" w:hAnsi="Times New Roman" w:cs="Times New Roman"/>
                <w:sz w:val="20"/>
                <w:szCs w:val="20"/>
                <w:lang w:val="es-ES"/>
              </w:rPr>
              <w:t>*</w:t>
            </w:r>
          </w:p>
        </w:tc>
      </w:tr>
      <w:tr w:rsidR="00363792" w:rsidRPr="009E6731" w14:paraId="31C38C9E" w14:textId="77777777" w:rsidTr="002C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5FF0BAE3" w14:textId="77777777" w:rsidR="00363792" w:rsidRPr="009E6731" w:rsidRDefault="00363792" w:rsidP="00CF730B">
            <w:pPr>
              <w:pStyle w:val="NoSpacing"/>
              <w:jc w:val="center"/>
              <w:rPr>
                <w:b w:val="0"/>
                <w:i/>
                <w:sz w:val="20"/>
                <w:szCs w:val="20"/>
                <w:lang w:val="es-ES"/>
              </w:rPr>
            </w:pPr>
            <w:r w:rsidRPr="009E6731">
              <w:rPr>
                <w:b w:val="0"/>
                <w:i/>
                <w:sz w:val="20"/>
                <w:szCs w:val="20"/>
                <w:lang w:val="es-ES"/>
              </w:rPr>
              <w:t>T</w:t>
            </w:r>
          </w:p>
        </w:tc>
        <w:tc>
          <w:tcPr>
            <w:tcW w:w="4130" w:type="dxa"/>
          </w:tcPr>
          <w:p w14:paraId="313E72B4" w14:textId="77777777" w:rsidR="00363792" w:rsidRPr="009E6731" w:rsidRDefault="00BA7A49"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metas (modo de desarrollo)</w:t>
            </w:r>
          </w:p>
        </w:tc>
        <w:tc>
          <w:tcPr>
            <w:tcW w:w="3118" w:type="dxa"/>
          </w:tcPr>
          <w:p w14:paraId="43C32DDF" w14:textId="77777777" w:rsidR="00363792" w:rsidRPr="009E6731" w:rsidRDefault="00A231BF"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base de datos y exógen</w:t>
            </w:r>
            <w:r w:rsidR="00E650D7" w:rsidRPr="009E6731">
              <w:rPr>
                <w:rFonts w:ascii="Times New Roman" w:hAnsi="Times New Roman" w:cs="Times New Roman"/>
                <w:sz w:val="20"/>
                <w:szCs w:val="20"/>
                <w:lang w:val="es-ES"/>
              </w:rPr>
              <w:t>os</w:t>
            </w:r>
          </w:p>
        </w:tc>
      </w:tr>
      <w:tr w:rsidR="00363792" w:rsidRPr="009E6731" w14:paraId="194964CF" w14:textId="77777777" w:rsidTr="002C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35F6639D" w14:textId="77777777" w:rsidR="00363792" w:rsidRPr="009E6731" w:rsidRDefault="00363792" w:rsidP="00CF730B">
            <w:pPr>
              <w:pStyle w:val="NoSpacing"/>
              <w:jc w:val="center"/>
              <w:rPr>
                <w:b w:val="0"/>
                <w:i/>
                <w:sz w:val="20"/>
                <w:szCs w:val="20"/>
                <w:lang w:val="es-ES"/>
              </w:rPr>
            </w:pPr>
            <w:r w:rsidRPr="009E6731">
              <w:rPr>
                <w:b w:val="0"/>
                <w:i/>
                <w:sz w:val="20"/>
                <w:szCs w:val="20"/>
                <w:lang w:val="es-ES"/>
              </w:rPr>
              <w:t>I</w:t>
            </w:r>
          </w:p>
        </w:tc>
        <w:tc>
          <w:tcPr>
            <w:tcW w:w="4130" w:type="dxa"/>
          </w:tcPr>
          <w:p w14:paraId="48584C2F" w14:textId="77777777" w:rsidR="00363792" w:rsidRPr="009E6731" w:rsidRDefault="00BA7A49"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indicadores de los ODS</w:t>
            </w:r>
          </w:p>
        </w:tc>
        <w:tc>
          <w:tcPr>
            <w:tcW w:w="3118" w:type="dxa"/>
          </w:tcPr>
          <w:p w14:paraId="7E6F9238" w14:textId="77777777" w:rsidR="00363792" w:rsidRPr="009E6731" w:rsidRDefault="00E650D7"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base de datos</w:t>
            </w:r>
          </w:p>
        </w:tc>
      </w:tr>
      <w:tr w:rsidR="00363792" w:rsidRPr="009E6731" w14:paraId="2DE0D53B" w14:textId="77777777" w:rsidTr="002C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2FAD136B" w14:textId="77777777" w:rsidR="00363792" w:rsidRPr="009E6731" w:rsidRDefault="00363792" w:rsidP="00CF730B">
            <w:pPr>
              <w:pStyle w:val="NoSpacing"/>
              <w:jc w:val="center"/>
              <w:rPr>
                <w:b w:val="0"/>
                <w:i/>
                <w:sz w:val="20"/>
                <w:szCs w:val="20"/>
                <w:lang w:val="es-ES"/>
              </w:rPr>
            </w:pPr>
            <w:r w:rsidRPr="009E6731">
              <w:rPr>
                <w:b w:val="0"/>
                <w:i/>
                <w:sz w:val="20"/>
                <w:szCs w:val="20"/>
                <w:lang w:val="es-ES"/>
              </w:rPr>
              <w:t>C</w:t>
            </w:r>
          </w:p>
        </w:tc>
        <w:tc>
          <w:tcPr>
            <w:tcW w:w="4130" w:type="dxa"/>
          </w:tcPr>
          <w:p w14:paraId="1DCECEE2" w14:textId="77777777" w:rsidR="00363792" w:rsidRPr="009E6731" w:rsidRDefault="00BA7A49"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contribuciones de funcionarios</w:t>
            </w:r>
          </w:p>
        </w:tc>
        <w:tc>
          <w:tcPr>
            <w:tcW w:w="3118" w:type="dxa"/>
          </w:tcPr>
          <w:p w14:paraId="21E373DE" w14:textId="77777777" w:rsidR="00363792" w:rsidRPr="009E6731" w:rsidRDefault="00461005"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r w:rsidR="00363792" w:rsidRPr="009E6731" w14:paraId="190E65AE" w14:textId="77777777" w:rsidTr="002C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2560FA26" w14:textId="77777777" w:rsidR="00363792" w:rsidRPr="009E6731" w:rsidRDefault="00363792" w:rsidP="00CF730B">
            <w:pPr>
              <w:pStyle w:val="NoSpacing"/>
              <w:jc w:val="center"/>
              <w:rPr>
                <w:b w:val="0"/>
                <w:i/>
                <w:sz w:val="20"/>
                <w:szCs w:val="20"/>
                <w:lang w:val="es-ES"/>
              </w:rPr>
            </w:pPr>
            <w:r w:rsidRPr="009E6731">
              <w:rPr>
                <w:b w:val="0"/>
                <w:i/>
                <w:sz w:val="20"/>
                <w:szCs w:val="20"/>
                <w:lang w:val="es-ES"/>
              </w:rPr>
              <w:t>P</w:t>
            </w:r>
          </w:p>
        </w:tc>
        <w:tc>
          <w:tcPr>
            <w:tcW w:w="4130" w:type="dxa"/>
          </w:tcPr>
          <w:p w14:paraId="146942BF" w14:textId="77777777" w:rsidR="00363792" w:rsidRPr="009E6731" w:rsidRDefault="00BA7A49"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asignaciones presupuestarias</w:t>
            </w:r>
          </w:p>
        </w:tc>
        <w:tc>
          <w:tcPr>
            <w:tcW w:w="3118" w:type="dxa"/>
          </w:tcPr>
          <w:p w14:paraId="2532630B" w14:textId="77777777" w:rsidR="00363792" w:rsidRPr="009E6731" w:rsidRDefault="00461005"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r w:rsidR="00363792" w:rsidRPr="009E6731" w14:paraId="4ED2C5E8" w14:textId="77777777" w:rsidTr="002C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585F7F07" w14:textId="77777777" w:rsidR="00363792" w:rsidRPr="009E6731" w:rsidRDefault="00363792" w:rsidP="00CF730B">
            <w:pPr>
              <w:pStyle w:val="NoSpacing"/>
              <w:jc w:val="center"/>
              <w:rPr>
                <w:rFonts w:ascii="Symbol" w:hAnsi="Symbol"/>
                <w:b w:val="0"/>
                <w:i/>
                <w:sz w:val="20"/>
                <w:szCs w:val="20"/>
                <w:lang w:val="es-ES"/>
              </w:rPr>
            </w:pPr>
            <w:r w:rsidRPr="009E6731">
              <w:rPr>
                <w:rFonts w:ascii="Symbol" w:hAnsi="Symbol"/>
                <w:b w:val="0"/>
                <w:i/>
                <w:sz w:val="20"/>
                <w:szCs w:val="20"/>
                <w:lang w:val="es-ES"/>
              </w:rPr>
              <w:t></w:t>
            </w:r>
          </w:p>
        </w:tc>
        <w:tc>
          <w:tcPr>
            <w:tcW w:w="4130" w:type="dxa"/>
          </w:tcPr>
          <w:p w14:paraId="62991FEF" w14:textId="77777777" w:rsidR="00363792" w:rsidRPr="009E6731" w:rsidRDefault="00BA7A49"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 xml:space="preserve">probabilidad de crecimiento </w:t>
            </w:r>
          </w:p>
        </w:tc>
        <w:tc>
          <w:tcPr>
            <w:tcW w:w="3118" w:type="dxa"/>
          </w:tcPr>
          <w:p w14:paraId="276AFF59" w14:textId="77777777" w:rsidR="00363792" w:rsidRPr="009E6731" w:rsidRDefault="00461005"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r w:rsidR="00363792" w:rsidRPr="009E6731" w14:paraId="53B4814E" w14:textId="77777777" w:rsidTr="002C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06FF478D" w14:textId="77777777" w:rsidR="00363792" w:rsidRPr="009E6731" w:rsidRDefault="00363792" w:rsidP="00CF730B">
            <w:pPr>
              <w:pStyle w:val="NoSpacing"/>
              <w:jc w:val="center"/>
              <w:rPr>
                <w:rFonts w:ascii="Symbol" w:hAnsi="Symbol"/>
                <w:b w:val="0"/>
                <w:i/>
                <w:sz w:val="20"/>
                <w:szCs w:val="20"/>
                <w:lang w:val="es-ES"/>
              </w:rPr>
            </w:pPr>
            <w:r w:rsidRPr="009E6731">
              <w:rPr>
                <w:rFonts w:ascii="Symbol" w:hAnsi="Symbol"/>
                <w:b w:val="0"/>
                <w:i/>
                <w:sz w:val="20"/>
                <w:szCs w:val="20"/>
                <w:lang w:val="es-ES"/>
              </w:rPr>
              <w:t></w:t>
            </w:r>
          </w:p>
        </w:tc>
        <w:tc>
          <w:tcPr>
            <w:tcW w:w="4130" w:type="dxa"/>
          </w:tcPr>
          <w:p w14:paraId="0A689FC7" w14:textId="77777777" w:rsidR="00363792" w:rsidRPr="009E6731" w:rsidRDefault="00BA7A49"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probabilidad de detección</w:t>
            </w:r>
          </w:p>
        </w:tc>
        <w:tc>
          <w:tcPr>
            <w:tcW w:w="3118" w:type="dxa"/>
          </w:tcPr>
          <w:p w14:paraId="6AC64791" w14:textId="77777777" w:rsidR="00363792" w:rsidRPr="009E6731" w:rsidRDefault="00461005"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r w:rsidR="00363792" w:rsidRPr="009E6731" w14:paraId="4F787149" w14:textId="77777777" w:rsidTr="002C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4ED18273" w14:textId="77777777" w:rsidR="00363792" w:rsidRPr="009E6731" w:rsidRDefault="00363792" w:rsidP="00CF730B">
            <w:pPr>
              <w:pStyle w:val="NoSpacing"/>
              <w:jc w:val="center"/>
              <w:rPr>
                <w:rFonts w:ascii="Symbol" w:hAnsi="Symbol"/>
                <w:b w:val="0"/>
                <w:i/>
                <w:sz w:val="20"/>
                <w:szCs w:val="20"/>
                <w:lang w:val="es-ES"/>
              </w:rPr>
            </w:pPr>
            <w:r w:rsidRPr="009E6731">
              <w:rPr>
                <w:rFonts w:ascii="Symbol" w:hAnsi="Symbol"/>
                <w:b w:val="0"/>
                <w:i/>
                <w:sz w:val="20"/>
                <w:szCs w:val="20"/>
                <w:lang w:val="es-ES"/>
              </w:rPr>
              <w:t></w:t>
            </w:r>
          </w:p>
        </w:tc>
        <w:tc>
          <w:tcPr>
            <w:tcW w:w="4130" w:type="dxa"/>
          </w:tcPr>
          <w:p w14:paraId="56864BF2" w14:textId="77777777" w:rsidR="00363792" w:rsidRPr="009E6731" w:rsidRDefault="00657645"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resultado del monitoreo</w:t>
            </w:r>
            <w:r w:rsidR="005E0925" w:rsidRPr="009E6731">
              <w:rPr>
                <w:rFonts w:ascii="Times New Roman" w:hAnsi="Times New Roman" w:cs="Times New Roman"/>
                <w:sz w:val="20"/>
                <w:szCs w:val="20"/>
                <w:lang w:val="es-ES"/>
              </w:rPr>
              <w:t xml:space="preserve"> aleatorio</w:t>
            </w:r>
          </w:p>
        </w:tc>
        <w:tc>
          <w:tcPr>
            <w:tcW w:w="3118" w:type="dxa"/>
          </w:tcPr>
          <w:p w14:paraId="791C5867" w14:textId="77777777" w:rsidR="00363792" w:rsidRPr="009E6731" w:rsidRDefault="00461005"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r w:rsidR="00BA7A49" w:rsidRPr="009E6731" w14:paraId="75BE671B" w14:textId="77777777" w:rsidTr="002C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vAlign w:val="bottom"/>
          </w:tcPr>
          <w:p w14:paraId="5A9EDFC0" w14:textId="77777777" w:rsidR="00BA7A49" w:rsidRPr="009E6731" w:rsidRDefault="00BA7A49" w:rsidP="00CF730B">
            <w:pPr>
              <w:pStyle w:val="NoSpacing"/>
              <w:jc w:val="center"/>
              <w:rPr>
                <w:rFonts w:ascii="Symbol" w:hAnsi="Symbol"/>
                <w:b w:val="0"/>
                <w:i/>
                <w:sz w:val="20"/>
                <w:szCs w:val="20"/>
                <w:lang w:val="es-ES"/>
              </w:rPr>
            </w:pPr>
            <w:r w:rsidRPr="009E6731">
              <w:rPr>
                <w:rFonts w:ascii="Symbol" w:hAnsi="Symbol"/>
                <w:b w:val="0"/>
                <w:i/>
                <w:sz w:val="20"/>
                <w:szCs w:val="20"/>
                <w:lang w:val="es-ES"/>
              </w:rPr>
              <w:t></w:t>
            </w:r>
          </w:p>
        </w:tc>
        <w:tc>
          <w:tcPr>
            <w:tcW w:w="4130" w:type="dxa"/>
          </w:tcPr>
          <w:p w14:paraId="1BFAA79D" w14:textId="77777777" w:rsidR="00BA7A49" w:rsidRPr="009E6731" w:rsidRDefault="00657645"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resultado del crecimiento</w:t>
            </w:r>
            <w:r w:rsidR="005E0925" w:rsidRPr="009E6731">
              <w:rPr>
                <w:rFonts w:ascii="Times New Roman" w:hAnsi="Times New Roman" w:cs="Times New Roman"/>
                <w:sz w:val="20"/>
                <w:szCs w:val="20"/>
                <w:lang w:val="es-ES"/>
              </w:rPr>
              <w:t xml:space="preserve"> aleatorio</w:t>
            </w:r>
          </w:p>
        </w:tc>
        <w:tc>
          <w:tcPr>
            <w:tcW w:w="3118" w:type="dxa"/>
          </w:tcPr>
          <w:p w14:paraId="79FCE3DC" w14:textId="77777777" w:rsidR="00BA7A49" w:rsidRPr="009E6731" w:rsidRDefault="00461005"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r w:rsidR="00363792" w:rsidRPr="009E6731" w14:paraId="7C8F4D3A" w14:textId="77777777" w:rsidTr="002C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24865E23" w14:textId="77777777" w:rsidR="00363792" w:rsidRPr="009E6731" w:rsidRDefault="00363792" w:rsidP="00CF730B">
            <w:pPr>
              <w:pStyle w:val="NoSpacing"/>
              <w:jc w:val="center"/>
              <w:rPr>
                <w:b w:val="0"/>
                <w:i/>
                <w:sz w:val="20"/>
                <w:szCs w:val="20"/>
                <w:lang w:val="es-ES"/>
              </w:rPr>
            </w:pPr>
            <w:r w:rsidRPr="009E6731">
              <w:rPr>
                <w:b w:val="0"/>
                <w:i/>
                <w:sz w:val="20"/>
                <w:szCs w:val="20"/>
                <w:lang w:val="es-ES"/>
              </w:rPr>
              <w:t>F</w:t>
            </w:r>
          </w:p>
        </w:tc>
        <w:tc>
          <w:tcPr>
            <w:tcW w:w="4130" w:type="dxa"/>
          </w:tcPr>
          <w:p w14:paraId="51D62AC6" w14:textId="77777777" w:rsidR="00363792" w:rsidRPr="009E6731" w:rsidRDefault="00657645"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beneficio de funcionarios</w:t>
            </w:r>
          </w:p>
        </w:tc>
        <w:tc>
          <w:tcPr>
            <w:tcW w:w="3118" w:type="dxa"/>
          </w:tcPr>
          <w:p w14:paraId="2033C167" w14:textId="77777777" w:rsidR="00363792" w:rsidRPr="009E6731" w:rsidRDefault="00461005"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r w:rsidR="00363792" w:rsidRPr="009E6731" w14:paraId="76F25B55" w14:textId="77777777" w:rsidTr="002C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2092AED8" w14:textId="77777777" w:rsidR="00363792" w:rsidRPr="009E6731" w:rsidRDefault="00363792" w:rsidP="00CF730B">
            <w:pPr>
              <w:pStyle w:val="NoSpacing"/>
              <w:jc w:val="center"/>
              <w:rPr>
                <w:b w:val="0"/>
                <w:i/>
                <w:sz w:val="20"/>
                <w:szCs w:val="20"/>
                <w:lang w:val="es-ES"/>
              </w:rPr>
            </w:pPr>
            <w:r w:rsidRPr="009E6731">
              <w:rPr>
                <w:b w:val="0"/>
                <w:i/>
                <w:sz w:val="20"/>
                <w:szCs w:val="20"/>
                <w:lang w:val="es-ES"/>
              </w:rPr>
              <w:t>G</w:t>
            </w:r>
          </w:p>
        </w:tc>
        <w:tc>
          <w:tcPr>
            <w:tcW w:w="4130" w:type="dxa"/>
          </w:tcPr>
          <w:p w14:paraId="364A6937" w14:textId="77777777" w:rsidR="00363792" w:rsidRPr="009E6731" w:rsidRDefault="00657645"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Brecha de los indicadores</w:t>
            </w:r>
          </w:p>
        </w:tc>
        <w:tc>
          <w:tcPr>
            <w:tcW w:w="3118" w:type="dxa"/>
          </w:tcPr>
          <w:p w14:paraId="5FB3272A" w14:textId="77777777" w:rsidR="00363792" w:rsidRPr="009E6731" w:rsidRDefault="00461005" w:rsidP="00CF730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r w:rsidR="00363792" w:rsidRPr="009E6731" w14:paraId="043FF39C" w14:textId="77777777" w:rsidTr="002C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4AA6CD5B" w14:textId="77777777" w:rsidR="00363792" w:rsidRPr="009E6731" w:rsidRDefault="00363792" w:rsidP="00CF730B">
            <w:pPr>
              <w:pStyle w:val="NoSpacing"/>
              <w:jc w:val="center"/>
              <w:rPr>
                <w:b w:val="0"/>
                <w:i/>
                <w:sz w:val="20"/>
                <w:szCs w:val="20"/>
                <w:lang w:val="es-ES"/>
              </w:rPr>
            </w:pPr>
            <w:r w:rsidRPr="009E6731">
              <w:rPr>
                <w:b w:val="0"/>
                <w:i/>
                <w:sz w:val="20"/>
                <w:szCs w:val="20"/>
                <w:lang w:val="es-ES"/>
              </w:rPr>
              <w:t>H</w:t>
            </w:r>
          </w:p>
        </w:tc>
        <w:tc>
          <w:tcPr>
            <w:tcW w:w="4130" w:type="dxa"/>
          </w:tcPr>
          <w:p w14:paraId="7C20F119" w14:textId="77777777" w:rsidR="00363792" w:rsidRPr="009E6731" w:rsidRDefault="00657645"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Historia acumulada de ineficiencias</w:t>
            </w:r>
          </w:p>
        </w:tc>
        <w:tc>
          <w:tcPr>
            <w:tcW w:w="3118" w:type="dxa"/>
          </w:tcPr>
          <w:p w14:paraId="16CE5282" w14:textId="77777777" w:rsidR="00363792" w:rsidRPr="009E6731" w:rsidRDefault="00461005" w:rsidP="00CF730B">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s-ES"/>
              </w:rPr>
            </w:pPr>
            <w:r w:rsidRPr="009E6731">
              <w:rPr>
                <w:rFonts w:ascii="Times New Roman" w:hAnsi="Times New Roman" w:cs="Times New Roman"/>
                <w:sz w:val="20"/>
                <w:szCs w:val="20"/>
                <w:lang w:val="es-ES"/>
              </w:rPr>
              <w:t>endógena</w:t>
            </w:r>
          </w:p>
        </w:tc>
      </w:tr>
    </w:tbl>
    <w:p w14:paraId="75BD11E1" w14:textId="77777777" w:rsidR="009A05F1" w:rsidRDefault="008D5349" w:rsidP="005815D7">
      <w:pPr>
        <w:pStyle w:val="NoSpacing"/>
        <w:ind w:left="708" w:firstLine="708"/>
        <w:rPr>
          <w:rFonts w:ascii="Times New Roman" w:hAnsi="Times New Roman" w:cs="Times New Roman"/>
          <w:sz w:val="20"/>
          <w:szCs w:val="20"/>
          <w:lang w:val="es-ES"/>
        </w:rPr>
      </w:pPr>
      <w:r w:rsidRPr="00B32C67">
        <w:rPr>
          <w:rFonts w:ascii="Times New Roman" w:hAnsi="Times New Roman" w:cs="Times New Roman"/>
          <w:sz w:val="20"/>
          <w:szCs w:val="20"/>
          <w:lang w:val="es-ES"/>
        </w:rPr>
        <w:t>Notas: lo</w:t>
      </w:r>
      <w:r w:rsidR="005E0925" w:rsidRPr="00B32C67">
        <w:rPr>
          <w:rFonts w:ascii="Times New Roman" w:hAnsi="Times New Roman" w:cs="Times New Roman"/>
          <w:sz w:val="20"/>
          <w:szCs w:val="20"/>
          <w:lang w:val="es-ES"/>
        </w:rPr>
        <w:t>s</w:t>
      </w:r>
      <w:r w:rsidRPr="00B32C67">
        <w:rPr>
          <w:rFonts w:ascii="Times New Roman" w:hAnsi="Times New Roman" w:cs="Times New Roman"/>
          <w:sz w:val="20"/>
          <w:szCs w:val="20"/>
          <w:lang w:val="es-ES"/>
        </w:rPr>
        <w:t xml:space="preserve"> subíndices de tiempo se omiten</w:t>
      </w:r>
      <w:r w:rsidR="00795B49" w:rsidRPr="00B32C67">
        <w:rPr>
          <w:rFonts w:ascii="Times New Roman" w:hAnsi="Times New Roman" w:cs="Times New Roman"/>
          <w:sz w:val="20"/>
          <w:szCs w:val="20"/>
          <w:lang w:val="es-ES"/>
        </w:rPr>
        <w:t xml:space="preserve"> de la variable </w:t>
      </w:r>
      <w:r w:rsidR="00795B49" w:rsidRPr="009A05F1">
        <w:rPr>
          <w:rFonts w:ascii="Times New Roman" w:hAnsi="Times New Roman" w:cs="Times New Roman"/>
          <w:i/>
          <w:sz w:val="20"/>
          <w:szCs w:val="20"/>
          <w:lang w:val="es-ES"/>
        </w:rPr>
        <w:t>T</w:t>
      </w:r>
      <w:r w:rsidR="00795B49" w:rsidRPr="00B32C67">
        <w:rPr>
          <w:rFonts w:ascii="Times New Roman" w:hAnsi="Times New Roman" w:cs="Times New Roman"/>
          <w:sz w:val="20"/>
          <w:szCs w:val="20"/>
          <w:lang w:val="es-ES"/>
        </w:rPr>
        <w:t xml:space="preserve"> a la </w:t>
      </w:r>
      <w:r w:rsidR="00795B49" w:rsidRPr="009A05F1">
        <w:rPr>
          <w:rFonts w:ascii="Times New Roman" w:hAnsi="Times New Roman" w:cs="Times New Roman"/>
          <w:i/>
          <w:sz w:val="20"/>
          <w:szCs w:val="20"/>
          <w:lang w:val="es-ES"/>
        </w:rPr>
        <w:t>H</w:t>
      </w:r>
      <w:r w:rsidR="00795B49" w:rsidRPr="00B32C67">
        <w:rPr>
          <w:rFonts w:ascii="Times New Roman" w:hAnsi="Times New Roman" w:cs="Times New Roman"/>
          <w:sz w:val="20"/>
          <w:szCs w:val="20"/>
          <w:lang w:val="es-ES"/>
        </w:rPr>
        <w:t>.</w:t>
      </w:r>
      <w:r w:rsidR="007971C9" w:rsidRPr="00B32C67">
        <w:rPr>
          <w:rFonts w:ascii="Times New Roman" w:hAnsi="Times New Roman" w:cs="Times New Roman"/>
          <w:sz w:val="20"/>
          <w:szCs w:val="20"/>
          <w:lang w:val="es-ES"/>
        </w:rPr>
        <w:t xml:space="preserve"> </w:t>
      </w:r>
    </w:p>
    <w:p w14:paraId="6BDBD838" w14:textId="77777777" w:rsidR="009E6731" w:rsidRDefault="00F3772E" w:rsidP="009E6731">
      <w:pPr>
        <w:pStyle w:val="NoSpacing"/>
        <w:ind w:left="708" w:right="360" w:firstLine="708"/>
        <w:rPr>
          <w:rFonts w:ascii="Times New Roman" w:hAnsi="Times New Roman" w:cs="Times New Roman"/>
          <w:sz w:val="20"/>
          <w:szCs w:val="20"/>
          <w:lang w:val="es-ES"/>
        </w:rPr>
      </w:pPr>
      <w:r w:rsidRPr="00B32C67">
        <w:rPr>
          <w:rFonts w:ascii="Times New Roman" w:hAnsi="Times New Roman" w:cs="Times New Roman"/>
          <w:sz w:val="20"/>
          <w:szCs w:val="20"/>
          <w:lang w:val="es-ES"/>
        </w:rPr>
        <w:lastRenderedPageBreak/>
        <w:t>* L</w:t>
      </w:r>
      <w:r w:rsidR="008D5349" w:rsidRPr="00B32C67">
        <w:rPr>
          <w:rFonts w:ascii="Times New Roman" w:hAnsi="Times New Roman" w:cs="Times New Roman"/>
          <w:sz w:val="20"/>
          <w:szCs w:val="20"/>
          <w:lang w:val="es-ES"/>
        </w:rPr>
        <w:t xml:space="preserve">a fuente </w:t>
      </w:r>
      <w:r w:rsidRPr="00B32C67">
        <w:rPr>
          <w:rFonts w:ascii="Times New Roman" w:hAnsi="Times New Roman" w:cs="Times New Roman"/>
          <w:sz w:val="20"/>
          <w:szCs w:val="20"/>
          <w:lang w:val="es-ES"/>
        </w:rPr>
        <w:t xml:space="preserve">original </w:t>
      </w:r>
      <w:r w:rsidR="008D5349" w:rsidRPr="00B32C67">
        <w:rPr>
          <w:rFonts w:ascii="Times New Roman" w:hAnsi="Times New Roman" w:cs="Times New Roman"/>
          <w:sz w:val="20"/>
          <w:szCs w:val="20"/>
          <w:lang w:val="es-ES"/>
        </w:rPr>
        <w:t>de estas variables</w:t>
      </w:r>
      <w:r w:rsidRPr="00B32C67">
        <w:rPr>
          <w:rFonts w:ascii="Times New Roman" w:hAnsi="Times New Roman" w:cs="Times New Roman"/>
          <w:sz w:val="20"/>
          <w:szCs w:val="20"/>
          <w:lang w:val="es-ES"/>
        </w:rPr>
        <w:t xml:space="preserve"> es la base de datos </w:t>
      </w:r>
      <w:proofErr w:type="spellStart"/>
      <w:r w:rsidRPr="00B32C67">
        <w:rPr>
          <w:rFonts w:ascii="Times New Roman" w:hAnsi="Times New Roman" w:cs="Times New Roman"/>
          <w:i/>
          <w:sz w:val="20"/>
          <w:szCs w:val="20"/>
          <w:lang w:val="es-ES"/>
        </w:rPr>
        <w:t>World</w:t>
      </w:r>
      <w:r w:rsidR="009A05F1">
        <w:rPr>
          <w:rFonts w:ascii="Times New Roman" w:hAnsi="Times New Roman" w:cs="Times New Roman"/>
          <w:i/>
          <w:sz w:val="20"/>
          <w:szCs w:val="20"/>
          <w:lang w:val="es-ES"/>
        </w:rPr>
        <w:t>wide</w:t>
      </w:r>
      <w:proofErr w:type="spellEnd"/>
      <w:r w:rsidRPr="00B32C67">
        <w:rPr>
          <w:rFonts w:ascii="Times New Roman" w:hAnsi="Times New Roman" w:cs="Times New Roman"/>
          <w:i/>
          <w:sz w:val="20"/>
          <w:szCs w:val="20"/>
          <w:lang w:val="es-ES"/>
        </w:rPr>
        <w:t xml:space="preserve"> </w:t>
      </w:r>
      <w:proofErr w:type="spellStart"/>
      <w:r w:rsidRPr="00B32C67">
        <w:rPr>
          <w:rFonts w:ascii="Times New Roman" w:hAnsi="Times New Roman" w:cs="Times New Roman"/>
          <w:i/>
          <w:sz w:val="20"/>
          <w:szCs w:val="20"/>
          <w:lang w:val="es-ES"/>
        </w:rPr>
        <w:t>Governance</w:t>
      </w:r>
      <w:proofErr w:type="spellEnd"/>
      <w:r w:rsidRPr="00B32C67">
        <w:rPr>
          <w:rFonts w:ascii="Times New Roman" w:hAnsi="Times New Roman" w:cs="Times New Roman"/>
          <w:i/>
          <w:sz w:val="20"/>
          <w:szCs w:val="20"/>
          <w:lang w:val="es-ES"/>
        </w:rPr>
        <w:t xml:space="preserve"> </w:t>
      </w:r>
      <w:proofErr w:type="spellStart"/>
      <w:r w:rsidRPr="00B32C67">
        <w:rPr>
          <w:rFonts w:ascii="Times New Roman" w:hAnsi="Times New Roman" w:cs="Times New Roman"/>
          <w:i/>
          <w:sz w:val="20"/>
          <w:szCs w:val="20"/>
          <w:lang w:val="es-ES"/>
        </w:rPr>
        <w:t>Indic</w:t>
      </w:r>
      <w:r w:rsidR="00F905A6" w:rsidRPr="00B32C67">
        <w:rPr>
          <w:rFonts w:ascii="Times New Roman" w:hAnsi="Times New Roman" w:cs="Times New Roman"/>
          <w:i/>
          <w:sz w:val="20"/>
          <w:szCs w:val="20"/>
          <w:lang w:val="es-ES"/>
        </w:rPr>
        <w:t>ators</w:t>
      </w:r>
      <w:proofErr w:type="spellEnd"/>
      <w:r w:rsidR="00F905A6" w:rsidRPr="00B32C67">
        <w:rPr>
          <w:rFonts w:ascii="Times New Roman" w:hAnsi="Times New Roman" w:cs="Times New Roman"/>
          <w:sz w:val="20"/>
          <w:szCs w:val="20"/>
          <w:lang w:val="es-ES"/>
        </w:rPr>
        <w:t xml:space="preserve"> del Banco </w:t>
      </w:r>
    </w:p>
    <w:p w14:paraId="2E4395A3" w14:textId="6C02DE31" w:rsidR="00F905A6" w:rsidRPr="00B32C67" w:rsidRDefault="00F905A6" w:rsidP="009E6731">
      <w:pPr>
        <w:pStyle w:val="NoSpacing"/>
        <w:ind w:left="708" w:right="360" w:firstLine="708"/>
        <w:rPr>
          <w:rFonts w:ascii="Times New Roman" w:hAnsi="Times New Roman" w:cs="Times New Roman"/>
          <w:sz w:val="20"/>
          <w:szCs w:val="20"/>
          <w:lang w:val="es-ES"/>
        </w:rPr>
      </w:pPr>
      <w:r w:rsidRPr="00B32C67">
        <w:rPr>
          <w:rFonts w:ascii="Times New Roman" w:hAnsi="Times New Roman" w:cs="Times New Roman"/>
          <w:sz w:val="20"/>
          <w:szCs w:val="20"/>
          <w:lang w:val="es-ES"/>
        </w:rPr>
        <w:t>Mundial.</w:t>
      </w:r>
    </w:p>
    <w:p w14:paraId="182A27CD" w14:textId="77777777" w:rsidR="00526B09" w:rsidRDefault="009A05F1" w:rsidP="004875E8">
      <w:pPr>
        <w:spacing w:after="0" w:line="36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ab/>
      </w:r>
    </w:p>
    <w:p w14:paraId="7E5D902C" w14:textId="61B4E0C1" w:rsidR="009A05F1" w:rsidRPr="005C164C" w:rsidRDefault="009E6731" w:rsidP="00526B09">
      <w:pPr>
        <w:spacing w:after="0" w:line="360" w:lineRule="auto"/>
        <w:ind w:firstLine="708"/>
        <w:jc w:val="both"/>
        <w:rPr>
          <w:rFonts w:ascii="Symbol" w:hAnsi="Symbol" w:cs="Times New Roman"/>
          <w:sz w:val="24"/>
          <w:szCs w:val="24"/>
          <w:lang w:val="es-ES"/>
        </w:rPr>
      </w:pPr>
      <w:r>
        <w:rPr>
          <w:rFonts w:ascii="Times New Roman" w:hAnsi="Times New Roman" w:cs="Times New Roman"/>
          <w:sz w:val="24"/>
          <w:szCs w:val="24"/>
          <w:lang w:val="es-ES"/>
        </w:rPr>
        <w:t>Para precisar el</w:t>
      </w:r>
      <w:r w:rsidR="00E84E71">
        <w:rPr>
          <w:rFonts w:ascii="Times New Roman" w:hAnsi="Times New Roman" w:cs="Times New Roman"/>
          <w:sz w:val="24"/>
          <w:szCs w:val="24"/>
          <w:lang w:val="es-ES"/>
        </w:rPr>
        <w:t xml:space="preserve"> significado del tiempo de convergencia </w:t>
      </w:r>
      <w:r w:rsidR="00E84E71" w:rsidRPr="009A05F1">
        <w:rPr>
          <w:rFonts w:ascii="Lucida Calligraphy" w:hAnsi="Lucida Calligraphy" w:cs="Times New Roman"/>
          <w:sz w:val="24"/>
          <w:szCs w:val="24"/>
          <w:lang w:val="es-ES"/>
        </w:rPr>
        <w:t>T</w:t>
      </w:r>
      <w:r>
        <w:rPr>
          <w:rFonts w:ascii="Times New Roman" w:hAnsi="Times New Roman" w:cs="Times New Roman"/>
          <w:sz w:val="24"/>
          <w:szCs w:val="24"/>
          <w:lang w:val="es-ES"/>
        </w:rPr>
        <w:t>,</w:t>
      </w:r>
      <w:r w:rsidR="00E84E71">
        <w:rPr>
          <w:rFonts w:ascii="Times New Roman" w:hAnsi="Times New Roman" w:cs="Times New Roman"/>
          <w:sz w:val="24"/>
          <w:szCs w:val="24"/>
          <w:lang w:val="es-ES"/>
        </w:rPr>
        <w:t xml:space="preserve"> </w:t>
      </w:r>
      <w:r>
        <w:rPr>
          <w:rFonts w:ascii="Times New Roman" w:hAnsi="Times New Roman" w:cs="Times New Roman"/>
          <w:sz w:val="24"/>
          <w:szCs w:val="24"/>
          <w:lang w:val="es-ES"/>
        </w:rPr>
        <w:t>cabe recordar que</w:t>
      </w:r>
      <w:r w:rsidR="005C164C">
        <w:rPr>
          <w:rFonts w:ascii="Times New Roman" w:hAnsi="Times New Roman" w:cs="Times New Roman"/>
          <w:sz w:val="24"/>
          <w:szCs w:val="24"/>
          <w:lang w:val="es-ES"/>
        </w:rPr>
        <w:t xml:space="preserve"> el factor de crecimiento </w:t>
      </w:r>
      <w:r w:rsidR="005C164C" w:rsidRPr="005C164C">
        <w:rPr>
          <w:rFonts w:ascii="Symbol" w:hAnsi="Symbol" w:cs="Times New Roman"/>
          <w:i/>
          <w:sz w:val="24"/>
          <w:szCs w:val="24"/>
          <w:lang w:val="es-ES"/>
        </w:rPr>
        <w:t></w:t>
      </w:r>
      <w:r w:rsidR="005C164C" w:rsidRPr="005C164C">
        <w:rPr>
          <w:rFonts w:ascii="Times New Roman" w:hAnsi="Times New Roman" w:cs="Times New Roman"/>
          <w:i/>
          <w:sz w:val="24"/>
          <w:szCs w:val="24"/>
          <w:vertAlign w:val="subscript"/>
          <w:lang w:val="es-ES"/>
        </w:rPr>
        <w:t>i</w:t>
      </w:r>
      <w:r w:rsidR="005C164C">
        <w:rPr>
          <w:rFonts w:ascii="Times New Roman" w:hAnsi="Times New Roman" w:cs="Times New Roman"/>
          <w:sz w:val="24"/>
          <w:szCs w:val="24"/>
          <w:lang w:val="es-ES"/>
        </w:rPr>
        <w:t xml:space="preserve"> captura</w:t>
      </w:r>
      <w:r w:rsidR="00B32FB0">
        <w:rPr>
          <w:rFonts w:ascii="Times New Roman" w:hAnsi="Times New Roman" w:cs="Times New Roman"/>
          <w:sz w:val="24"/>
          <w:szCs w:val="24"/>
          <w:lang w:val="es-ES"/>
        </w:rPr>
        <w:t xml:space="preserve"> parte de</w:t>
      </w:r>
      <w:r w:rsidR="005C164C">
        <w:rPr>
          <w:rFonts w:ascii="Times New Roman" w:hAnsi="Times New Roman" w:cs="Times New Roman"/>
          <w:sz w:val="24"/>
          <w:szCs w:val="24"/>
          <w:lang w:val="es-ES"/>
        </w:rPr>
        <w:t xml:space="preserve"> la velocidad con la que el indicador </w:t>
      </w:r>
      <w:r w:rsidR="005C164C">
        <w:rPr>
          <w:rFonts w:ascii="Times New Roman" w:hAnsi="Times New Roman" w:cs="Times New Roman"/>
          <w:i/>
          <w:sz w:val="24"/>
          <w:szCs w:val="24"/>
          <w:lang w:val="es-ES"/>
        </w:rPr>
        <w:t>i</w:t>
      </w:r>
      <w:r w:rsidR="005C164C">
        <w:rPr>
          <w:rFonts w:ascii="Times New Roman" w:hAnsi="Times New Roman" w:cs="Times New Roman"/>
          <w:sz w:val="24"/>
          <w:szCs w:val="24"/>
          <w:lang w:val="es-ES"/>
        </w:rPr>
        <w:t xml:space="preserve"> converge a </w:t>
      </w:r>
      <w:r w:rsidR="005C164C" w:rsidRPr="005C164C">
        <w:rPr>
          <w:rFonts w:ascii="Times New Roman" w:hAnsi="Times New Roman" w:cs="Times New Roman"/>
          <w:i/>
          <w:sz w:val="24"/>
          <w:szCs w:val="24"/>
          <w:lang w:val="es-ES"/>
        </w:rPr>
        <w:t>T</w:t>
      </w:r>
      <w:r w:rsidR="005C164C" w:rsidRPr="005C164C">
        <w:rPr>
          <w:rFonts w:ascii="Times New Roman" w:hAnsi="Times New Roman" w:cs="Times New Roman"/>
          <w:i/>
          <w:sz w:val="24"/>
          <w:szCs w:val="24"/>
          <w:vertAlign w:val="subscript"/>
          <w:lang w:val="es-ES"/>
        </w:rPr>
        <w:t>i</w:t>
      </w:r>
      <w:r w:rsidR="005C164C">
        <w:rPr>
          <w:rFonts w:ascii="Times New Roman" w:hAnsi="Times New Roman" w:cs="Times New Roman"/>
          <w:sz w:val="24"/>
          <w:szCs w:val="24"/>
          <w:lang w:val="es-ES"/>
        </w:rPr>
        <w:t xml:space="preserve">. </w:t>
      </w:r>
      <w:r w:rsidR="00A32D23">
        <w:rPr>
          <w:rFonts w:ascii="Times New Roman" w:hAnsi="Times New Roman" w:cs="Times New Roman"/>
          <w:sz w:val="24"/>
          <w:szCs w:val="24"/>
          <w:lang w:val="es-ES"/>
        </w:rPr>
        <w:t>Por lo tanto</w:t>
      </w:r>
      <w:r w:rsidR="005C164C">
        <w:rPr>
          <w:rFonts w:ascii="Times New Roman" w:hAnsi="Times New Roman" w:cs="Times New Roman"/>
          <w:sz w:val="24"/>
          <w:szCs w:val="24"/>
          <w:lang w:val="es-ES"/>
        </w:rPr>
        <w:t xml:space="preserve">, </w:t>
      </w:r>
      <w:r w:rsidR="00965508">
        <w:rPr>
          <w:rFonts w:ascii="Times New Roman" w:hAnsi="Times New Roman" w:cs="Times New Roman"/>
          <w:sz w:val="24"/>
          <w:szCs w:val="24"/>
          <w:lang w:val="es-ES"/>
        </w:rPr>
        <w:t xml:space="preserve">al momento de calibrar </w:t>
      </w:r>
      <w:r w:rsidR="008242EC">
        <w:rPr>
          <w:rFonts w:ascii="Times New Roman" w:hAnsi="Times New Roman" w:cs="Times New Roman"/>
          <w:sz w:val="24"/>
          <w:szCs w:val="24"/>
          <w:lang w:val="es-ES"/>
        </w:rPr>
        <w:t xml:space="preserve">estos factores </w:t>
      </w:r>
      <w:r w:rsidR="00965508">
        <w:rPr>
          <w:rFonts w:ascii="Times New Roman" w:hAnsi="Times New Roman" w:cs="Times New Roman"/>
          <w:sz w:val="24"/>
          <w:szCs w:val="24"/>
          <w:lang w:val="es-ES"/>
        </w:rPr>
        <w:t xml:space="preserve">se </w:t>
      </w:r>
      <w:r w:rsidR="008242EC">
        <w:rPr>
          <w:rFonts w:ascii="Times New Roman" w:hAnsi="Times New Roman" w:cs="Times New Roman"/>
          <w:sz w:val="24"/>
          <w:szCs w:val="24"/>
          <w:lang w:val="es-ES"/>
        </w:rPr>
        <w:t xml:space="preserve">busca encontrar una combinación tal que </w:t>
      </w:r>
      <w:r w:rsidR="00B32FB0">
        <w:rPr>
          <w:rFonts w:ascii="Times New Roman" w:hAnsi="Times New Roman" w:cs="Times New Roman"/>
          <w:sz w:val="24"/>
          <w:szCs w:val="24"/>
          <w:lang w:val="es-ES"/>
        </w:rPr>
        <w:t>todos</w:t>
      </w:r>
      <w:r w:rsidR="008242EC">
        <w:rPr>
          <w:rFonts w:ascii="Times New Roman" w:hAnsi="Times New Roman" w:cs="Times New Roman"/>
          <w:sz w:val="24"/>
          <w:szCs w:val="24"/>
          <w:lang w:val="es-ES"/>
        </w:rPr>
        <w:t xml:space="preserve"> los indicadores converjan a sus respectivas metas</w:t>
      </w:r>
      <w:r w:rsidR="00410D5D">
        <w:rPr>
          <w:rFonts w:ascii="Times New Roman" w:hAnsi="Times New Roman" w:cs="Times New Roman"/>
          <w:sz w:val="24"/>
          <w:szCs w:val="24"/>
          <w:lang w:val="es-ES"/>
        </w:rPr>
        <w:t xml:space="preserve"> (</w:t>
      </w:r>
      <w:r w:rsidR="00410D5D" w:rsidRPr="006E443D">
        <w:rPr>
          <w:rFonts w:ascii="Times New Roman" w:hAnsi="Times New Roman" w:cs="Times New Roman"/>
          <w:i/>
          <w:iCs/>
          <w:sz w:val="24"/>
          <w:szCs w:val="24"/>
          <w:lang w:val="es-ES"/>
        </w:rPr>
        <w:t>i.e.</w:t>
      </w:r>
      <w:r w:rsidR="00410D5D">
        <w:rPr>
          <w:rFonts w:ascii="Times New Roman" w:hAnsi="Times New Roman" w:cs="Times New Roman"/>
          <w:sz w:val="24"/>
          <w:szCs w:val="24"/>
          <w:lang w:val="es-ES"/>
        </w:rPr>
        <w:t>, valores finales)</w:t>
      </w:r>
      <w:r w:rsidR="00AF7579">
        <w:rPr>
          <w:rFonts w:ascii="Times New Roman" w:hAnsi="Times New Roman" w:cs="Times New Roman"/>
          <w:sz w:val="24"/>
          <w:szCs w:val="24"/>
          <w:lang w:val="es-ES"/>
        </w:rPr>
        <w:t xml:space="preserve"> al mismo tiempo</w:t>
      </w:r>
      <w:r w:rsidR="008242EC">
        <w:rPr>
          <w:rFonts w:ascii="Times New Roman" w:hAnsi="Times New Roman" w:cs="Times New Roman"/>
          <w:sz w:val="24"/>
          <w:szCs w:val="24"/>
          <w:lang w:val="es-ES"/>
        </w:rPr>
        <w:t xml:space="preserve">, </w:t>
      </w:r>
      <w:r w:rsidR="008E390A">
        <w:rPr>
          <w:rFonts w:ascii="Times New Roman" w:hAnsi="Times New Roman" w:cs="Times New Roman"/>
          <w:sz w:val="24"/>
          <w:szCs w:val="24"/>
          <w:lang w:val="es-ES"/>
        </w:rPr>
        <w:t>al igual que</w:t>
      </w:r>
      <w:r w:rsidR="008242EC">
        <w:rPr>
          <w:rFonts w:ascii="Times New Roman" w:hAnsi="Times New Roman" w:cs="Times New Roman"/>
          <w:sz w:val="24"/>
          <w:szCs w:val="24"/>
          <w:lang w:val="es-ES"/>
        </w:rPr>
        <w:t xml:space="preserve"> se observa en los datos empíricos. </w:t>
      </w:r>
      <w:r w:rsidR="005E5F70">
        <w:rPr>
          <w:rFonts w:ascii="Times New Roman" w:hAnsi="Times New Roman" w:cs="Times New Roman"/>
          <w:sz w:val="24"/>
          <w:szCs w:val="24"/>
          <w:lang w:val="es-ES"/>
        </w:rPr>
        <w:t>Debido a que los periodos de simulación corresponden a</w:t>
      </w:r>
      <w:r w:rsidR="00C84350">
        <w:rPr>
          <w:rFonts w:ascii="Times New Roman" w:hAnsi="Times New Roman" w:cs="Times New Roman"/>
          <w:sz w:val="24"/>
          <w:szCs w:val="24"/>
          <w:lang w:val="es-ES"/>
        </w:rPr>
        <w:t xml:space="preserve"> los</w:t>
      </w:r>
      <w:r w:rsidR="005E5F70">
        <w:rPr>
          <w:rFonts w:ascii="Times New Roman" w:hAnsi="Times New Roman" w:cs="Times New Roman"/>
          <w:sz w:val="24"/>
          <w:szCs w:val="24"/>
          <w:lang w:val="es-ES"/>
        </w:rPr>
        <w:t xml:space="preserve"> tiempo</w:t>
      </w:r>
      <w:r w:rsidR="00C84350">
        <w:rPr>
          <w:rFonts w:ascii="Times New Roman" w:hAnsi="Times New Roman" w:cs="Times New Roman"/>
          <w:sz w:val="24"/>
          <w:szCs w:val="24"/>
          <w:lang w:val="es-ES"/>
        </w:rPr>
        <w:t>s</w:t>
      </w:r>
      <w:r w:rsidR="005E5F70">
        <w:rPr>
          <w:rFonts w:ascii="Times New Roman" w:hAnsi="Times New Roman" w:cs="Times New Roman"/>
          <w:sz w:val="24"/>
          <w:szCs w:val="24"/>
          <w:lang w:val="es-ES"/>
        </w:rPr>
        <w:t xml:space="preserve"> de</w:t>
      </w:r>
      <w:r w:rsidR="00C84350">
        <w:rPr>
          <w:rFonts w:ascii="Times New Roman" w:hAnsi="Times New Roman" w:cs="Times New Roman"/>
          <w:sz w:val="24"/>
          <w:szCs w:val="24"/>
          <w:lang w:val="es-ES"/>
        </w:rPr>
        <w:t xml:space="preserve"> la</w:t>
      </w:r>
      <w:r w:rsidR="005E5F70">
        <w:rPr>
          <w:rFonts w:ascii="Times New Roman" w:hAnsi="Times New Roman" w:cs="Times New Roman"/>
          <w:sz w:val="24"/>
          <w:szCs w:val="24"/>
          <w:lang w:val="es-ES"/>
        </w:rPr>
        <w:t xml:space="preserve"> </w:t>
      </w:r>
      <w:r w:rsidR="00812208">
        <w:rPr>
          <w:rFonts w:ascii="Times New Roman" w:hAnsi="Times New Roman" w:cs="Times New Roman"/>
          <w:sz w:val="24"/>
          <w:szCs w:val="24"/>
          <w:lang w:val="es-ES"/>
        </w:rPr>
        <w:t>máquina</w:t>
      </w:r>
      <w:r w:rsidR="005E5F70">
        <w:rPr>
          <w:rFonts w:ascii="Times New Roman" w:hAnsi="Times New Roman" w:cs="Times New Roman"/>
          <w:sz w:val="24"/>
          <w:szCs w:val="24"/>
          <w:lang w:val="es-ES"/>
        </w:rPr>
        <w:t>, y no a</w:t>
      </w:r>
      <w:r w:rsidR="00C84350">
        <w:rPr>
          <w:rFonts w:ascii="Times New Roman" w:hAnsi="Times New Roman" w:cs="Times New Roman"/>
          <w:sz w:val="24"/>
          <w:szCs w:val="24"/>
          <w:lang w:val="es-ES"/>
        </w:rPr>
        <w:t xml:space="preserve"> los</w:t>
      </w:r>
      <w:r w:rsidR="005E5F70">
        <w:rPr>
          <w:rFonts w:ascii="Times New Roman" w:hAnsi="Times New Roman" w:cs="Times New Roman"/>
          <w:sz w:val="24"/>
          <w:szCs w:val="24"/>
          <w:lang w:val="es-ES"/>
        </w:rPr>
        <w:t xml:space="preserve"> tiempo</w:t>
      </w:r>
      <w:r w:rsidR="00C84350">
        <w:rPr>
          <w:rFonts w:ascii="Times New Roman" w:hAnsi="Times New Roman" w:cs="Times New Roman"/>
          <w:sz w:val="24"/>
          <w:szCs w:val="24"/>
          <w:lang w:val="es-ES"/>
        </w:rPr>
        <w:t>s</w:t>
      </w:r>
      <w:r w:rsidR="005E5F70">
        <w:rPr>
          <w:rFonts w:ascii="Times New Roman" w:hAnsi="Times New Roman" w:cs="Times New Roman"/>
          <w:sz w:val="24"/>
          <w:szCs w:val="24"/>
          <w:lang w:val="es-ES"/>
        </w:rPr>
        <w:t xml:space="preserve"> de</w:t>
      </w:r>
      <w:r w:rsidR="00C84350">
        <w:rPr>
          <w:rFonts w:ascii="Times New Roman" w:hAnsi="Times New Roman" w:cs="Times New Roman"/>
          <w:sz w:val="24"/>
          <w:szCs w:val="24"/>
          <w:lang w:val="es-ES"/>
        </w:rPr>
        <w:t>l</w:t>
      </w:r>
      <w:r w:rsidR="005E5F70">
        <w:rPr>
          <w:rFonts w:ascii="Times New Roman" w:hAnsi="Times New Roman" w:cs="Times New Roman"/>
          <w:sz w:val="24"/>
          <w:szCs w:val="24"/>
          <w:lang w:val="es-ES"/>
        </w:rPr>
        <w:t xml:space="preserve"> calendario, el tiempo de convergencia </w:t>
      </w:r>
      <w:r w:rsidR="005E5F70" w:rsidRPr="009A05F1">
        <w:rPr>
          <w:rFonts w:ascii="Lucida Calligraphy" w:hAnsi="Lucida Calligraphy" w:cs="Times New Roman"/>
          <w:sz w:val="24"/>
          <w:szCs w:val="24"/>
          <w:lang w:val="es-ES"/>
        </w:rPr>
        <w:t>T</w:t>
      </w:r>
      <w:r w:rsidR="005E5F70">
        <w:rPr>
          <w:rFonts w:ascii="Times New Roman" w:hAnsi="Times New Roman" w:cs="Times New Roman"/>
          <w:sz w:val="24"/>
          <w:szCs w:val="24"/>
          <w:lang w:val="es-ES"/>
        </w:rPr>
        <w:t xml:space="preserve"> </w:t>
      </w:r>
      <w:r w:rsidR="00410D5D">
        <w:rPr>
          <w:rFonts w:ascii="Times New Roman" w:hAnsi="Times New Roman" w:cs="Times New Roman"/>
          <w:sz w:val="24"/>
          <w:szCs w:val="24"/>
          <w:lang w:val="es-ES"/>
        </w:rPr>
        <w:t xml:space="preserve">de los indicadores </w:t>
      </w:r>
      <w:r w:rsidR="00AF7579">
        <w:rPr>
          <w:rFonts w:ascii="Times New Roman" w:hAnsi="Times New Roman" w:cs="Times New Roman"/>
          <w:sz w:val="24"/>
          <w:szCs w:val="24"/>
          <w:lang w:val="es-ES"/>
        </w:rPr>
        <w:t>es</w:t>
      </w:r>
      <w:r w:rsidR="005E5F70">
        <w:rPr>
          <w:rFonts w:ascii="Times New Roman" w:hAnsi="Times New Roman" w:cs="Times New Roman"/>
          <w:sz w:val="24"/>
          <w:szCs w:val="24"/>
          <w:lang w:val="es-ES"/>
        </w:rPr>
        <w:t xml:space="preserve"> un parámetro libre </w:t>
      </w:r>
      <w:r w:rsidR="00AF7579">
        <w:rPr>
          <w:rFonts w:ascii="Times New Roman" w:hAnsi="Times New Roman" w:cs="Times New Roman"/>
          <w:sz w:val="24"/>
          <w:szCs w:val="24"/>
          <w:lang w:val="es-ES"/>
        </w:rPr>
        <w:t xml:space="preserve">más que requiere </w:t>
      </w:r>
      <w:r w:rsidR="005E5F70">
        <w:rPr>
          <w:rFonts w:ascii="Times New Roman" w:hAnsi="Times New Roman" w:cs="Times New Roman"/>
          <w:sz w:val="24"/>
          <w:szCs w:val="24"/>
          <w:lang w:val="es-ES"/>
        </w:rPr>
        <w:t>ser estimado</w:t>
      </w:r>
      <w:r w:rsidR="00FE0062">
        <w:rPr>
          <w:rFonts w:ascii="Times New Roman" w:hAnsi="Times New Roman" w:cs="Times New Roman"/>
          <w:sz w:val="24"/>
          <w:szCs w:val="24"/>
          <w:lang w:val="es-ES"/>
        </w:rPr>
        <w:t xml:space="preserve">, </w:t>
      </w:r>
      <w:r w:rsidR="00410D5D">
        <w:rPr>
          <w:rFonts w:ascii="Times New Roman" w:hAnsi="Times New Roman" w:cs="Times New Roman"/>
          <w:sz w:val="24"/>
          <w:szCs w:val="24"/>
          <w:lang w:val="es-ES"/>
        </w:rPr>
        <w:t xml:space="preserve">como se </w:t>
      </w:r>
      <w:r w:rsidR="00AF7579">
        <w:rPr>
          <w:rFonts w:ascii="Times New Roman" w:hAnsi="Times New Roman" w:cs="Times New Roman"/>
          <w:sz w:val="24"/>
          <w:szCs w:val="24"/>
          <w:lang w:val="es-ES"/>
        </w:rPr>
        <w:t>explicará</w:t>
      </w:r>
      <w:r w:rsidR="00410D5D">
        <w:rPr>
          <w:rFonts w:ascii="Times New Roman" w:hAnsi="Times New Roman" w:cs="Times New Roman"/>
          <w:sz w:val="24"/>
          <w:szCs w:val="24"/>
          <w:lang w:val="es-ES"/>
        </w:rPr>
        <w:t xml:space="preserve"> </w:t>
      </w:r>
      <w:r w:rsidR="00FE0062">
        <w:rPr>
          <w:rFonts w:ascii="Times New Roman" w:hAnsi="Times New Roman" w:cs="Times New Roman"/>
          <w:sz w:val="24"/>
          <w:szCs w:val="24"/>
          <w:lang w:val="es-ES"/>
        </w:rPr>
        <w:t>más adelante</w:t>
      </w:r>
      <w:r w:rsidR="005E5F70">
        <w:rPr>
          <w:rFonts w:ascii="Times New Roman" w:hAnsi="Times New Roman" w:cs="Times New Roman"/>
          <w:sz w:val="24"/>
          <w:szCs w:val="24"/>
          <w:lang w:val="es-ES"/>
        </w:rPr>
        <w:t>.</w:t>
      </w:r>
    </w:p>
    <w:p w14:paraId="6670E989" w14:textId="77777777" w:rsidR="009A05F1" w:rsidRPr="00B32C67" w:rsidRDefault="009A05F1" w:rsidP="004875E8">
      <w:pPr>
        <w:spacing w:after="0" w:line="360" w:lineRule="auto"/>
        <w:jc w:val="both"/>
        <w:rPr>
          <w:rFonts w:ascii="Times New Roman" w:hAnsi="Times New Roman" w:cs="Times New Roman"/>
          <w:b/>
          <w:sz w:val="24"/>
          <w:szCs w:val="24"/>
          <w:lang w:val="es-ES"/>
        </w:rPr>
      </w:pPr>
    </w:p>
    <w:p w14:paraId="04286732" w14:textId="77777777" w:rsidR="005738A3" w:rsidRPr="00B32C67" w:rsidRDefault="005738A3" w:rsidP="004875E8">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 xml:space="preserve">5.1 Algoritmo de simulación </w:t>
      </w:r>
    </w:p>
    <w:p w14:paraId="1D0B9B4B" w14:textId="7F222FA4" w:rsidR="00EC29F0" w:rsidRPr="00B32C67" w:rsidRDefault="000F78C3" w:rsidP="004875E8">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Antes de proceder a explicar la manera </w:t>
      </w:r>
      <w:r w:rsidR="00FD5CB9" w:rsidRPr="00B32C67">
        <w:rPr>
          <w:rFonts w:ascii="Times New Roman" w:hAnsi="Times New Roman" w:cs="Times New Roman"/>
          <w:sz w:val="24"/>
          <w:szCs w:val="24"/>
          <w:lang w:val="es-ES"/>
        </w:rPr>
        <w:t xml:space="preserve">en que </w:t>
      </w:r>
      <w:r w:rsidR="00480047">
        <w:rPr>
          <w:rFonts w:ascii="Times New Roman" w:hAnsi="Times New Roman" w:cs="Times New Roman"/>
          <w:sz w:val="24"/>
          <w:szCs w:val="24"/>
          <w:lang w:val="es-ES"/>
        </w:rPr>
        <w:t>se llevan</w:t>
      </w:r>
      <w:r w:rsidR="005815D7" w:rsidRPr="00B32C67">
        <w:rPr>
          <w:rFonts w:ascii="Times New Roman" w:hAnsi="Times New Roman" w:cs="Times New Roman"/>
          <w:sz w:val="24"/>
          <w:szCs w:val="24"/>
          <w:lang w:val="es-ES"/>
        </w:rPr>
        <w:t xml:space="preserve"> a cabo</w:t>
      </w:r>
      <w:r w:rsidRPr="00B32C67">
        <w:rPr>
          <w:rFonts w:ascii="Times New Roman" w:hAnsi="Times New Roman" w:cs="Times New Roman"/>
          <w:sz w:val="24"/>
          <w:szCs w:val="24"/>
          <w:lang w:val="es-ES"/>
        </w:rPr>
        <w:t xml:space="preserve"> las simulaciones</w:t>
      </w:r>
      <w:r w:rsidR="00F56A42" w:rsidRPr="00B32C67">
        <w:rPr>
          <w:rFonts w:ascii="Times New Roman" w:hAnsi="Times New Roman" w:cs="Times New Roman"/>
          <w:sz w:val="24"/>
          <w:szCs w:val="24"/>
          <w:lang w:val="es-ES"/>
        </w:rPr>
        <w:t xml:space="preserve">, </w:t>
      </w:r>
      <w:r w:rsidR="00480047">
        <w:rPr>
          <w:rFonts w:ascii="Times New Roman" w:hAnsi="Times New Roman" w:cs="Times New Roman"/>
          <w:sz w:val="24"/>
          <w:szCs w:val="24"/>
          <w:lang w:val="es-ES"/>
        </w:rPr>
        <w:t xml:space="preserve">conviene </w:t>
      </w:r>
      <w:r w:rsidR="00F56A42" w:rsidRPr="00B32C67">
        <w:rPr>
          <w:rFonts w:ascii="Times New Roman" w:hAnsi="Times New Roman" w:cs="Times New Roman"/>
          <w:sz w:val="24"/>
          <w:szCs w:val="24"/>
          <w:lang w:val="es-ES"/>
        </w:rPr>
        <w:t>abri</w:t>
      </w:r>
      <w:r w:rsidR="00480047">
        <w:rPr>
          <w:rFonts w:ascii="Times New Roman" w:hAnsi="Times New Roman" w:cs="Times New Roman"/>
          <w:sz w:val="24"/>
          <w:szCs w:val="24"/>
          <w:lang w:val="es-ES"/>
        </w:rPr>
        <w:t>r</w:t>
      </w:r>
      <w:r w:rsidR="00F56A42" w:rsidRPr="00B32C67">
        <w:rPr>
          <w:rFonts w:ascii="Times New Roman" w:hAnsi="Times New Roman" w:cs="Times New Roman"/>
          <w:sz w:val="24"/>
          <w:szCs w:val="24"/>
          <w:lang w:val="es-ES"/>
        </w:rPr>
        <w:t xml:space="preserve"> un paréntesi</w:t>
      </w:r>
      <w:r w:rsidR="007B269A" w:rsidRPr="00B32C67">
        <w:rPr>
          <w:rFonts w:ascii="Times New Roman" w:hAnsi="Times New Roman" w:cs="Times New Roman"/>
          <w:sz w:val="24"/>
          <w:szCs w:val="24"/>
          <w:lang w:val="es-ES"/>
        </w:rPr>
        <w:t>s</w:t>
      </w:r>
      <w:r w:rsidR="00F56A42" w:rsidRPr="00B32C67">
        <w:rPr>
          <w:rFonts w:ascii="Times New Roman" w:hAnsi="Times New Roman" w:cs="Times New Roman"/>
          <w:sz w:val="24"/>
          <w:szCs w:val="24"/>
          <w:lang w:val="es-ES"/>
        </w:rPr>
        <w:t xml:space="preserve"> para </w:t>
      </w:r>
      <w:r w:rsidR="001427FB">
        <w:rPr>
          <w:rFonts w:ascii="Times New Roman" w:hAnsi="Times New Roman" w:cs="Times New Roman"/>
          <w:sz w:val="24"/>
          <w:szCs w:val="24"/>
          <w:lang w:val="es-ES"/>
        </w:rPr>
        <w:t>aclarar</w:t>
      </w:r>
      <w:r w:rsidR="00F56A42" w:rsidRPr="00B32C67">
        <w:rPr>
          <w:rFonts w:ascii="Times New Roman" w:hAnsi="Times New Roman" w:cs="Times New Roman"/>
          <w:sz w:val="24"/>
          <w:szCs w:val="24"/>
          <w:lang w:val="es-ES"/>
        </w:rPr>
        <w:t xml:space="preserve"> cómo </w:t>
      </w:r>
      <w:r w:rsidR="001776C2" w:rsidRPr="00B32C67">
        <w:rPr>
          <w:rFonts w:ascii="Times New Roman" w:hAnsi="Times New Roman" w:cs="Times New Roman"/>
          <w:sz w:val="24"/>
          <w:szCs w:val="24"/>
          <w:lang w:val="es-ES"/>
        </w:rPr>
        <w:t xml:space="preserve">es que </w:t>
      </w:r>
      <w:r w:rsidR="00480047">
        <w:rPr>
          <w:rFonts w:ascii="Times New Roman" w:hAnsi="Times New Roman" w:cs="Times New Roman"/>
          <w:sz w:val="24"/>
          <w:szCs w:val="24"/>
          <w:lang w:val="es-ES"/>
        </w:rPr>
        <w:t>IPP aborda</w:t>
      </w:r>
      <w:r w:rsidR="00F56A42" w:rsidRPr="00B32C67">
        <w:rPr>
          <w:rFonts w:ascii="Times New Roman" w:hAnsi="Times New Roman" w:cs="Times New Roman"/>
          <w:sz w:val="24"/>
          <w:szCs w:val="24"/>
          <w:lang w:val="es-ES"/>
        </w:rPr>
        <w:t xml:space="preserve"> la</w:t>
      </w:r>
      <w:r w:rsidR="007B269A" w:rsidRPr="00B32C67">
        <w:rPr>
          <w:rFonts w:ascii="Times New Roman" w:hAnsi="Times New Roman" w:cs="Times New Roman"/>
          <w:sz w:val="24"/>
          <w:szCs w:val="24"/>
          <w:lang w:val="es-ES"/>
        </w:rPr>
        <w:t>s</w:t>
      </w:r>
      <w:r w:rsidR="00F56A42" w:rsidRPr="00B32C67">
        <w:rPr>
          <w:rFonts w:ascii="Times New Roman" w:hAnsi="Times New Roman" w:cs="Times New Roman"/>
          <w:sz w:val="24"/>
          <w:szCs w:val="24"/>
          <w:lang w:val="es-ES"/>
        </w:rPr>
        <w:t xml:space="preserve"> dinámica</w:t>
      </w:r>
      <w:r w:rsidR="007B269A" w:rsidRPr="00B32C67">
        <w:rPr>
          <w:rFonts w:ascii="Times New Roman" w:hAnsi="Times New Roman" w:cs="Times New Roman"/>
          <w:sz w:val="24"/>
          <w:szCs w:val="24"/>
          <w:lang w:val="es-ES"/>
        </w:rPr>
        <w:t>s</w:t>
      </w:r>
      <w:r w:rsidR="00F56A42" w:rsidRPr="00B32C67">
        <w:rPr>
          <w:rFonts w:ascii="Times New Roman" w:hAnsi="Times New Roman" w:cs="Times New Roman"/>
          <w:sz w:val="24"/>
          <w:szCs w:val="24"/>
          <w:lang w:val="es-ES"/>
        </w:rPr>
        <w:t xml:space="preserve"> de crecimiento negativo que </w:t>
      </w:r>
      <w:r w:rsidR="001427FB">
        <w:rPr>
          <w:rFonts w:ascii="Times New Roman" w:hAnsi="Times New Roman" w:cs="Times New Roman"/>
          <w:sz w:val="24"/>
          <w:szCs w:val="24"/>
          <w:lang w:val="es-ES"/>
        </w:rPr>
        <w:t>p</w:t>
      </w:r>
      <w:r w:rsidR="00480047">
        <w:rPr>
          <w:rFonts w:ascii="Times New Roman" w:hAnsi="Times New Roman" w:cs="Times New Roman"/>
          <w:sz w:val="24"/>
          <w:szCs w:val="24"/>
          <w:lang w:val="es-ES"/>
        </w:rPr>
        <w:t>odría</w:t>
      </w:r>
      <w:r w:rsidR="001427FB">
        <w:rPr>
          <w:rFonts w:ascii="Times New Roman" w:hAnsi="Times New Roman" w:cs="Times New Roman"/>
          <w:sz w:val="24"/>
          <w:szCs w:val="24"/>
          <w:lang w:val="es-ES"/>
        </w:rPr>
        <w:t xml:space="preserve"> generar</w:t>
      </w:r>
      <w:r w:rsidR="007B269A" w:rsidRPr="00B32C67">
        <w:rPr>
          <w:rFonts w:ascii="Times New Roman" w:hAnsi="Times New Roman" w:cs="Times New Roman"/>
          <w:sz w:val="24"/>
          <w:szCs w:val="24"/>
          <w:lang w:val="es-ES"/>
        </w:rPr>
        <w:t xml:space="preserve"> </w:t>
      </w:r>
      <w:r w:rsidR="00F56A42" w:rsidRPr="00B32C67">
        <w:rPr>
          <w:rFonts w:ascii="Times New Roman" w:hAnsi="Times New Roman" w:cs="Times New Roman"/>
          <w:sz w:val="24"/>
          <w:szCs w:val="24"/>
          <w:lang w:val="es-ES"/>
        </w:rPr>
        <w:t>la ecuación</w:t>
      </w:r>
      <w:r w:rsidR="001776C2" w:rsidRPr="00B32C67">
        <w:rPr>
          <w:rFonts w:ascii="Times New Roman" w:hAnsi="Times New Roman" w:cs="Times New Roman"/>
          <w:sz w:val="24"/>
          <w:szCs w:val="24"/>
          <w:lang w:val="es-ES"/>
        </w:rPr>
        <w:t xml:space="preserve"> genérica</w:t>
      </w:r>
      <w:r w:rsidR="007B269A" w:rsidRPr="00B32C67">
        <w:rPr>
          <w:rFonts w:ascii="Times New Roman" w:hAnsi="Times New Roman" w:cs="Times New Roman"/>
          <w:sz w:val="24"/>
          <w:szCs w:val="24"/>
          <w:lang w:val="es-ES"/>
        </w:rPr>
        <w:t xml:space="preserve"> (16). Este escenario </w:t>
      </w:r>
      <w:r w:rsidR="00480047">
        <w:rPr>
          <w:rFonts w:ascii="Times New Roman" w:hAnsi="Times New Roman" w:cs="Times New Roman"/>
          <w:sz w:val="24"/>
          <w:szCs w:val="24"/>
          <w:lang w:val="es-ES"/>
        </w:rPr>
        <w:t>se</w:t>
      </w:r>
      <w:r w:rsidR="001427FB">
        <w:rPr>
          <w:rFonts w:ascii="Times New Roman" w:hAnsi="Times New Roman" w:cs="Times New Roman"/>
          <w:sz w:val="24"/>
          <w:szCs w:val="24"/>
          <w:lang w:val="es-ES"/>
        </w:rPr>
        <w:t xml:space="preserve"> presenta</w:t>
      </w:r>
      <w:r w:rsidR="007B269A" w:rsidRPr="00B32C67">
        <w:rPr>
          <w:rFonts w:ascii="Times New Roman" w:hAnsi="Times New Roman" w:cs="Times New Roman"/>
          <w:sz w:val="24"/>
          <w:szCs w:val="24"/>
          <w:lang w:val="es-ES"/>
        </w:rPr>
        <w:t xml:space="preserve"> en </w:t>
      </w:r>
      <w:r w:rsidR="001427FB">
        <w:rPr>
          <w:rFonts w:ascii="Times New Roman" w:hAnsi="Times New Roman" w:cs="Times New Roman"/>
          <w:sz w:val="24"/>
          <w:szCs w:val="24"/>
          <w:lang w:val="es-ES"/>
        </w:rPr>
        <w:t>las simulaciones retrospectivas</w:t>
      </w:r>
      <w:r w:rsidR="007B269A" w:rsidRPr="00B32C67">
        <w:rPr>
          <w:rFonts w:ascii="Times New Roman" w:hAnsi="Times New Roman" w:cs="Times New Roman"/>
          <w:sz w:val="24"/>
          <w:szCs w:val="24"/>
          <w:lang w:val="es-ES"/>
        </w:rPr>
        <w:t xml:space="preserve"> </w:t>
      </w:r>
      <w:r w:rsidR="001427FB">
        <w:rPr>
          <w:rFonts w:ascii="Times New Roman" w:hAnsi="Times New Roman" w:cs="Times New Roman"/>
          <w:sz w:val="24"/>
          <w:szCs w:val="24"/>
          <w:lang w:val="es-ES"/>
        </w:rPr>
        <w:t>en</w:t>
      </w:r>
      <w:r w:rsidR="007B269A" w:rsidRPr="00B32C67">
        <w:rPr>
          <w:rFonts w:ascii="Times New Roman" w:hAnsi="Times New Roman" w:cs="Times New Roman"/>
          <w:sz w:val="24"/>
          <w:szCs w:val="24"/>
          <w:lang w:val="es-ES"/>
        </w:rPr>
        <w:t xml:space="preserve"> aquellos indicadores </w:t>
      </w:r>
      <w:r w:rsidR="001427FB">
        <w:rPr>
          <w:rFonts w:ascii="Times New Roman" w:hAnsi="Times New Roman" w:cs="Times New Roman"/>
          <w:sz w:val="24"/>
          <w:szCs w:val="24"/>
          <w:lang w:val="es-ES"/>
        </w:rPr>
        <w:t>c</w:t>
      </w:r>
      <w:r w:rsidR="00480047">
        <w:rPr>
          <w:rFonts w:ascii="Times New Roman" w:hAnsi="Times New Roman" w:cs="Times New Roman"/>
          <w:sz w:val="24"/>
          <w:szCs w:val="24"/>
          <w:lang w:val="es-ES"/>
        </w:rPr>
        <w:t>uyos</w:t>
      </w:r>
      <w:r w:rsidR="007B269A" w:rsidRPr="00B32C67">
        <w:rPr>
          <w:rFonts w:ascii="Times New Roman" w:hAnsi="Times New Roman" w:cs="Times New Roman"/>
          <w:sz w:val="24"/>
          <w:szCs w:val="24"/>
          <w:lang w:val="es-ES"/>
        </w:rPr>
        <w:t xml:space="preserve"> valores iniciales </w:t>
      </w:r>
      <w:r w:rsidR="00480047">
        <w:rPr>
          <w:rFonts w:ascii="Times New Roman" w:hAnsi="Times New Roman" w:cs="Times New Roman"/>
          <w:sz w:val="24"/>
          <w:szCs w:val="24"/>
          <w:lang w:val="es-ES"/>
        </w:rPr>
        <w:t xml:space="preserve">se encuentran </w:t>
      </w:r>
      <w:r w:rsidR="007B269A" w:rsidRPr="00B32C67">
        <w:rPr>
          <w:rFonts w:ascii="Times New Roman" w:hAnsi="Times New Roman" w:cs="Times New Roman"/>
          <w:sz w:val="24"/>
          <w:szCs w:val="24"/>
          <w:lang w:val="es-ES"/>
        </w:rPr>
        <w:t xml:space="preserve">por encima de </w:t>
      </w:r>
      <w:r w:rsidR="001427FB">
        <w:rPr>
          <w:rFonts w:ascii="Times New Roman" w:hAnsi="Times New Roman" w:cs="Times New Roman"/>
          <w:sz w:val="24"/>
          <w:szCs w:val="24"/>
          <w:lang w:val="es-ES"/>
        </w:rPr>
        <w:t>sus</w:t>
      </w:r>
      <w:r w:rsidR="007B269A" w:rsidRPr="00B32C67">
        <w:rPr>
          <w:rFonts w:ascii="Times New Roman" w:hAnsi="Times New Roman" w:cs="Times New Roman"/>
          <w:sz w:val="24"/>
          <w:szCs w:val="24"/>
          <w:lang w:val="es-ES"/>
        </w:rPr>
        <w:t xml:space="preserve"> valores finales</w:t>
      </w:r>
      <w:r w:rsidR="001776C2" w:rsidRPr="00B32C67">
        <w:rPr>
          <w:rFonts w:ascii="Times New Roman" w:hAnsi="Times New Roman" w:cs="Times New Roman"/>
          <w:sz w:val="24"/>
          <w:szCs w:val="24"/>
          <w:lang w:val="es-ES"/>
        </w:rPr>
        <w:t>. Para superar esta</w:t>
      </w:r>
      <w:r w:rsidR="000D758A" w:rsidRPr="00B32C67">
        <w:rPr>
          <w:rFonts w:ascii="Times New Roman" w:hAnsi="Times New Roman" w:cs="Times New Roman"/>
          <w:sz w:val="24"/>
          <w:szCs w:val="24"/>
          <w:lang w:val="es-ES"/>
        </w:rPr>
        <w:t xml:space="preserve"> </w:t>
      </w:r>
      <w:r w:rsidR="001776C2" w:rsidRPr="00B32C67">
        <w:rPr>
          <w:rFonts w:ascii="Times New Roman" w:hAnsi="Times New Roman" w:cs="Times New Roman"/>
          <w:sz w:val="24"/>
          <w:szCs w:val="24"/>
          <w:lang w:val="es-ES"/>
        </w:rPr>
        <w:t>complicación analítica</w:t>
      </w:r>
      <w:r w:rsidR="000D758A" w:rsidRPr="00B32C67">
        <w:rPr>
          <w:rFonts w:ascii="Times New Roman" w:hAnsi="Times New Roman" w:cs="Times New Roman"/>
          <w:sz w:val="24"/>
          <w:szCs w:val="24"/>
          <w:lang w:val="es-ES"/>
        </w:rPr>
        <w:t xml:space="preserve"> </w:t>
      </w:r>
      <w:r w:rsidR="00480047">
        <w:rPr>
          <w:rFonts w:ascii="Times New Roman" w:hAnsi="Times New Roman" w:cs="Times New Roman"/>
          <w:sz w:val="24"/>
          <w:szCs w:val="24"/>
          <w:lang w:val="es-ES"/>
        </w:rPr>
        <w:t>se realiza</w:t>
      </w:r>
      <w:r w:rsidR="000D758A" w:rsidRPr="00B32C67">
        <w:rPr>
          <w:rFonts w:ascii="Times New Roman" w:hAnsi="Times New Roman" w:cs="Times New Roman"/>
          <w:sz w:val="24"/>
          <w:szCs w:val="24"/>
          <w:lang w:val="es-ES"/>
        </w:rPr>
        <w:t xml:space="preserve"> un sencillo </w:t>
      </w:r>
      <w:r w:rsidR="00B32FB0">
        <w:rPr>
          <w:rFonts w:ascii="Times New Roman" w:hAnsi="Times New Roman" w:cs="Times New Roman"/>
          <w:sz w:val="24"/>
          <w:szCs w:val="24"/>
          <w:lang w:val="es-ES"/>
        </w:rPr>
        <w:t>procedimiento</w:t>
      </w:r>
      <w:r w:rsidR="000D758A" w:rsidRPr="00B32C67">
        <w:rPr>
          <w:rFonts w:ascii="Times New Roman" w:hAnsi="Times New Roman" w:cs="Times New Roman"/>
          <w:sz w:val="24"/>
          <w:szCs w:val="24"/>
          <w:lang w:val="es-ES"/>
        </w:rPr>
        <w:t xml:space="preserve"> de desplazamiento de metas. Con este ajuste </w:t>
      </w:r>
      <w:r w:rsidR="00480047">
        <w:rPr>
          <w:rFonts w:ascii="Times New Roman" w:hAnsi="Times New Roman" w:cs="Times New Roman"/>
          <w:sz w:val="24"/>
          <w:szCs w:val="24"/>
          <w:lang w:val="es-ES"/>
        </w:rPr>
        <w:t>se elevan</w:t>
      </w:r>
      <w:r w:rsidR="000D758A" w:rsidRPr="00B32C67">
        <w:rPr>
          <w:rFonts w:ascii="Times New Roman" w:hAnsi="Times New Roman" w:cs="Times New Roman"/>
          <w:sz w:val="24"/>
          <w:szCs w:val="24"/>
          <w:lang w:val="es-ES"/>
        </w:rPr>
        <w:t xml:space="preserve"> todas las metas de los indicadores en una magnitud igual a la brecha negativa</w:t>
      </w:r>
      <w:r w:rsidR="00F12EB5" w:rsidRPr="00B32C67">
        <w:rPr>
          <w:rFonts w:ascii="Times New Roman" w:hAnsi="Times New Roman" w:cs="Times New Roman"/>
          <w:sz w:val="24"/>
          <w:szCs w:val="24"/>
          <w:lang w:val="es-ES"/>
        </w:rPr>
        <w:t xml:space="preserve"> de mayor tamaño</w:t>
      </w:r>
      <w:r w:rsidR="001427FB">
        <w:rPr>
          <w:rFonts w:ascii="Times New Roman" w:hAnsi="Times New Roman" w:cs="Times New Roman"/>
          <w:sz w:val="24"/>
          <w:szCs w:val="24"/>
          <w:lang w:val="es-ES"/>
        </w:rPr>
        <w:t>,</w:t>
      </w:r>
      <w:r w:rsidR="000D758A" w:rsidRPr="00B32C67">
        <w:rPr>
          <w:rFonts w:ascii="Times New Roman" w:hAnsi="Times New Roman" w:cs="Times New Roman"/>
          <w:sz w:val="24"/>
          <w:szCs w:val="24"/>
          <w:lang w:val="es-ES"/>
        </w:rPr>
        <w:t xml:space="preserve"> más un término </w:t>
      </w:r>
      <w:r w:rsidR="000D758A" w:rsidRPr="00B32C67">
        <w:rPr>
          <w:rFonts w:ascii="Symbol" w:hAnsi="Symbol" w:cs="Times New Roman"/>
          <w:sz w:val="24"/>
          <w:szCs w:val="24"/>
          <w:lang w:val="es-ES"/>
        </w:rPr>
        <w:t></w:t>
      </w:r>
      <w:r w:rsidR="000D758A" w:rsidRPr="00B32C67">
        <w:rPr>
          <w:rFonts w:ascii="Times New Roman" w:hAnsi="Times New Roman" w:cs="Times New Roman"/>
          <w:sz w:val="24"/>
          <w:szCs w:val="24"/>
          <w:lang w:val="es-ES"/>
        </w:rPr>
        <w:t xml:space="preserve"> &gt;</w:t>
      </w:r>
      <w:r w:rsidR="00F12EB5" w:rsidRPr="00B32C67">
        <w:rPr>
          <w:rFonts w:ascii="Times New Roman" w:hAnsi="Times New Roman" w:cs="Times New Roman"/>
          <w:sz w:val="24"/>
          <w:szCs w:val="24"/>
          <w:lang w:val="es-ES"/>
        </w:rPr>
        <w:t xml:space="preserve"> </w:t>
      </w:r>
      <w:r w:rsidR="000D758A" w:rsidRPr="00B32C67">
        <w:rPr>
          <w:rFonts w:ascii="Times New Roman" w:hAnsi="Times New Roman" w:cs="Times New Roman"/>
          <w:sz w:val="24"/>
          <w:szCs w:val="24"/>
          <w:lang w:val="es-ES"/>
        </w:rPr>
        <w:t xml:space="preserve">0 </w:t>
      </w:r>
      <w:r w:rsidR="00857EAC">
        <w:rPr>
          <w:rFonts w:ascii="Times New Roman" w:hAnsi="Times New Roman" w:cs="Times New Roman"/>
          <w:sz w:val="24"/>
          <w:szCs w:val="24"/>
          <w:lang w:val="es-ES"/>
        </w:rPr>
        <w:t>y pequeño</w:t>
      </w:r>
      <w:r w:rsidR="000D758A" w:rsidRPr="00B32C67">
        <w:rPr>
          <w:rFonts w:ascii="Times New Roman" w:hAnsi="Times New Roman" w:cs="Times New Roman"/>
          <w:sz w:val="24"/>
          <w:szCs w:val="24"/>
          <w:lang w:val="es-ES"/>
        </w:rPr>
        <w:t>. De esta forma</w:t>
      </w:r>
      <w:r w:rsidR="00F12EB5" w:rsidRPr="00B32C67">
        <w:rPr>
          <w:rFonts w:ascii="Times New Roman" w:hAnsi="Times New Roman" w:cs="Times New Roman"/>
          <w:sz w:val="24"/>
          <w:szCs w:val="24"/>
          <w:lang w:val="es-ES"/>
        </w:rPr>
        <w:t>,</w:t>
      </w:r>
      <w:r w:rsidR="000D758A" w:rsidRPr="00B32C67">
        <w:rPr>
          <w:rFonts w:ascii="Times New Roman" w:hAnsi="Times New Roman" w:cs="Times New Roman"/>
          <w:sz w:val="24"/>
          <w:szCs w:val="24"/>
          <w:lang w:val="es-ES"/>
        </w:rPr>
        <w:t xml:space="preserve"> l</w:t>
      </w:r>
      <w:r w:rsidR="00770AF5" w:rsidRPr="00B32C67">
        <w:rPr>
          <w:rFonts w:ascii="Times New Roman" w:hAnsi="Times New Roman" w:cs="Times New Roman"/>
          <w:sz w:val="24"/>
          <w:szCs w:val="24"/>
          <w:lang w:val="es-ES"/>
        </w:rPr>
        <w:t>a</w:t>
      </w:r>
      <w:r w:rsidR="000D758A" w:rsidRPr="00B32C67">
        <w:rPr>
          <w:rFonts w:ascii="Times New Roman" w:hAnsi="Times New Roman" w:cs="Times New Roman"/>
          <w:sz w:val="24"/>
          <w:szCs w:val="24"/>
          <w:lang w:val="es-ES"/>
        </w:rPr>
        <w:t xml:space="preserve">s nuevas metas de los </w:t>
      </w:r>
      <w:r w:rsidR="000D758A" w:rsidRPr="00B32C67">
        <w:rPr>
          <w:rFonts w:ascii="Times New Roman" w:hAnsi="Times New Roman" w:cs="Times New Roman"/>
          <w:i/>
          <w:sz w:val="24"/>
          <w:szCs w:val="24"/>
          <w:lang w:val="es-ES"/>
        </w:rPr>
        <w:t>N</w:t>
      </w:r>
      <w:r w:rsidR="000D758A" w:rsidRPr="00B32C67">
        <w:rPr>
          <w:rFonts w:ascii="Times New Roman" w:hAnsi="Times New Roman" w:cs="Times New Roman"/>
          <w:sz w:val="24"/>
          <w:szCs w:val="24"/>
          <w:lang w:val="es-ES"/>
        </w:rPr>
        <w:t xml:space="preserve"> indicadores</w:t>
      </w:r>
      <w:r w:rsidR="001427FB">
        <w:rPr>
          <w:rFonts w:ascii="Times New Roman" w:hAnsi="Times New Roman" w:cs="Times New Roman"/>
          <w:sz w:val="24"/>
          <w:szCs w:val="24"/>
          <w:lang w:val="es-ES"/>
        </w:rPr>
        <w:t xml:space="preserve"> </w:t>
      </w:r>
      <w:r w:rsidR="00480047">
        <w:rPr>
          <w:rFonts w:ascii="Times New Roman" w:hAnsi="Times New Roman" w:cs="Times New Roman"/>
          <w:sz w:val="24"/>
          <w:szCs w:val="24"/>
          <w:lang w:val="es-ES"/>
        </w:rPr>
        <w:t xml:space="preserve">se definen </w:t>
      </w:r>
      <w:r w:rsidR="001427FB">
        <w:rPr>
          <w:rFonts w:ascii="Times New Roman" w:hAnsi="Times New Roman" w:cs="Times New Roman"/>
          <w:sz w:val="24"/>
          <w:szCs w:val="24"/>
          <w:lang w:val="es-ES"/>
        </w:rPr>
        <w:t>de</w:t>
      </w:r>
      <w:r w:rsidR="000D758A" w:rsidRPr="00B32C67">
        <w:rPr>
          <w:rFonts w:ascii="Times New Roman" w:hAnsi="Times New Roman" w:cs="Times New Roman"/>
          <w:sz w:val="24"/>
          <w:szCs w:val="24"/>
          <w:lang w:val="es-ES"/>
        </w:rPr>
        <w:t xml:space="preserve"> </w:t>
      </w:r>
      <w:r w:rsidR="001427FB">
        <w:rPr>
          <w:rFonts w:ascii="Times New Roman" w:hAnsi="Times New Roman" w:cs="Times New Roman"/>
          <w:sz w:val="24"/>
          <w:szCs w:val="24"/>
          <w:lang w:val="es-ES"/>
        </w:rPr>
        <w:t>acuerdo a</w:t>
      </w:r>
    </w:p>
    <w:p w14:paraId="61515393" w14:textId="77777777" w:rsidR="0093432C" w:rsidRPr="00B32C67" w:rsidRDefault="0093432C" w:rsidP="001776C2">
      <w:pPr>
        <w:pStyle w:val="NoSpacing"/>
        <w:rPr>
          <w:lang w:val="es-ES"/>
        </w:rPr>
      </w:pPr>
    </w:p>
    <w:p w14:paraId="08002B9C" w14:textId="458C911E" w:rsidR="0010114D" w:rsidRPr="00187746" w:rsidRDefault="00A72D7E" w:rsidP="001427FB">
      <w:pPr>
        <w:spacing w:after="0" w:line="360" w:lineRule="auto"/>
        <w:jc w:val="right"/>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T</m:t>
            </m:r>
          </m:e>
          <m:sub>
            <m:r>
              <w:rPr>
                <w:rFonts w:ascii="Cambria Math" w:hAnsi="Cambria Math" w:cs="Times New Roman"/>
                <w:sz w:val="24"/>
                <w:szCs w:val="24"/>
                <w:lang w:val="es-E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s-ES"/>
              </w:rPr>
            </m:ctrlPr>
          </m:sSubPr>
          <m:e>
            <m:r>
              <m:rPr>
                <m:nor/>
              </m:rPr>
              <w:rPr>
                <w:rFonts w:ascii="Times New Roman" w:hAnsi="Times New Roman" w:cs="Times New Roman"/>
                <w:i/>
                <w:sz w:val="24"/>
                <w:szCs w:val="24"/>
                <w:lang w:val="en-US"/>
              </w:rPr>
              <m:t>I</m:t>
            </m:r>
          </m:e>
          <m:sub>
            <m:r>
              <w:rPr>
                <w:rFonts w:ascii="Cambria Math" w:hAnsi="Cambria Math" w:cs="Times New Roman"/>
                <w:sz w:val="24"/>
                <w:szCs w:val="24"/>
                <w:lang w:val="es-ES"/>
              </w:rPr>
              <m:t>i</m:t>
            </m:r>
            <m:r>
              <w:rPr>
                <w:rFonts w:ascii="Cambria Math" w:hAnsi="Cambria Math" w:cs="Times New Roman"/>
                <w:sz w:val="24"/>
                <w:szCs w:val="24"/>
                <w:lang w:val="en-US"/>
              </w:rPr>
              <m:t>,</m:t>
            </m:r>
            <m:r>
              <w:rPr>
                <w:rFonts w:ascii="Cambria Math" w:hAnsi="Cambria Math" w:cs="Times New Roman"/>
                <w:sz w:val="24"/>
                <w:szCs w:val="24"/>
                <w:lang w:val="es-ES"/>
              </w:rPr>
              <m:t>m</m:t>
            </m:r>
            <m:r>
              <w:rPr>
                <w:rFonts w:ascii="Cambria Math" w:hAnsi="Cambria Math" w:cs="Times New Roman"/>
                <w:sz w:val="24"/>
                <w:szCs w:val="24"/>
                <w:lang w:val="en-US"/>
              </w:rPr>
              <m:t xml:space="preserve"> </m:t>
            </m:r>
          </m:sub>
        </m:sSub>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s-ES"/>
              </w:rPr>
            </m:ctrlPr>
          </m:dPr>
          <m:e>
            <m:func>
              <m:funcPr>
                <m:ctrlPr>
                  <w:rPr>
                    <w:rFonts w:ascii="Cambria Math" w:hAnsi="Cambria Math" w:cs="Times New Roman"/>
                    <w:i/>
                    <w:sz w:val="24"/>
                    <w:szCs w:val="24"/>
                    <w:lang w:val="es-ES"/>
                  </w:rPr>
                </m:ctrlPr>
              </m:funcPr>
              <m:fName>
                <m:r>
                  <w:rPr>
                    <w:rFonts w:ascii="Cambria Math" w:hAnsi="Cambria Math" w:cs="Times New Roman"/>
                    <w:sz w:val="24"/>
                    <w:szCs w:val="24"/>
                    <w:lang w:val="es-ES"/>
                  </w:rPr>
                  <m:t>min</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m:rPr>
                            <m:nor/>
                          </m:rPr>
                          <w:rPr>
                            <w:rFonts w:ascii="Times New Roman" w:hAnsi="Times New Roman" w:cs="Times New Roman"/>
                            <w:i/>
                            <w:sz w:val="24"/>
                            <w:szCs w:val="24"/>
                            <w:lang w:val="en-US"/>
                          </w:rPr>
                          <m:t>I</m:t>
                        </m:r>
                      </m:e>
                      <m:sub>
                        <m:r>
                          <w:rPr>
                            <w:rFonts w:ascii="Cambria Math" w:hAnsi="Cambria Math" w:cs="Times New Roman"/>
                            <w:sz w:val="24"/>
                            <w:szCs w:val="24"/>
                            <w:lang w:val="en-US"/>
                          </w:rPr>
                          <m:t>*,</m:t>
                        </m:r>
                        <m:r>
                          <w:rPr>
                            <w:rFonts w:ascii="Cambria Math" w:hAnsi="Cambria Math" w:cs="Times New Roman"/>
                            <w:sz w:val="24"/>
                            <w:szCs w:val="24"/>
                            <w:lang w:val="es-ES"/>
                          </w:rPr>
                          <m:t>m</m:t>
                        </m:r>
                        <m:r>
                          <w:rPr>
                            <w:rFonts w:ascii="Cambria Math" w:hAnsi="Cambria Math" w:cs="Times New Roman"/>
                            <w:sz w:val="24"/>
                            <w:szCs w:val="24"/>
                            <w:lang w:val="en-US"/>
                          </w:rPr>
                          <m:t xml:space="preserve"> </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s-ES"/>
                          </w:rPr>
                        </m:ctrlPr>
                      </m:sSubPr>
                      <m:e>
                        <m:r>
                          <m:rPr>
                            <m:nor/>
                          </m:rPr>
                          <w:rPr>
                            <w:rFonts w:ascii="Times New Roman" w:hAnsi="Times New Roman" w:cs="Times New Roman"/>
                            <w:i/>
                            <w:sz w:val="24"/>
                            <w:szCs w:val="24"/>
                            <w:lang w:val="en-US"/>
                          </w:rPr>
                          <m:t>I</m:t>
                        </m:r>
                      </m:e>
                      <m:sub>
                        <m:r>
                          <w:rPr>
                            <w:rFonts w:ascii="Cambria Math" w:hAnsi="Cambria Math" w:cs="Times New Roman"/>
                            <w:sz w:val="24"/>
                            <w:szCs w:val="24"/>
                            <w:lang w:val="en-US"/>
                          </w:rPr>
                          <m:t xml:space="preserve">*,1 </m:t>
                        </m:r>
                      </m:sub>
                    </m:sSub>
                  </m:e>
                </m:d>
              </m:e>
            </m:func>
          </m:e>
        </m:d>
        <m:r>
          <w:rPr>
            <w:rFonts w:ascii="Cambria Math" w:hAnsi="Cambria Math" w:cs="Times New Roman"/>
            <w:sz w:val="24"/>
            <w:szCs w:val="24"/>
            <w:lang w:val="en-US"/>
          </w:rPr>
          <m:t xml:space="preserve">+ </m:t>
        </m:r>
        <m:r>
          <w:rPr>
            <w:rFonts w:ascii="Cambria Math" w:hAnsi="Cambria Math" w:cs="Times New Roman"/>
            <w:sz w:val="24"/>
            <w:szCs w:val="24"/>
            <w:lang w:val="es-ES"/>
          </w:rPr>
          <m:t>ε</m:t>
        </m:r>
        <m:r>
          <w:rPr>
            <w:rFonts w:ascii="Cambria Math" w:hAnsi="Cambria Math" w:cs="Times New Roman"/>
            <w:sz w:val="24"/>
            <w:szCs w:val="24"/>
            <w:lang w:val="en-US"/>
          </w:rPr>
          <m:t xml:space="preserve">  </m:t>
        </m:r>
      </m:oMath>
      <w:r w:rsidR="001427FB" w:rsidRPr="00187746">
        <w:rPr>
          <w:rFonts w:ascii="Times New Roman" w:eastAsiaTheme="minorEastAsia" w:hAnsi="Times New Roman" w:cs="Times New Roman"/>
          <w:sz w:val="24"/>
          <w:szCs w:val="24"/>
          <w:lang w:val="en-US"/>
        </w:rPr>
        <w:tab/>
      </w:r>
      <w:r w:rsidR="001427FB" w:rsidRPr="00187746">
        <w:rPr>
          <w:rFonts w:ascii="Times New Roman" w:eastAsiaTheme="minorEastAsia" w:hAnsi="Times New Roman" w:cs="Times New Roman"/>
          <w:sz w:val="24"/>
          <w:szCs w:val="24"/>
          <w:lang w:val="en-US"/>
        </w:rPr>
        <w:tab/>
      </w:r>
      <w:r w:rsidR="001427FB" w:rsidRPr="00187746">
        <w:rPr>
          <w:rFonts w:ascii="Times New Roman" w:eastAsiaTheme="minorEastAsia" w:hAnsi="Times New Roman" w:cs="Times New Roman"/>
          <w:sz w:val="24"/>
          <w:szCs w:val="24"/>
          <w:lang w:val="en-US"/>
        </w:rPr>
        <w:tab/>
        <w:t>…(17)</w:t>
      </w:r>
    </w:p>
    <w:p w14:paraId="3CA7FEB2" w14:textId="77777777" w:rsidR="001427FB" w:rsidRPr="00187746" w:rsidRDefault="001427FB" w:rsidP="004875E8">
      <w:pPr>
        <w:spacing w:after="0" w:line="360" w:lineRule="auto"/>
        <w:jc w:val="both"/>
        <w:rPr>
          <w:rFonts w:ascii="Times New Roman" w:eastAsiaTheme="minorEastAsia" w:hAnsi="Times New Roman" w:cs="Times New Roman"/>
          <w:sz w:val="24"/>
          <w:szCs w:val="24"/>
          <w:lang w:val="en-US"/>
        </w:rPr>
      </w:pPr>
    </w:p>
    <w:p w14:paraId="520607F2" w14:textId="4DCEC99F" w:rsidR="009C7F12" w:rsidRPr="00B32C67" w:rsidRDefault="009C7F12" w:rsidP="004875E8">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en donde</w:t>
      </w:r>
      <w:r w:rsidR="00A102D7" w:rsidRPr="00B32C67">
        <w:rPr>
          <w:rFonts w:ascii="Times New Roman" w:hAnsi="Times New Roman" w:cs="Times New Roman"/>
          <w:sz w:val="24"/>
          <w:szCs w:val="24"/>
          <w:lang w:val="es-ES"/>
        </w:rPr>
        <w:t xml:space="preserve"> el subíndice</w:t>
      </w:r>
      <w:r w:rsidRPr="00B32C67">
        <w:rPr>
          <w:rFonts w:ascii="Times New Roman" w:hAnsi="Times New Roman" w:cs="Times New Roman"/>
          <w:sz w:val="24"/>
          <w:szCs w:val="24"/>
          <w:lang w:val="es-ES"/>
        </w:rPr>
        <w:t xml:space="preserve"> </w:t>
      </w:r>
      <w:r w:rsidRPr="00B32C67">
        <w:rPr>
          <w:rFonts w:ascii="Times New Roman" w:hAnsi="Times New Roman" w:cs="Times New Roman"/>
          <w:i/>
          <w:sz w:val="24"/>
          <w:szCs w:val="24"/>
          <w:lang w:val="es-ES"/>
        </w:rPr>
        <w:t>m</w:t>
      </w:r>
      <w:r w:rsidRPr="00B32C67">
        <w:rPr>
          <w:rFonts w:ascii="Times New Roman" w:hAnsi="Times New Roman" w:cs="Times New Roman"/>
          <w:sz w:val="24"/>
          <w:szCs w:val="24"/>
          <w:lang w:val="es-ES"/>
        </w:rPr>
        <w:t xml:space="preserve"> </w:t>
      </w:r>
      <w:r w:rsidR="00A102D7" w:rsidRPr="00B32C67">
        <w:rPr>
          <w:rFonts w:ascii="Times New Roman" w:hAnsi="Times New Roman" w:cs="Times New Roman"/>
          <w:sz w:val="24"/>
          <w:szCs w:val="24"/>
          <w:lang w:val="es-ES"/>
        </w:rPr>
        <w:t>indica</w:t>
      </w:r>
      <w:r w:rsidRPr="00B32C67">
        <w:rPr>
          <w:rFonts w:ascii="Times New Roman" w:hAnsi="Times New Roman" w:cs="Times New Roman"/>
          <w:sz w:val="24"/>
          <w:szCs w:val="24"/>
          <w:lang w:val="es-ES"/>
        </w:rPr>
        <w:t xml:space="preserve"> el año final de la muestra, </w:t>
      </w:r>
      <w:r w:rsidR="00536B7B" w:rsidRPr="00B32C67">
        <w:rPr>
          <w:rFonts w:ascii="Times New Roman" w:hAnsi="Times New Roman" w:cs="Times New Roman"/>
          <w:sz w:val="24"/>
          <w:szCs w:val="24"/>
          <w:lang w:val="es-ES"/>
        </w:rPr>
        <w:t>1</w:t>
      </w:r>
      <w:r w:rsidRPr="00B32C67">
        <w:rPr>
          <w:rFonts w:ascii="Times New Roman" w:hAnsi="Times New Roman" w:cs="Times New Roman"/>
          <w:sz w:val="24"/>
          <w:szCs w:val="24"/>
          <w:lang w:val="es-ES"/>
        </w:rPr>
        <w:t xml:space="preserve"> </w:t>
      </w:r>
      <w:r w:rsidR="00A102D7" w:rsidRPr="00B32C67">
        <w:rPr>
          <w:rFonts w:ascii="Times New Roman" w:hAnsi="Times New Roman" w:cs="Times New Roman"/>
          <w:sz w:val="24"/>
          <w:szCs w:val="24"/>
          <w:lang w:val="es-ES"/>
        </w:rPr>
        <w:t>corresponde</w:t>
      </w:r>
      <w:r w:rsidRPr="00B32C67">
        <w:rPr>
          <w:rFonts w:ascii="Times New Roman" w:hAnsi="Times New Roman" w:cs="Times New Roman"/>
          <w:sz w:val="24"/>
          <w:szCs w:val="24"/>
          <w:lang w:val="es-ES"/>
        </w:rPr>
        <w:t xml:space="preserve"> el año inicial, </w:t>
      </w:r>
      <w:r w:rsidRPr="001427FB">
        <w:rPr>
          <w:rFonts w:ascii="Times New Roman" w:hAnsi="Times New Roman" w:cs="Times New Roman"/>
          <w:i/>
          <w:sz w:val="24"/>
          <w:szCs w:val="24"/>
          <w:lang w:val="es-ES"/>
        </w:rPr>
        <w:t>T</w:t>
      </w:r>
      <w:r w:rsidRPr="001427FB">
        <w:rPr>
          <w:rFonts w:ascii="Times New Roman" w:hAnsi="Times New Roman" w:cs="Times New Roman"/>
          <w:i/>
          <w:sz w:val="24"/>
          <w:szCs w:val="24"/>
          <w:vertAlign w:val="subscript"/>
          <w:lang w:val="es-ES"/>
        </w:rPr>
        <w:t>i</w:t>
      </w:r>
      <w:r w:rsidRPr="00B32C67">
        <w:rPr>
          <w:rFonts w:ascii="Times New Roman" w:hAnsi="Times New Roman" w:cs="Times New Roman"/>
          <w:sz w:val="24"/>
          <w:szCs w:val="24"/>
          <w:lang w:val="es-ES"/>
        </w:rPr>
        <w:t xml:space="preserve"> se refiere a la meta ajustada del </w:t>
      </w:r>
      <w:proofErr w:type="spellStart"/>
      <w:r w:rsidR="008821F2">
        <w:rPr>
          <w:rFonts w:ascii="Times New Roman" w:hAnsi="Times New Roman" w:cs="Times New Roman"/>
          <w:i/>
          <w:sz w:val="24"/>
          <w:szCs w:val="24"/>
          <w:lang w:val="es-ES"/>
        </w:rPr>
        <w:t>é</w:t>
      </w:r>
      <w:r w:rsidRPr="00B32C67">
        <w:rPr>
          <w:rFonts w:ascii="Times New Roman" w:hAnsi="Times New Roman" w:cs="Times New Roman"/>
          <w:i/>
          <w:sz w:val="24"/>
          <w:szCs w:val="24"/>
          <w:lang w:val="es-ES"/>
        </w:rPr>
        <w:t>simo</w:t>
      </w:r>
      <w:proofErr w:type="spellEnd"/>
      <w:r w:rsidRPr="00B32C67">
        <w:rPr>
          <w:rFonts w:ascii="Times New Roman" w:hAnsi="Times New Roman" w:cs="Times New Roman"/>
          <w:sz w:val="24"/>
          <w:szCs w:val="24"/>
          <w:lang w:val="es-ES"/>
        </w:rPr>
        <w:t xml:space="preserve"> indicador, </w:t>
      </w:r>
      <w:r w:rsidR="00FD5CB9" w:rsidRPr="00B32C67">
        <w:rPr>
          <w:rFonts w:ascii="Times New Roman" w:hAnsi="Times New Roman" w:cs="Times New Roman"/>
          <w:sz w:val="24"/>
          <w:szCs w:val="24"/>
          <w:lang w:val="es-ES"/>
        </w:rPr>
        <w:t>el asterisco del primer subíndice</w:t>
      </w:r>
      <w:r w:rsidRPr="00B32C67">
        <w:rPr>
          <w:rFonts w:ascii="Times New Roman" w:hAnsi="Times New Roman" w:cs="Times New Roman"/>
          <w:sz w:val="24"/>
          <w:szCs w:val="24"/>
          <w:lang w:val="es-ES"/>
        </w:rPr>
        <w:t xml:space="preserve"> señala que la brecha mínima se calcula dentro del conjunto de los </w:t>
      </w:r>
      <w:r w:rsidRPr="00B32C67">
        <w:rPr>
          <w:rFonts w:ascii="Times New Roman" w:hAnsi="Times New Roman" w:cs="Times New Roman"/>
          <w:i/>
          <w:sz w:val="24"/>
          <w:szCs w:val="24"/>
          <w:lang w:val="es-ES"/>
        </w:rPr>
        <w:t>N</w:t>
      </w:r>
      <w:r w:rsidRPr="00B32C67">
        <w:rPr>
          <w:rFonts w:ascii="Times New Roman" w:hAnsi="Times New Roman" w:cs="Times New Roman"/>
          <w:sz w:val="24"/>
          <w:szCs w:val="24"/>
          <w:lang w:val="es-ES"/>
        </w:rPr>
        <w:t xml:space="preserve"> indicadores (</w:t>
      </w:r>
      <w:r w:rsidRPr="00B32C67">
        <w:rPr>
          <w:rFonts w:ascii="Times New Roman" w:hAnsi="Times New Roman" w:cs="Times New Roman"/>
          <w:i/>
          <w:sz w:val="24"/>
          <w:szCs w:val="24"/>
          <w:lang w:val="es-ES"/>
        </w:rPr>
        <w:t>i.e.,</w:t>
      </w:r>
      <w:r w:rsidRPr="00B32C67">
        <w:rPr>
          <w:rFonts w:ascii="Times New Roman" w:hAnsi="Times New Roman" w:cs="Times New Roman"/>
          <w:sz w:val="24"/>
          <w:szCs w:val="24"/>
          <w:lang w:val="es-ES"/>
        </w:rPr>
        <w:t xml:space="preserve"> </w:t>
      </w:r>
      <w:r w:rsidR="009E004E" w:rsidRPr="00B32C67">
        <w:rPr>
          <w:rFonts w:ascii="Times New Roman" w:hAnsi="Times New Roman" w:cs="Times New Roman"/>
          <w:sz w:val="24"/>
          <w:szCs w:val="24"/>
          <w:lang w:val="es-ES"/>
        </w:rPr>
        <w:t>de entre las brechas</w:t>
      </w:r>
      <w:r w:rsidR="00857EAC">
        <w:rPr>
          <w:rFonts w:ascii="Times New Roman" w:hAnsi="Times New Roman" w:cs="Times New Roman"/>
          <w:sz w:val="24"/>
          <w:szCs w:val="24"/>
          <w:lang w:val="es-ES"/>
        </w:rPr>
        <w:t xml:space="preserve"> negativas</w:t>
      </w:r>
      <w:r w:rsidR="009E004E" w:rsidRPr="00B32C67">
        <w:rPr>
          <w:rFonts w:ascii="Times New Roman" w:hAnsi="Times New Roman" w:cs="Times New Roman"/>
          <w:sz w:val="24"/>
          <w:szCs w:val="24"/>
          <w:lang w:val="es-ES"/>
        </w:rPr>
        <w:t xml:space="preserve"> </w:t>
      </w:r>
      <w:r w:rsidR="00480047">
        <w:rPr>
          <w:rFonts w:ascii="Times New Roman" w:hAnsi="Times New Roman" w:cs="Times New Roman"/>
          <w:sz w:val="24"/>
          <w:szCs w:val="24"/>
          <w:lang w:val="es-ES"/>
        </w:rPr>
        <w:t>se toma</w:t>
      </w:r>
      <w:r w:rsidRPr="00B32C67">
        <w:rPr>
          <w:rFonts w:ascii="Times New Roman" w:hAnsi="Times New Roman" w:cs="Times New Roman"/>
          <w:sz w:val="24"/>
          <w:szCs w:val="24"/>
          <w:lang w:val="es-ES"/>
        </w:rPr>
        <w:t xml:space="preserve"> la </w:t>
      </w:r>
      <w:r w:rsidR="009E004E" w:rsidRPr="00B32C67">
        <w:rPr>
          <w:rFonts w:ascii="Times New Roman" w:hAnsi="Times New Roman" w:cs="Times New Roman"/>
          <w:sz w:val="24"/>
          <w:szCs w:val="24"/>
          <w:lang w:val="es-ES"/>
        </w:rPr>
        <w:t>que tiene una</w:t>
      </w:r>
      <w:r w:rsidRPr="00B32C67">
        <w:rPr>
          <w:rFonts w:ascii="Times New Roman" w:hAnsi="Times New Roman" w:cs="Times New Roman"/>
          <w:sz w:val="24"/>
          <w:szCs w:val="24"/>
          <w:lang w:val="es-ES"/>
        </w:rPr>
        <w:t xml:space="preserve"> </w:t>
      </w:r>
      <w:r w:rsidR="00A102D7" w:rsidRPr="00B32C67">
        <w:rPr>
          <w:rFonts w:ascii="Times New Roman" w:hAnsi="Times New Roman" w:cs="Times New Roman"/>
          <w:sz w:val="24"/>
          <w:szCs w:val="24"/>
          <w:lang w:val="es-ES"/>
        </w:rPr>
        <w:t xml:space="preserve">mayor </w:t>
      </w:r>
      <w:r w:rsidR="009E004E" w:rsidRPr="00B32C67">
        <w:rPr>
          <w:rFonts w:ascii="Times New Roman" w:hAnsi="Times New Roman" w:cs="Times New Roman"/>
          <w:sz w:val="24"/>
          <w:szCs w:val="24"/>
          <w:lang w:val="es-ES"/>
        </w:rPr>
        <w:t>magnitud</w:t>
      </w:r>
      <w:r w:rsidRPr="00B32C67">
        <w:rPr>
          <w:rFonts w:ascii="Times New Roman" w:hAnsi="Times New Roman" w:cs="Times New Roman"/>
          <w:sz w:val="24"/>
          <w:szCs w:val="24"/>
          <w:lang w:val="es-ES"/>
        </w:rPr>
        <w:t>).</w:t>
      </w:r>
    </w:p>
    <w:p w14:paraId="17925250" w14:textId="29360EF6" w:rsidR="00973165" w:rsidRDefault="009C7F12" w:rsidP="00B56D3B">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D77FC0">
        <w:rPr>
          <w:rFonts w:ascii="Times New Roman" w:hAnsi="Times New Roman" w:cs="Times New Roman"/>
          <w:sz w:val="24"/>
          <w:szCs w:val="24"/>
          <w:lang w:val="es-ES"/>
        </w:rPr>
        <w:t>E</w:t>
      </w:r>
      <w:r w:rsidRPr="00B32C67">
        <w:rPr>
          <w:rFonts w:ascii="Times New Roman" w:hAnsi="Times New Roman" w:cs="Times New Roman"/>
          <w:sz w:val="24"/>
          <w:szCs w:val="24"/>
          <w:lang w:val="es-ES"/>
        </w:rPr>
        <w:t xml:space="preserve">l término </w:t>
      </w:r>
      <w:r w:rsidRPr="00D77FC0">
        <w:rPr>
          <w:rFonts w:ascii="Symbol" w:hAnsi="Symbol" w:cs="Times New Roman"/>
          <w:i/>
          <w:sz w:val="24"/>
          <w:szCs w:val="24"/>
          <w:lang w:val="es-ES"/>
        </w:rPr>
        <w:t></w:t>
      </w:r>
      <w:r w:rsidR="00D77FC0">
        <w:rPr>
          <w:rFonts w:ascii="Times New Roman" w:hAnsi="Times New Roman" w:cs="Times New Roman"/>
          <w:sz w:val="24"/>
          <w:szCs w:val="24"/>
          <w:lang w:val="es-ES"/>
        </w:rPr>
        <w:t xml:space="preserve"> en la ecuación (17)</w:t>
      </w:r>
      <w:r w:rsidRPr="00B32C67">
        <w:rPr>
          <w:rFonts w:ascii="Times New Roman" w:hAnsi="Times New Roman" w:cs="Times New Roman"/>
          <w:sz w:val="24"/>
          <w:szCs w:val="24"/>
          <w:lang w:val="es-ES"/>
        </w:rPr>
        <w:t xml:space="preserve"> </w:t>
      </w:r>
      <w:r w:rsidR="00D77FC0">
        <w:rPr>
          <w:rFonts w:ascii="Times New Roman" w:hAnsi="Times New Roman" w:cs="Times New Roman"/>
          <w:sz w:val="24"/>
          <w:szCs w:val="24"/>
          <w:lang w:val="es-ES"/>
        </w:rPr>
        <w:t>garantiza</w:t>
      </w:r>
      <w:r w:rsidRPr="00B32C67">
        <w:rPr>
          <w:rFonts w:ascii="Times New Roman" w:hAnsi="Times New Roman" w:cs="Times New Roman"/>
          <w:sz w:val="24"/>
          <w:szCs w:val="24"/>
          <w:lang w:val="es-ES"/>
        </w:rPr>
        <w:t xml:space="preserve"> que</w:t>
      </w:r>
      <w:r w:rsidR="00A102D7"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inclusive</w:t>
      </w:r>
      <w:r w:rsidR="00A102D7"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el indicador </w:t>
      </w:r>
      <w:r w:rsidR="009E004E" w:rsidRPr="00B32C67">
        <w:rPr>
          <w:rFonts w:ascii="Times New Roman" w:hAnsi="Times New Roman" w:cs="Times New Roman"/>
          <w:sz w:val="24"/>
          <w:szCs w:val="24"/>
          <w:lang w:val="es-ES"/>
        </w:rPr>
        <w:t>que más cae</w:t>
      </w:r>
      <w:r w:rsidR="00480047">
        <w:rPr>
          <w:rFonts w:ascii="Times New Roman" w:hAnsi="Times New Roman" w:cs="Times New Roman"/>
          <w:sz w:val="24"/>
          <w:szCs w:val="24"/>
          <w:lang w:val="es-ES"/>
        </w:rPr>
        <w:t xml:space="preserve"> en los datos</w:t>
      </w:r>
      <w:r w:rsidR="009E004E"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present</w:t>
      </w:r>
      <w:r w:rsidR="003C42A3" w:rsidRPr="00B32C67">
        <w:rPr>
          <w:rFonts w:ascii="Times New Roman" w:hAnsi="Times New Roman" w:cs="Times New Roman"/>
          <w:sz w:val="24"/>
          <w:szCs w:val="24"/>
          <w:lang w:val="es-ES"/>
        </w:rPr>
        <w:t>e</w:t>
      </w:r>
      <w:r w:rsidRPr="00B32C67">
        <w:rPr>
          <w:rFonts w:ascii="Times New Roman" w:hAnsi="Times New Roman" w:cs="Times New Roman"/>
          <w:sz w:val="24"/>
          <w:szCs w:val="24"/>
          <w:lang w:val="es-ES"/>
        </w:rPr>
        <w:t xml:space="preserve"> una meta </w:t>
      </w:r>
      <w:r w:rsidR="009E004E" w:rsidRPr="00B32C67">
        <w:rPr>
          <w:rFonts w:ascii="Times New Roman" w:hAnsi="Times New Roman" w:cs="Times New Roman"/>
          <w:sz w:val="24"/>
          <w:szCs w:val="24"/>
          <w:lang w:val="es-ES"/>
        </w:rPr>
        <w:t>ajustada</w:t>
      </w:r>
      <w:r w:rsidRPr="00B32C67">
        <w:rPr>
          <w:rFonts w:ascii="Times New Roman" w:hAnsi="Times New Roman" w:cs="Times New Roman"/>
          <w:sz w:val="24"/>
          <w:szCs w:val="24"/>
          <w:lang w:val="es-ES"/>
        </w:rPr>
        <w:t xml:space="preserve"> por encima</w:t>
      </w:r>
      <w:r w:rsidR="00D77FC0">
        <w:rPr>
          <w:rFonts w:ascii="Times New Roman" w:hAnsi="Times New Roman" w:cs="Times New Roman"/>
          <w:sz w:val="24"/>
          <w:szCs w:val="24"/>
          <w:lang w:val="es-ES"/>
        </w:rPr>
        <w:t xml:space="preserve"> de sus condiciones iniciales (algo necesario p</w:t>
      </w:r>
      <w:r w:rsidR="003646A3">
        <w:rPr>
          <w:rFonts w:ascii="Times New Roman" w:hAnsi="Times New Roman" w:cs="Times New Roman"/>
          <w:sz w:val="24"/>
          <w:szCs w:val="24"/>
          <w:lang w:val="es-ES"/>
        </w:rPr>
        <w:t>ara generar una convergencia no-</w:t>
      </w:r>
      <w:r w:rsidR="00D77FC0">
        <w:rPr>
          <w:rFonts w:ascii="Times New Roman" w:hAnsi="Times New Roman" w:cs="Times New Roman"/>
          <w:sz w:val="24"/>
          <w:szCs w:val="24"/>
          <w:lang w:val="es-ES"/>
        </w:rPr>
        <w:t xml:space="preserve">trivial). </w:t>
      </w:r>
      <w:r w:rsidR="002F7893" w:rsidRPr="00B32C67">
        <w:rPr>
          <w:rFonts w:ascii="Times New Roman" w:hAnsi="Times New Roman" w:cs="Times New Roman"/>
          <w:sz w:val="24"/>
          <w:szCs w:val="24"/>
          <w:lang w:val="es-ES"/>
        </w:rPr>
        <w:t xml:space="preserve">Aunque </w:t>
      </w:r>
      <w:r w:rsidR="00D77FC0">
        <w:rPr>
          <w:rFonts w:ascii="Times New Roman" w:hAnsi="Times New Roman" w:cs="Times New Roman"/>
          <w:sz w:val="24"/>
          <w:szCs w:val="24"/>
          <w:lang w:val="es-ES"/>
        </w:rPr>
        <w:t>las</w:t>
      </w:r>
      <w:r w:rsidR="00A102D7" w:rsidRPr="00B32C67">
        <w:rPr>
          <w:rFonts w:ascii="Times New Roman" w:hAnsi="Times New Roman" w:cs="Times New Roman"/>
          <w:sz w:val="24"/>
          <w:szCs w:val="24"/>
          <w:lang w:val="es-ES"/>
        </w:rPr>
        <w:t xml:space="preserve"> metas</w:t>
      </w:r>
      <w:r w:rsidR="00D77FC0">
        <w:rPr>
          <w:rFonts w:ascii="Times New Roman" w:hAnsi="Times New Roman" w:cs="Times New Roman"/>
          <w:sz w:val="24"/>
          <w:szCs w:val="24"/>
          <w:lang w:val="es-ES"/>
        </w:rPr>
        <w:t xml:space="preserve"> desplazadas</w:t>
      </w:r>
      <w:r w:rsidR="00A102D7" w:rsidRPr="00B32C67">
        <w:rPr>
          <w:rFonts w:ascii="Times New Roman" w:hAnsi="Times New Roman" w:cs="Times New Roman"/>
          <w:sz w:val="24"/>
          <w:szCs w:val="24"/>
          <w:lang w:val="es-ES"/>
        </w:rPr>
        <w:t xml:space="preserve"> </w:t>
      </w:r>
      <w:r w:rsidR="00D77FC0">
        <w:rPr>
          <w:rFonts w:ascii="Times New Roman" w:hAnsi="Times New Roman" w:cs="Times New Roman"/>
          <w:sz w:val="24"/>
          <w:szCs w:val="24"/>
          <w:lang w:val="es-ES"/>
        </w:rPr>
        <w:t xml:space="preserve">generan dinámicas </w:t>
      </w:r>
      <w:r w:rsidR="00D77FC0" w:rsidRPr="00B32C67">
        <w:rPr>
          <w:rFonts w:ascii="Times New Roman" w:hAnsi="Times New Roman" w:cs="Times New Roman"/>
          <w:sz w:val="24"/>
          <w:szCs w:val="24"/>
          <w:lang w:val="es-ES"/>
        </w:rPr>
        <w:t>al alza</w:t>
      </w:r>
      <w:r w:rsidR="002F7893" w:rsidRPr="00B32C67">
        <w:rPr>
          <w:rFonts w:ascii="Times New Roman" w:hAnsi="Times New Roman" w:cs="Times New Roman"/>
          <w:sz w:val="24"/>
          <w:szCs w:val="24"/>
          <w:lang w:val="es-ES"/>
        </w:rPr>
        <w:t xml:space="preserve"> en las simulaciones retrospectivas, </w:t>
      </w:r>
      <w:r w:rsidR="00A102D7" w:rsidRPr="00B32C67">
        <w:rPr>
          <w:rFonts w:ascii="Times New Roman" w:hAnsi="Times New Roman" w:cs="Times New Roman"/>
          <w:sz w:val="24"/>
          <w:szCs w:val="24"/>
          <w:lang w:val="es-ES"/>
        </w:rPr>
        <w:t>lo</w:t>
      </w:r>
      <w:r w:rsidR="00B67070" w:rsidRPr="00B32C67">
        <w:rPr>
          <w:rFonts w:ascii="Times New Roman" w:hAnsi="Times New Roman" w:cs="Times New Roman"/>
          <w:sz w:val="24"/>
          <w:szCs w:val="24"/>
          <w:lang w:val="es-ES"/>
        </w:rPr>
        <w:t xml:space="preserve"> ha</w:t>
      </w:r>
      <w:r w:rsidR="00A102D7" w:rsidRPr="00B32C67">
        <w:rPr>
          <w:rFonts w:ascii="Times New Roman" w:hAnsi="Times New Roman" w:cs="Times New Roman"/>
          <w:sz w:val="24"/>
          <w:szCs w:val="24"/>
          <w:lang w:val="es-ES"/>
        </w:rPr>
        <w:t>cen</w:t>
      </w:r>
      <w:r w:rsidR="00B67070" w:rsidRPr="00B32C67">
        <w:rPr>
          <w:rFonts w:ascii="Times New Roman" w:hAnsi="Times New Roman" w:cs="Times New Roman"/>
          <w:sz w:val="24"/>
          <w:szCs w:val="24"/>
          <w:lang w:val="es-ES"/>
        </w:rPr>
        <w:t xml:space="preserve"> a velocidades diferentes ya que el factor de crecimiento es heterogéneo. </w:t>
      </w:r>
      <w:r w:rsidR="00D77FC0">
        <w:rPr>
          <w:rFonts w:ascii="Times New Roman" w:hAnsi="Times New Roman" w:cs="Times New Roman"/>
          <w:sz w:val="24"/>
          <w:szCs w:val="24"/>
          <w:lang w:val="es-ES"/>
        </w:rPr>
        <w:t>Dado que, e</w:t>
      </w:r>
      <w:r w:rsidR="005C4FF4" w:rsidRPr="00B32C67">
        <w:rPr>
          <w:rFonts w:ascii="Times New Roman" w:hAnsi="Times New Roman" w:cs="Times New Roman"/>
          <w:sz w:val="24"/>
          <w:szCs w:val="24"/>
          <w:lang w:val="es-ES"/>
        </w:rPr>
        <w:t>n</w:t>
      </w:r>
      <w:r w:rsidR="00B67070" w:rsidRPr="00B32C67">
        <w:rPr>
          <w:rFonts w:ascii="Times New Roman" w:hAnsi="Times New Roman" w:cs="Times New Roman"/>
          <w:sz w:val="24"/>
          <w:szCs w:val="24"/>
          <w:lang w:val="es-ES"/>
        </w:rPr>
        <w:t xml:space="preserve"> los datos empíricos</w:t>
      </w:r>
      <w:r w:rsidR="005C4FF4" w:rsidRPr="00B32C67">
        <w:rPr>
          <w:rFonts w:ascii="Times New Roman" w:hAnsi="Times New Roman" w:cs="Times New Roman"/>
          <w:sz w:val="24"/>
          <w:szCs w:val="24"/>
          <w:lang w:val="es-ES"/>
        </w:rPr>
        <w:t>,</w:t>
      </w:r>
      <w:r w:rsidR="00B67070" w:rsidRPr="00B32C67">
        <w:rPr>
          <w:rFonts w:ascii="Times New Roman" w:hAnsi="Times New Roman" w:cs="Times New Roman"/>
          <w:sz w:val="24"/>
          <w:szCs w:val="24"/>
          <w:lang w:val="es-ES"/>
        </w:rPr>
        <w:t xml:space="preserve"> los valores finales de todos los indicado</w:t>
      </w:r>
      <w:r w:rsidR="00D77FC0">
        <w:rPr>
          <w:rFonts w:ascii="Times New Roman" w:hAnsi="Times New Roman" w:cs="Times New Roman"/>
          <w:sz w:val="24"/>
          <w:szCs w:val="24"/>
          <w:lang w:val="es-ES"/>
        </w:rPr>
        <w:t>res se obtienen en el mismo año</w:t>
      </w:r>
      <w:r w:rsidR="005C4FF4" w:rsidRPr="00B32C67">
        <w:rPr>
          <w:rFonts w:ascii="Times New Roman" w:hAnsi="Times New Roman" w:cs="Times New Roman"/>
          <w:sz w:val="24"/>
          <w:szCs w:val="24"/>
          <w:lang w:val="es-ES"/>
        </w:rPr>
        <w:t>,</w:t>
      </w:r>
      <w:r w:rsidR="00A102D7" w:rsidRPr="00B32C67">
        <w:rPr>
          <w:rFonts w:ascii="Times New Roman" w:hAnsi="Times New Roman" w:cs="Times New Roman"/>
          <w:sz w:val="24"/>
          <w:szCs w:val="24"/>
          <w:lang w:val="es-ES"/>
        </w:rPr>
        <w:t xml:space="preserve"> </w:t>
      </w:r>
      <w:r w:rsidR="00480047">
        <w:rPr>
          <w:rFonts w:ascii="Times New Roman" w:hAnsi="Times New Roman" w:cs="Times New Roman"/>
          <w:sz w:val="24"/>
          <w:szCs w:val="24"/>
          <w:lang w:val="es-ES"/>
        </w:rPr>
        <w:t xml:space="preserve">el </w:t>
      </w:r>
      <w:r w:rsidR="00480047">
        <w:rPr>
          <w:rFonts w:ascii="Times New Roman" w:hAnsi="Times New Roman" w:cs="Times New Roman"/>
          <w:sz w:val="24"/>
          <w:szCs w:val="24"/>
          <w:lang w:val="es-ES"/>
        </w:rPr>
        <w:lastRenderedPageBreak/>
        <w:t>factor de crecimiento</w:t>
      </w:r>
      <w:r w:rsidR="00B67070" w:rsidRPr="00B32C67">
        <w:rPr>
          <w:rFonts w:ascii="Times New Roman" w:hAnsi="Times New Roman" w:cs="Times New Roman"/>
          <w:sz w:val="24"/>
          <w:szCs w:val="24"/>
          <w:lang w:val="es-ES"/>
        </w:rPr>
        <w:t xml:space="preserve"> t</w:t>
      </w:r>
      <w:r w:rsidR="003C42A3" w:rsidRPr="00B32C67">
        <w:rPr>
          <w:rFonts w:ascii="Times New Roman" w:hAnsi="Times New Roman" w:cs="Times New Roman"/>
          <w:sz w:val="24"/>
          <w:szCs w:val="24"/>
          <w:lang w:val="es-ES"/>
        </w:rPr>
        <w:t>iende</w:t>
      </w:r>
      <w:r w:rsidR="00B67070" w:rsidRPr="00B32C67">
        <w:rPr>
          <w:rFonts w:ascii="Times New Roman" w:hAnsi="Times New Roman" w:cs="Times New Roman"/>
          <w:sz w:val="24"/>
          <w:szCs w:val="24"/>
          <w:lang w:val="es-ES"/>
        </w:rPr>
        <w:t xml:space="preserve"> a ser muy pequeñ</w:t>
      </w:r>
      <w:r w:rsidR="00B32FB0">
        <w:rPr>
          <w:rFonts w:ascii="Times New Roman" w:hAnsi="Times New Roman" w:cs="Times New Roman"/>
          <w:sz w:val="24"/>
          <w:szCs w:val="24"/>
          <w:lang w:val="es-ES"/>
        </w:rPr>
        <w:t>o</w:t>
      </w:r>
      <w:r w:rsidR="00B67070" w:rsidRPr="00B32C67">
        <w:rPr>
          <w:rFonts w:ascii="Times New Roman" w:hAnsi="Times New Roman" w:cs="Times New Roman"/>
          <w:sz w:val="24"/>
          <w:szCs w:val="24"/>
          <w:lang w:val="es-ES"/>
        </w:rPr>
        <w:t xml:space="preserve"> para indicadores con metas ajustadas cercanas a épsilon. </w:t>
      </w:r>
      <w:r w:rsidR="00A920C5" w:rsidRPr="00B32C67">
        <w:rPr>
          <w:rFonts w:ascii="Times New Roman" w:hAnsi="Times New Roman" w:cs="Times New Roman"/>
          <w:sz w:val="24"/>
          <w:szCs w:val="24"/>
          <w:lang w:val="es-ES"/>
        </w:rPr>
        <w:t xml:space="preserve">Por lo tanto, </w:t>
      </w:r>
      <w:r w:rsidR="00FF4EA5">
        <w:rPr>
          <w:rFonts w:ascii="Times New Roman" w:hAnsi="Times New Roman" w:cs="Times New Roman"/>
          <w:sz w:val="24"/>
          <w:szCs w:val="24"/>
          <w:lang w:val="es-ES"/>
        </w:rPr>
        <w:t xml:space="preserve">de dos indicadores con las mismas contribuciones y derramas, aquel con metas más bajas presentará un factor de crecimiento más pequeño. Esto tiene implicaciones en el análisis prospectivo ya que, si estos dos mismos indicadores (con sus factores de crecimiento calibrados) partieran de las mismas condiciones iniciales y trataran de llegar a las mismas metas, aquel con el factor más pequeño tardaría más en llegar, </w:t>
      </w:r>
      <w:r w:rsidR="003646A3">
        <w:rPr>
          <w:rFonts w:ascii="Times New Roman" w:hAnsi="Times New Roman" w:cs="Times New Roman"/>
          <w:sz w:val="24"/>
          <w:szCs w:val="24"/>
          <w:lang w:val="es-ES"/>
        </w:rPr>
        <w:t>lo que sugiere</w:t>
      </w:r>
      <w:r w:rsidR="00FF4EA5">
        <w:rPr>
          <w:rFonts w:ascii="Times New Roman" w:hAnsi="Times New Roman" w:cs="Times New Roman"/>
          <w:sz w:val="24"/>
          <w:szCs w:val="24"/>
          <w:lang w:val="es-ES"/>
        </w:rPr>
        <w:t xml:space="preserve"> la inviabilidad de alcanzar dichas metas en tándem. </w:t>
      </w:r>
      <w:r w:rsidR="00480047">
        <w:rPr>
          <w:rFonts w:ascii="Times New Roman" w:hAnsi="Times New Roman" w:cs="Times New Roman"/>
          <w:sz w:val="24"/>
          <w:szCs w:val="24"/>
          <w:lang w:val="es-ES"/>
        </w:rPr>
        <w:t>Al extrapolar</w:t>
      </w:r>
      <w:r w:rsidR="00FF4EA5">
        <w:rPr>
          <w:rFonts w:ascii="Times New Roman" w:hAnsi="Times New Roman" w:cs="Times New Roman"/>
          <w:sz w:val="24"/>
          <w:szCs w:val="24"/>
          <w:lang w:val="es-ES"/>
        </w:rPr>
        <w:t xml:space="preserve"> </w:t>
      </w:r>
      <w:r w:rsidR="0044768E">
        <w:rPr>
          <w:rFonts w:ascii="Times New Roman" w:hAnsi="Times New Roman" w:cs="Times New Roman"/>
          <w:sz w:val="24"/>
          <w:szCs w:val="24"/>
          <w:lang w:val="es-ES"/>
        </w:rPr>
        <w:t xml:space="preserve">esta lógica a la evaluación de factibilidad, </w:t>
      </w:r>
      <w:r w:rsidR="00480047">
        <w:rPr>
          <w:rFonts w:ascii="Times New Roman" w:hAnsi="Times New Roman" w:cs="Times New Roman"/>
          <w:sz w:val="24"/>
          <w:szCs w:val="24"/>
          <w:lang w:val="es-ES"/>
        </w:rPr>
        <w:t xml:space="preserve">se </w:t>
      </w:r>
      <w:r w:rsidR="003646A3">
        <w:rPr>
          <w:rFonts w:ascii="Times New Roman" w:hAnsi="Times New Roman" w:cs="Times New Roman"/>
          <w:sz w:val="24"/>
          <w:szCs w:val="24"/>
          <w:lang w:val="es-ES"/>
        </w:rPr>
        <w:t>tiene</w:t>
      </w:r>
      <w:r w:rsidR="00480047">
        <w:rPr>
          <w:rFonts w:ascii="Times New Roman" w:hAnsi="Times New Roman" w:cs="Times New Roman"/>
          <w:sz w:val="24"/>
          <w:szCs w:val="24"/>
          <w:lang w:val="es-ES"/>
        </w:rPr>
        <w:t xml:space="preserve"> que </w:t>
      </w:r>
      <w:r w:rsidR="00644AB8">
        <w:rPr>
          <w:rFonts w:ascii="Times New Roman" w:hAnsi="Times New Roman" w:cs="Times New Roman"/>
          <w:sz w:val="24"/>
          <w:szCs w:val="24"/>
          <w:lang w:val="es-ES"/>
        </w:rPr>
        <w:t xml:space="preserve">metas de desarrollo demasiado </w:t>
      </w:r>
      <w:r w:rsidR="005738A3" w:rsidRPr="00B32C67">
        <w:rPr>
          <w:rFonts w:ascii="Times New Roman" w:hAnsi="Times New Roman" w:cs="Times New Roman"/>
          <w:sz w:val="24"/>
          <w:szCs w:val="24"/>
          <w:lang w:val="es-ES"/>
        </w:rPr>
        <w:t>ambiciosas</w:t>
      </w:r>
      <w:r w:rsidR="005D611B">
        <w:rPr>
          <w:rFonts w:ascii="Times New Roman" w:hAnsi="Times New Roman" w:cs="Times New Roman"/>
          <w:sz w:val="24"/>
          <w:szCs w:val="24"/>
          <w:lang w:val="es-ES"/>
        </w:rPr>
        <w:t xml:space="preserve"> pueden </w:t>
      </w:r>
      <w:r w:rsidR="00644AB8">
        <w:rPr>
          <w:rFonts w:ascii="Times New Roman" w:hAnsi="Times New Roman" w:cs="Times New Roman"/>
          <w:sz w:val="24"/>
          <w:szCs w:val="24"/>
          <w:lang w:val="es-ES"/>
        </w:rPr>
        <w:t>generar</w:t>
      </w:r>
      <w:r w:rsidR="005738A3" w:rsidRPr="00B32C67">
        <w:rPr>
          <w:rFonts w:ascii="Times New Roman" w:hAnsi="Times New Roman" w:cs="Times New Roman"/>
          <w:sz w:val="24"/>
          <w:szCs w:val="24"/>
          <w:lang w:val="es-ES"/>
        </w:rPr>
        <w:t xml:space="preserve"> tiempos de convergencia </w:t>
      </w:r>
      <w:r w:rsidR="00480047">
        <w:rPr>
          <w:rFonts w:ascii="Times New Roman" w:hAnsi="Times New Roman" w:cs="Times New Roman"/>
          <w:sz w:val="24"/>
          <w:szCs w:val="24"/>
          <w:lang w:val="es-ES"/>
        </w:rPr>
        <w:t>muy</w:t>
      </w:r>
      <w:r w:rsidR="005738A3" w:rsidRPr="00B32C67">
        <w:rPr>
          <w:rFonts w:ascii="Times New Roman" w:hAnsi="Times New Roman" w:cs="Times New Roman"/>
          <w:sz w:val="24"/>
          <w:szCs w:val="24"/>
          <w:lang w:val="es-ES"/>
        </w:rPr>
        <w:t xml:space="preserve"> </w:t>
      </w:r>
      <w:r w:rsidR="003646A3">
        <w:rPr>
          <w:rFonts w:ascii="Times New Roman" w:hAnsi="Times New Roman" w:cs="Times New Roman"/>
          <w:sz w:val="24"/>
          <w:szCs w:val="24"/>
          <w:lang w:val="es-ES"/>
        </w:rPr>
        <w:t>lejanos,</w:t>
      </w:r>
      <w:r w:rsidR="00281697" w:rsidRPr="00B32C67">
        <w:rPr>
          <w:rFonts w:ascii="Times New Roman" w:hAnsi="Times New Roman" w:cs="Times New Roman"/>
          <w:sz w:val="24"/>
          <w:szCs w:val="24"/>
          <w:lang w:val="es-ES"/>
        </w:rPr>
        <w:t xml:space="preserve"> </w:t>
      </w:r>
      <w:r w:rsidR="003646A3">
        <w:rPr>
          <w:rFonts w:ascii="Times New Roman" w:hAnsi="Times New Roman" w:cs="Times New Roman"/>
          <w:sz w:val="24"/>
          <w:szCs w:val="24"/>
          <w:lang w:val="es-ES"/>
        </w:rPr>
        <w:t xml:space="preserve">por lo </w:t>
      </w:r>
      <w:r w:rsidR="00281697" w:rsidRPr="00B32C67">
        <w:rPr>
          <w:rFonts w:ascii="Times New Roman" w:hAnsi="Times New Roman" w:cs="Times New Roman"/>
          <w:sz w:val="24"/>
          <w:szCs w:val="24"/>
          <w:lang w:val="es-ES"/>
        </w:rPr>
        <w:t>que</w:t>
      </w:r>
      <w:r w:rsidR="003646A3">
        <w:rPr>
          <w:rFonts w:ascii="Times New Roman" w:hAnsi="Times New Roman" w:cs="Times New Roman"/>
          <w:sz w:val="24"/>
          <w:szCs w:val="24"/>
          <w:lang w:val="es-ES"/>
        </w:rPr>
        <w:t xml:space="preserve"> se considerarían</w:t>
      </w:r>
      <w:r w:rsidR="00746331" w:rsidRPr="00B32C67">
        <w:rPr>
          <w:rFonts w:ascii="Times New Roman" w:hAnsi="Times New Roman" w:cs="Times New Roman"/>
          <w:sz w:val="24"/>
          <w:szCs w:val="24"/>
          <w:lang w:val="es-ES"/>
        </w:rPr>
        <w:t xml:space="preserve"> in</w:t>
      </w:r>
      <w:r w:rsidR="004D698E" w:rsidRPr="00B32C67">
        <w:rPr>
          <w:rFonts w:ascii="Times New Roman" w:hAnsi="Times New Roman" w:cs="Times New Roman"/>
          <w:sz w:val="24"/>
          <w:szCs w:val="24"/>
          <w:lang w:val="es-ES"/>
        </w:rPr>
        <w:t>viable</w:t>
      </w:r>
      <w:r w:rsidR="00281697" w:rsidRPr="00B32C67">
        <w:rPr>
          <w:rFonts w:ascii="Times New Roman" w:hAnsi="Times New Roman" w:cs="Times New Roman"/>
          <w:sz w:val="24"/>
          <w:szCs w:val="24"/>
          <w:lang w:val="es-ES"/>
        </w:rPr>
        <w:t>s</w:t>
      </w:r>
      <w:r w:rsidR="003646A3">
        <w:rPr>
          <w:rFonts w:ascii="Times New Roman" w:hAnsi="Times New Roman" w:cs="Times New Roman"/>
          <w:sz w:val="24"/>
          <w:szCs w:val="24"/>
          <w:lang w:val="es-ES"/>
        </w:rPr>
        <w:t xml:space="preserve"> </w:t>
      </w:r>
      <w:r w:rsidR="003646A3" w:rsidRPr="00B32C67">
        <w:rPr>
          <w:rFonts w:ascii="Times New Roman" w:hAnsi="Times New Roman" w:cs="Times New Roman"/>
          <w:sz w:val="24"/>
          <w:szCs w:val="24"/>
          <w:lang w:val="es-ES"/>
        </w:rPr>
        <w:t>para fines prácticos</w:t>
      </w:r>
      <w:r w:rsidR="005738A3" w:rsidRPr="00B32C67">
        <w:rPr>
          <w:rFonts w:ascii="Times New Roman" w:hAnsi="Times New Roman" w:cs="Times New Roman"/>
          <w:sz w:val="24"/>
          <w:szCs w:val="24"/>
          <w:lang w:val="es-ES"/>
        </w:rPr>
        <w:t xml:space="preserve">. </w:t>
      </w:r>
      <w:r w:rsidR="00A43CDD" w:rsidRPr="00B32C67">
        <w:rPr>
          <w:rFonts w:ascii="Times New Roman" w:hAnsi="Times New Roman" w:cs="Times New Roman"/>
          <w:sz w:val="24"/>
          <w:szCs w:val="24"/>
          <w:lang w:val="es-ES"/>
        </w:rPr>
        <w:t xml:space="preserve"> </w:t>
      </w:r>
      <w:r w:rsidR="00382305" w:rsidRPr="00B32C67">
        <w:rPr>
          <w:rFonts w:ascii="Times New Roman" w:hAnsi="Times New Roman" w:cs="Times New Roman"/>
          <w:sz w:val="24"/>
          <w:szCs w:val="24"/>
          <w:lang w:val="es-ES"/>
        </w:rPr>
        <w:t xml:space="preserve"> </w:t>
      </w:r>
    </w:p>
    <w:p w14:paraId="538BF2F8" w14:textId="2C9869E0" w:rsidR="00973165" w:rsidRPr="00B56D3B" w:rsidRDefault="00973165" w:rsidP="00973165">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Ahora bien, </w:t>
      </w:r>
      <w:r>
        <w:rPr>
          <w:rFonts w:ascii="Times New Roman" w:hAnsi="Times New Roman" w:cs="Times New Roman"/>
          <w:sz w:val="24"/>
          <w:szCs w:val="24"/>
          <w:lang w:val="es-ES"/>
        </w:rPr>
        <w:t>y a sabiendas del reajuste de las metas</w:t>
      </w:r>
      <w:r w:rsidRPr="00B32C67">
        <w:rPr>
          <w:rFonts w:ascii="Times New Roman" w:hAnsi="Times New Roman" w:cs="Times New Roman"/>
          <w:sz w:val="24"/>
          <w:szCs w:val="24"/>
          <w:lang w:val="es-ES"/>
        </w:rPr>
        <w:t xml:space="preserve">, el Recuadro </w:t>
      </w:r>
      <w:r>
        <w:rPr>
          <w:rFonts w:ascii="Times New Roman" w:hAnsi="Times New Roman" w:cs="Times New Roman"/>
          <w:sz w:val="24"/>
          <w:szCs w:val="24"/>
          <w:lang w:val="es-ES"/>
        </w:rPr>
        <w:t>2 describe</w:t>
      </w:r>
      <w:r w:rsidRPr="00B32C67">
        <w:rPr>
          <w:rFonts w:ascii="Times New Roman" w:hAnsi="Times New Roman" w:cs="Times New Roman"/>
          <w:sz w:val="24"/>
          <w:szCs w:val="24"/>
          <w:lang w:val="es-ES"/>
        </w:rPr>
        <w:t xml:space="preserve"> el pseudocódigo del algoritmo de las simulaciones</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Los resultados de cada corrida </w:t>
      </w:r>
      <w:r>
        <w:rPr>
          <w:rFonts w:ascii="Times New Roman" w:hAnsi="Times New Roman" w:cs="Times New Roman"/>
          <w:sz w:val="24"/>
          <w:szCs w:val="24"/>
          <w:lang w:val="es-ES"/>
        </w:rPr>
        <w:t>se</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generan</w:t>
      </w:r>
      <w:r w:rsidRPr="00B32C67">
        <w:rPr>
          <w:rFonts w:ascii="Times New Roman" w:hAnsi="Times New Roman" w:cs="Times New Roman"/>
          <w:sz w:val="24"/>
          <w:szCs w:val="24"/>
          <w:lang w:val="es-ES"/>
        </w:rPr>
        <w:t xml:space="preserve"> para valores específicos del parámetro </w:t>
      </w:r>
      <w:r w:rsidRPr="00625139">
        <w:rPr>
          <w:rFonts w:ascii="Symbol" w:hAnsi="Symbol" w:cs="Times New Roman"/>
          <w:i/>
          <w:sz w:val="24"/>
          <w:szCs w:val="24"/>
          <w:lang w:val="es-ES"/>
        </w:rPr>
        <w:t></w:t>
      </w:r>
      <w:r w:rsidRPr="00625139">
        <w:rPr>
          <w:rFonts w:ascii="Times New Roman" w:hAnsi="Times New Roman" w:cs="Times New Roman"/>
          <w:i/>
          <w:sz w:val="24"/>
          <w:szCs w:val="24"/>
          <w:vertAlign w:val="subscript"/>
          <w:lang w:val="es-ES"/>
        </w:rPr>
        <w:t>i</w:t>
      </w:r>
      <w:r w:rsidRPr="00B32C67">
        <w:rPr>
          <w:rFonts w:ascii="Times New Roman" w:hAnsi="Times New Roman" w:cs="Times New Roman"/>
          <w:sz w:val="24"/>
          <w:szCs w:val="24"/>
          <w:lang w:val="es-ES"/>
        </w:rPr>
        <w:t xml:space="preserve"> con que </w:t>
      </w:r>
      <w:r w:rsidR="00E81A9C">
        <w:rPr>
          <w:rFonts w:ascii="Times New Roman" w:hAnsi="Times New Roman" w:cs="Times New Roman"/>
          <w:sz w:val="24"/>
          <w:szCs w:val="24"/>
          <w:lang w:val="es-ES"/>
        </w:rPr>
        <w:t>se mide</w:t>
      </w:r>
      <w:r w:rsidRPr="00B32C67">
        <w:rPr>
          <w:rFonts w:ascii="Times New Roman" w:hAnsi="Times New Roman" w:cs="Times New Roman"/>
          <w:sz w:val="24"/>
          <w:szCs w:val="24"/>
          <w:lang w:val="es-ES"/>
        </w:rPr>
        <w:t xml:space="preserve"> el factor de crecimiento de cada indicador, para los valores iniciales del vector </w:t>
      </w:r>
      <w:r w:rsidRPr="00B32C67">
        <w:rPr>
          <w:rFonts w:ascii="Times New Roman" w:hAnsi="Times New Roman" w:cs="Times New Roman"/>
          <w:i/>
          <w:sz w:val="24"/>
          <w:szCs w:val="24"/>
          <w:lang w:val="es-ES"/>
        </w:rPr>
        <w:t>I</w:t>
      </w:r>
      <w:r w:rsidRPr="00B32C67">
        <w:rPr>
          <w:rFonts w:ascii="Times New Roman" w:hAnsi="Times New Roman" w:cs="Times New Roman"/>
          <w:sz w:val="24"/>
          <w:szCs w:val="24"/>
          <w:lang w:val="es-ES"/>
        </w:rPr>
        <w:t xml:space="preserve">, y para las demás variables que son fijas a lo largo de la corrida: </w:t>
      </w:r>
      <w:r w:rsidRPr="001147A2">
        <w:rPr>
          <w:rFonts w:ascii="Times New Roman" w:hAnsi="Times New Roman" w:cs="Times New Roman"/>
          <w:i/>
          <w:sz w:val="24"/>
          <w:szCs w:val="24"/>
          <w:lang w:val="es-ES"/>
        </w:rPr>
        <w:t>T</w:t>
      </w:r>
      <w:r w:rsidRPr="00B32C67">
        <w:rPr>
          <w:rFonts w:ascii="Times New Roman" w:hAnsi="Times New Roman" w:cs="Times New Roman"/>
          <w:sz w:val="24"/>
          <w:szCs w:val="24"/>
          <w:lang w:val="es-ES"/>
        </w:rPr>
        <w:t xml:space="preserve">, </w:t>
      </w:r>
      <w:r w:rsidRPr="001147A2">
        <w:rPr>
          <w:rFonts w:ascii="Imprint MT Shadow" w:hAnsi="Imprint MT Shadow" w:cs="Times New Roman"/>
          <w:sz w:val="24"/>
          <w:szCs w:val="24"/>
          <w:lang w:val="es-ES"/>
        </w:rPr>
        <w:t>A</w:t>
      </w:r>
      <w:r w:rsidRPr="00B32C67">
        <w:rPr>
          <w:rFonts w:ascii="Times New Roman" w:hAnsi="Times New Roman" w:cs="Times New Roman"/>
          <w:sz w:val="24"/>
          <w:szCs w:val="24"/>
          <w:lang w:val="es-ES"/>
        </w:rPr>
        <w:t xml:space="preserve">, </w:t>
      </w:r>
      <w:r w:rsidRPr="00B32C67">
        <w:rPr>
          <w:rFonts w:ascii="Symbol" w:hAnsi="Symbol" w:cs="Times New Roman"/>
          <w:i/>
          <w:sz w:val="24"/>
          <w:szCs w:val="24"/>
          <w:lang w:val="es-ES"/>
        </w:rPr>
        <w:t></w:t>
      </w:r>
      <w:r w:rsidRPr="00B32C67">
        <w:rPr>
          <w:rFonts w:ascii="Times New Roman" w:hAnsi="Times New Roman" w:cs="Times New Roman"/>
          <w:sz w:val="24"/>
          <w:szCs w:val="24"/>
          <w:lang w:val="es-ES"/>
        </w:rPr>
        <w:t xml:space="preserve">, </w:t>
      </w:r>
      <w:r w:rsidRPr="00B32C67">
        <w:rPr>
          <w:rFonts w:ascii="Symbol" w:hAnsi="Symbol" w:cs="Times New Roman"/>
          <w:i/>
          <w:sz w:val="24"/>
          <w:szCs w:val="24"/>
          <w:lang w:val="es-ES"/>
        </w:rPr>
        <w:t></w:t>
      </w:r>
      <w:r w:rsidRPr="00B32C67">
        <w:rPr>
          <w:rFonts w:ascii="Times New Roman" w:hAnsi="Times New Roman" w:cs="Times New Roman"/>
          <w:sz w:val="24"/>
          <w:szCs w:val="24"/>
          <w:lang w:val="es-ES"/>
        </w:rPr>
        <w:t xml:space="preserve">. Cabe </w:t>
      </w:r>
      <w:r>
        <w:rPr>
          <w:rFonts w:ascii="Times New Roman" w:hAnsi="Times New Roman" w:cs="Times New Roman"/>
          <w:sz w:val="24"/>
          <w:szCs w:val="24"/>
          <w:lang w:val="es-ES"/>
        </w:rPr>
        <w:t>destacar</w:t>
      </w:r>
      <w:r w:rsidRPr="00B32C67">
        <w:rPr>
          <w:rFonts w:ascii="Times New Roman" w:hAnsi="Times New Roman" w:cs="Times New Roman"/>
          <w:sz w:val="24"/>
          <w:szCs w:val="24"/>
          <w:lang w:val="es-ES"/>
        </w:rPr>
        <w:t xml:space="preserve"> que el algoritmo se detiene cuando todos los indicadores alcanzan las metas</w:t>
      </w:r>
      <w:r>
        <w:rPr>
          <w:rFonts w:ascii="Times New Roman" w:hAnsi="Times New Roman" w:cs="Times New Roman"/>
          <w:sz w:val="24"/>
          <w:szCs w:val="24"/>
          <w:lang w:val="es-ES"/>
        </w:rPr>
        <w:t xml:space="preserve"> preestablecidas, para lo cual </w:t>
      </w:r>
      <w:r w:rsidR="00403925">
        <w:rPr>
          <w:rFonts w:ascii="Times New Roman" w:hAnsi="Times New Roman" w:cs="Times New Roman"/>
          <w:sz w:val="24"/>
          <w:szCs w:val="24"/>
          <w:lang w:val="es-ES"/>
        </w:rPr>
        <w:t>se define</w:t>
      </w:r>
      <w:r w:rsidRPr="00B32C67">
        <w:rPr>
          <w:rFonts w:ascii="Times New Roman" w:hAnsi="Times New Roman" w:cs="Times New Roman"/>
          <w:sz w:val="24"/>
          <w:szCs w:val="24"/>
          <w:lang w:val="es-ES"/>
        </w:rPr>
        <w:t xml:space="preserve"> un nivel de tolerancia de </w:t>
      </w:r>
      <w:r w:rsidRPr="00B32C67">
        <w:rPr>
          <w:rFonts w:ascii="Symbol" w:hAnsi="Symbol" w:cs="Times New Roman"/>
          <w:sz w:val="24"/>
          <w:szCs w:val="24"/>
          <w:lang w:val="es-ES"/>
        </w:rPr>
        <w:t></w:t>
      </w:r>
      <w:r w:rsidRPr="00B32C67">
        <w:rPr>
          <w:rFonts w:ascii="Times New Roman" w:hAnsi="Times New Roman" w:cs="Times New Roman"/>
          <w:sz w:val="24"/>
          <w:szCs w:val="24"/>
          <w:lang w:val="es-ES"/>
        </w:rPr>
        <w:t xml:space="preserve"> ≈ 0.01.</w:t>
      </w:r>
      <w:r w:rsidRPr="00B32C67">
        <w:rPr>
          <w:rStyle w:val="FootnoteReference"/>
          <w:rFonts w:ascii="Times New Roman" w:hAnsi="Times New Roman" w:cs="Times New Roman"/>
          <w:sz w:val="24"/>
          <w:szCs w:val="24"/>
          <w:lang w:val="es-ES"/>
        </w:rPr>
        <w:footnoteReference w:id="24"/>
      </w:r>
      <w:r w:rsidRPr="00B32C67">
        <w:rPr>
          <w:rFonts w:ascii="Times New Roman" w:hAnsi="Times New Roman" w:cs="Times New Roman"/>
          <w:sz w:val="24"/>
          <w:szCs w:val="24"/>
          <w:lang w:val="es-ES"/>
        </w:rPr>
        <w:t xml:space="preserve"> En cada </w:t>
      </w:r>
      <w:r w:rsidRPr="00B32C67">
        <w:rPr>
          <w:rFonts w:ascii="Times New Roman" w:hAnsi="Times New Roman" w:cs="Times New Roman"/>
          <w:i/>
          <w:sz w:val="24"/>
          <w:szCs w:val="24"/>
          <w:lang w:val="es-ES"/>
        </w:rPr>
        <w:t>tic</w:t>
      </w:r>
      <w:r w:rsidRPr="00B32C67">
        <w:rPr>
          <w:rFonts w:ascii="Times New Roman" w:hAnsi="Times New Roman" w:cs="Times New Roman"/>
          <w:sz w:val="24"/>
          <w:szCs w:val="24"/>
          <w:lang w:val="es-ES"/>
        </w:rPr>
        <w:t xml:space="preserve"> del proceso iterativo </w:t>
      </w:r>
      <w:r w:rsidR="00403925">
        <w:rPr>
          <w:rFonts w:ascii="Times New Roman" w:hAnsi="Times New Roman" w:cs="Times New Roman"/>
          <w:sz w:val="24"/>
          <w:szCs w:val="24"/>
          <w:lang w:val="es-ES"/>
        </w:rPr>
        <w:t>se recalculan</w:t>
      </w:r>
      <w:r w:rsidRPr="00B32C67">
        <w:rPr>
          <w:rFonts w:ascii="Times New Roman" w:hAnsi="Times New Roman" w:cs="Times New Roman"/>
          <w:sz w:val="24"/>
          <w:szCs w:val="24"/>
          <w:lang w:val="es-ES"/>
        </w:rPr>
        <w:t xml:space="preserve"> todas las</w:t>
      </w:r>
      <w:r w:rsidR="001F5FFB">
        <w:rPr>
          <w:rFonts w:ascii="Times New Roman" w:hAnsi="Times New Roman" w:cs="Times New Roman"/>
          <w:sz w:val="24"/>
          <w:szCs w:val="24"/>
          <w:lang w:val="es-ES"/>
        </w:rPr>
        <w:t xml:space="preserve"> variables endógenas del modelo;</w:t>
      </w:r>
      <w:r w:rsidRPr="00B32C67">
        <w:rPr>
          <w:rFonts w:ascii="Times New Roman" w:hAnsi="Times New Roman" w:cs="Times New Roman"/>
          <w:sz w:val="24"/>
          <w:szCs w:val="24"/>
          <w:lang w:val="es-ES"/>
        </w:rPr>
        <w:t xml:space="preserve"> </w:t>
      </w:r>
      <w:r w:rsidR="001F5FFB">
        <w:rPr>
          <w:rFonts w:ascii="Times New Roman" w:hAnsi="Times New Roman" w:cs="Times New Roman"/>
          <w:sz w:val="24"/>
          <w:szCs w:val="24"/>
          <w:lang w:val="es-ES"/>
        </w:rPr>
        <w:t>aunque</w:t>
      </w:r>
      <w:r w:rsidRPr="00B32C67">
        <w:rPr>
          <w:rFonts w:ascii="Times New Roman" w:hAnsi="Times New Roman" w:cs="Times New Roman"/>
          <w:sz w:val="24"/>
          <w:szCs w:val="24"/>
          <w:lang w:val="es-ES"/>
        </w:rPr>
        <w:t xml:space="preserve"> el pseudocódigo solo enfatiza las variables que son útiles para la calibración del modelo (</w:t>
      </w:r>
      <w:r w:rsidRPr="00B32C67">
        <w:rPr>
          <w:rFonts w:ascii="Times New Roman" w:hAnsi="Times New Roman" w:cs="Times New Roman"/>
          <w:i/>
          <w:sz w:val="24"/>
          <w:szCs w:val="24"/>
          <w:lang w:val="es-ES"/>
        </w:rPr>
        <w:t>I</w:t>
      </w:r>
      <w:r w:rsidRPr="00B32C67">
        <w:rPr>
          <w:rFonts w:ascii="Times New Roman" w:hAnsi="Times New Roman" w:cs="Times New Roman"/>
          <w:sz w:val="24"/>
          <w:szCs w:val="24"/>
          <w:lang w:val="es-ES"/>
        </w:rPr>
        <w:t>), y para definir las prioridades de política y la ineficiencia técnica (</w:t>
      </w:r>
      <w:r>
        <w:rPr>
          <w:rFonts w:ascii="Times New Roman" w:hAnsi="Times New Roman" w:cs="Times New Roman"/>
          <w:i/>
          <w:sz w:val="24"/>
          <w:szCs w:val="24"/>
          <w:lang w:val="es-ES"/>
        </w:rPr>
        <w:t xml:space="preserve">P </w:t>
      </w:r>
      <w:r w:rsidRPr="007A1E81">
        <w:rPr>
          <w:rFonts w:ascii="Times New Roman" w:hAnsi="Times New Roman" w:cs="Times New Roman"/>
          <w:sz w:val="24"/>
          <w:szCs w:val="24"/>
          <w:lang w:val="es-ES"/>
        </w:rPr>
        <w:t>y</w:t>
      </w:r>
      <w:r w:rsidRPr="00B32C67">
        <w:rPr>
          <w:rFonts w:ascii="Times New Roman" w:hAnsi="Times New Roman" w:cs="Times New Roman"/>
          <w:i/>
          <w:sz w:val="24"/>
          <w:szCs w:val="24"/>
          <w:lang w:val="es-ES"/>
        </w:rPr>
        <w:t xml:space="preserve"> C</w:t>
      </w:r>
      <w:r>
        <w:rPr>
          <w:rFonts w:ascii="Times New Roman" w:hAnsi="Times New Roman" w:cs="Times New Roman"/>
          <w:sz w:val="24"/>
          <w:szCs w:val="24"/>
          <w:lang w:val="es-ES"/>
        </w:rPr>
        <w:t>).</w:t>
      </w:r>
    </w:p>
    <w:p w14:paraId="60AD0141" w14:textId="77777777" w:rsidR="00B56D3B" w:rsidRPr="00B32C67" w:rsidRDefault="00B56D3B" w:rsidP="00B56D3B">
      <w:pPr>
        <w:spacing w:after="0" w:line="360" w:lineRule="auto"/>
        <w:jc w:val="both"/>
        <w:rPr>
          <w:rFonts w:ascii="Times New Roman" w:hAnsi="Times New Roman" w:cs="Times New Roman"/>
          <w:sz w:val="24"/>
          <w:szCs w:val="24"/>
          <w:lang w:val="es-ES"/>
        </w:rPr>
      </w:pPr>
    </w:p>
    <w:p w14:paraId="20207A3F" w14:textId="6C866D2F" w:rsidR="008754B5" w:rsidRPr="00B32C67" w:rsidRDefault="008754B5" w:rsidP="008754B5">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 xml:space="preserve">Recuadro </w:t>
      </w:r>
      <w:r w:rsidR="009D590E">
        <w:rPr>
          <w:rFonts w:ascii="Times New Roman" w:hAnsi="Times New Roman" w:cs="Times New Roman"/>
          <w:b/>
          <w:sz w:val="24"/>
          <w:szCs w:val="24"/>
          <w:lang w:val="es-ES"/>
        </w:rPr>
        <w:t>2</w:t>
      </w:r>
    </w:p>
    <w:p w14:paraId="58CCE707" w14:textId="08C03205" w:rsidR="00B1479F" w:rsidRDefault="00C87C73" w:rsidP="00A90C5A">
      <w:pPr>
        <w:pStyle w:val="NoSpacing"/>
        <w:jc w:val="center"/>
        <w:rPr>
          <w:rFonts w:ascii="Times New Roman" w:hAnsi="Times New Roman" w:cs="Times New Roman"/>
          <w:b/>
          <w:sz w:val="24"/>
          <w:szCs w:val="24"/>
          <w:lang w:val="es-ES"/>
        </w:rPr>
      </w:pPr>
      <w:r w:rsidRPr="00B32C67">
        <w:rPr>
          <w:rFonts w:ascii="Times New Roman" w:hAnsi="Times New Roman" w:cs="Times New Roman"/>
          <w:noProof/>
          <w:sz w:val="24"/>
          <w:szCs w:val="24"/>
          <w:lang w:eastAsia="es-MX"/>
        </w:rPr>
        <mc:AlternateContent>
          <mc:Choice Requires="wps">
            <w:drawing>
              <wp:anchor distT="0" distB="0" distL="114300" distR="114300" simplePos="0" relativeHeight="251614208" behindDoc="0" locked="0" layoutInCell="1" allowOverlap="1" wp14:anchorId="69F994B8" wp14:editId="50144E3C">
                <wp:simplePos x="0" y="0"/>
                <wp:positionH relativeFrom="column">
                  <wp:posOffset>623570</wp:posOffset>
                </wp:positionH>
                <wp:positionV relativeFrom="paragraph">
                  <wp:posOffset>285115</wp:posOffset>
                </wp:positionV>
                <wp:extent cx="5146675" cy="2513330"/>
                <wp:effectExtent l="0" t="0" r="34925" b="26670"/>
                <wp:wrapTopAndBottom/>
                <wp:docPr id="8" name="8 Cuadro de texto"/>
                <wp:cNvGraphicFramePr/>
                <a:graphic xmlns:a="http://schemas.openxmlformats.org/drawingml/2006/main">
                  <a:graphicData uri="http://schemas.microsoft.com/office/word/2010/wordprocessingShape">
                    <wps:wsp>
                      <wps:cNvSpPr txBox="1"/>
                      <wps:spPr>
                        <a:xfrm>
                          <a:off x="0" y="0"/>
                          <a:ext cx="5146675" cy="25133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9B3B52C" w14:textId="33FC9977" w:rsidR="00190FC8" w:rsidRPr="00C87C73" w:rsidRDefault="00190FC8" w:rsidP="00C87C73">
                            <w:pPr>
                              <w:spacing w:line="240" w:lineRule="auto"/>
                              <w:ind w:left="709" w:firstLine="11"/>
                              <w:rPr>
                                <w:rFonts w:ascii="Times New Roman" w:hAnsi="Times New Roman" w:cs="Times New Roman"/>
                                <w:i/>
                                <w:sz w:val="24"/>
                                <w:szCs w:val="24"/>
                              </w:rPr>
                            </w:pPr>
                            <w:r w:rsidRPr="00C87C73">
                              <w:rPr>
                                <w:rFonts w:ascii="Times New Roman" w:hAnsi="Times New Roman" w:cs="Times New Roman"/>
                                <w:b/>
                                <w:sz w:val="24"/>
                                <w:szCs w:val="24"/>
                              </w:rPr>
                              <w:t>Insumos</w:t>
                            </w:r>
                            <w:r w:rsidRPr="00C87C73">
                              <w:rPr>
                                <w:rFonts w:ascii="Times New Roman" w:hAnsi="Times New Roman" w:cs="Times New Roman"/>
                                <w:sz w:val="24"/>
                                <w:szCs w:val="24"/>
                              </w:rPr>
                              <w:t>:</w:t>
                            </w:r>
                            <w:r w:rsidRPr="00C87C73">
                              <w:rPr>
                                <w:sz w:val="24"/>
                                <w:szCs w:val="24"/>
                              </w:rPr>
                              <w:t xml:space="preserve">  </w:t>
                            </w:r>
                            <w:r w:rsidRPr="00C87C73">
                              <w:rPr>
                                <w:rFonts w:ascii="Symbol" w:hAnsi="Symbol"/>
                                <w:i/>
                                <w:sz w:val="24"/>
                                <w:szCs w:val="24"/>
                              </w:rPr>
                              <w:t></w:t>
                            </w:r>
                            <w:r w:rsidRPr="00C87C73">
                              <w:rPr>
                                <w:i/>
                                <w:sz w:val="24"/>
                                <w:szCs w:val="24"/>
                                <w:vertAlign w:val="subscript"/>
                              </w:rPr>
                              <w:t>1</w:t>
                            </w:r>
                            <w:r w:rsidRPr="00C87C73">
                              <w:rPr>
                                <w:i/>
                                <w:sz w:val="24"/>
                                <w:szCs w:val="24"/>
                              </w:rPr>
                              <w:t xml:space="preserve">, </w:t>
                            </w:r>
                            <w:r w:rsidRPr="00C87C73">
                              <w:rPr>
                                <w:rFonts w:ascii="Symbol" w:hAnsi="Symbol"/>
                                <w:i/>
                                <w:sz w:val="24"/>
                                <w:szCs w:val="24"/>
                              </w:rPr>
                              <w:t></w:t>
                            </w:r>
                            <w:r w:rsidRPr="00C87C73">
                              <w:rPr>
                                <w:i/>
                                <w:sz w:val="24"/>
                                <w:szCs w:val="24"/>
                                <w:vertAlign w:val="subscript"/>
                              </w:rPr>
                              <w:t>2</w:t>
                            </w:r>
                            <w:r w:rsidRPr="00C87C73">
                              <w:rPr>
                                <w:i/>
                                <w:sz w:val="24"/>
                                <w:szCs w:val="24"/>
                              </w:rPr>
                              <w:t xml:space="preserve">,..., </w:t>
                            </w:r>
                            <w:r w:rsidRPr="00C87C73">
                              <w:rPr>
                                <w:rFonts w:ascii="Symbol" w:hAnsi="Symbol"/>
                                <w:i/>
                                <w:sz w:val="24"/>
                                <w:szCs w:val="24"/>
                              </w:rPr>
                              <w:t></w:t>
                            </w:r>
                            <w:r w:rsidRPr="00C87C73">
                              <w:rPr>
                                <w:i/>
                                <w:sz w:val="24"/>
                                <w:szCs w:val="24"/>
                                <w:vertAlign w:val="subscript"/>
                              </w:rPr>
                              <w:t>N</w:t>
                            </w:r>
                            <w:r w:rsidRPr="00C87C73">
                              <w:rPr>
                                <w:sz w:val="24"/>
                                <w:szCs w:val="24"/>
                                <w:vertAlign w:val="subscript"/>
                              </w:rPr>
                              <w:t xml:space="preserve">, </w:t>
                            </w:r>
                            <w:r w:rsidRPr="00C87C73">
                              <w:rPr>
                                <w:rFonts w:ascii="Times New Roman" w:hAnsi="Times New Roman" w:cs="Times New Roman"/>
                                <w:sz w:val="24"/>
                                <w:szCs w:val="24"/>
                              </w:rPr>
                              <w:t>valores iniciales de</w:t>
                            </w:r>
                            <w:r w:rsidRPr="00C87C73">
                              <w:rPr>
                                <w:sz w:val="24"/>
                                <w:szCs w:val="24"/>
                              </w:rPr>
                              <w:t xml:space="preserve">  </w:t>
                            </w:r>
                            <w:r w:rsidRPr="00C87C73">
                              <w:rPr>
                                <w:rFonts w:ascii="Times New Roman" w:hAnsi="Times New Roman" w:cs="Times New Roman"/>
                                <w:i/>
                                <w:sz w:val="24"/>
                                <w:szCs w:val="24"/>
                              </w:rPr>
                              <w:t>I</w:t>
                            </w:r>
                            <w:r w:rsidRPr="00C87C73">
                              <w:rPr>
                                <w:i/>
                                <w:sz w:val="24"/>
                                <w:szCs w:val="24"/>
                              </w:rPr>
                              <w:t xml:space="preserve">, </w:t>
                            </w:r>
                            <w:r w:rsidRPr="00C87C73">
                              <w:rPr>
                                <w:rFonts w:ascii="Times New Roman" w:hAnsi="Times New Roman" w:cs="Times New Roman"/>
                                <w:i/>
                                <w:sz w:val="24"/>
                                <w:szCs w:val="24"/>
                              </w:rPr>
                              <w:t>T</w:t>
                            </w:r>
                            <w:r w:rsidRPr="00C87C73">
                              <w:rPr>
                                <w:sz w:val="24"/>
                                <w:szCs w:val="24"/>
                              </w:rPr>
                              <w:t xml:space="preserve"> (</w:t>
                            </w:r>
                            <w:r w:rsidRPr="00C87C73">
                              <w:rPr>
                                <w:rFonts w:ascii="Times New Roman" w:hAnsi="Times New Roman" w:cs="Times New Roman"/>
                                <w:sz w:val="24"/>
                                <w:szCs w:val="24"/>
                              </w:rPr>
                              <w:t>ajustadas</w:t>
                            </w:r>
                            <w:r w:rsidRPr="00C87C73">
                              <w:rPr>
                                <w:sz w:val="24"/>
                                <w:szCs w:val="24"/>
                              </w:rPr>
                              <w:t>)</w:t>
                            </w:r>
                            <w:r w:rsidRPr="00C87C73">
                              <w:rPr>
                                <w:i/>
                                <w:sz w:val="24"/>
                                <w:szCs w:val="24"/>
                              </w:rPr>
                              <w:t>,</w:t>
                            </w:r>
                            <w:r w:rsidRPr="00C87C73">
                              <w:rPr>
                                <w:sz w:val="24"/>
                                <w:szCs w:val="24"/>
                              </w:rPr>
                              <w:t xml:space="preserve"> </w:t>
                            </w:r>
                            <w:r w:rsidRPr="00C87C73">
                              <w:rPr>
                                <w:rFonts w:ascii="Imprint MT Shadow" w:hAnsi="Imprint MT Shadow" w:cs="Times New Roman"/>
                                <w:sz w:val="24"/>
                                <w:szCs w:val="24"/>
                              </w:rPr>
                              <w:t>A</w:t>
                            </w:r>
                            <w:r w:rsidRPr="00C87C73">
                              <w:rPr>
                                <w:rFonts w:ascii="Times New Roman" w:hAnsi="Times New Roman" w:cs="Times New Roman"/>
                                <w:sz w:val="24"/>
                                <w:szCs w:val="24"/>
                              </w:rPr>
                              <w:t xml:space="preserve">, </w:t>
                            </w:r>
                            <w:r w:rsidRPr="00C87C73">
                              <w:rPr>
                                <w:rFonts w:ascii="Symbol" w:hAnsi="Symbol" w:cs="Times New Roman"/>
                                <w:i/>
                                <w:sz w:val="24"/>
                                <w:szCs w:val="24"/>
                              </w:rPr>
                              <w:t></w:t>
                            </w:r>
                            <w:r w:rsidRPr="00C87C73">
                              <w:rPr>
                                <w:rFonts w:ascii="Times New Roman" w:hAnsi="Times New Roman" w:cs="Times New Roman"/>
                                <w:sz w:val="24"/>
                                <w:szCs w:val="24"/>
                              </w:rPr>
                              <w:t xml:space="preserve">, </w:t>
                            </w:r>
                            <w:r w:rsidRPr="00C87C73">
                              <w:rPr>
                                <w:rFonts w:ascii="Symbol" w:hAnsi="Symbol" w:cs="Times New Roman"/>
                                <w:i/>
                                <w:sz w:val="24"/>
                                <w:szCs w:val="24"/>
                              </w:rPr>
                              <w:t></w:t>
                            </w:r>
                            <w:r w:rsidRPr="00C87C73">
                              <w:rPr>
                                <w:rFonts w:ascii="Times New Roman" w:hAnsi="Times New Roman" w:cs="Times New Roman"/>
                                <w:i/>
                                <w:sz w:val="24"/>
                                <w:szCs w:val="24"/>
                              </w:rPr>
                              <w:t xml:space="preserve"> </w:t>
                            </w:r>
                          </w:p>
                          <w:p w14:paraId="1E3A10BC" w14:textId="682FE191"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 xml:space="preserve">1   mientras que  </w:t>
                            </w:r>
                            <w:r w:rsidRPr="00C87C73">
                              <w:rPr>
                                <w:rFonts w:ascii="Times New Roman" w:hAnsi="Times New Roman" w:cs="Times New Roman"/>
                                <w:i/>
                                <w:sz w:val="24"/>
                                <w:szCs w:val="24"/>
                              </w:rPr>
                              <w:t>T</w:t>
                            </w:r>
                            <w:r w:rsidRPr="00C87C73">
                              <w:rPr>
                                <w:rFonts w:ascii="Times New Roman" w:hAnsi="Times New Roman" w:cs="Times New Roman"/>
                                <w:i/>
                                <w:sz w:val="24"/>
                                <w:szCs w:val="24"/>
                                <w:vertAlign w:val="subscript"/>
                              </w:rPr>
                              <w:t>i</w:t>
                            </w:r>
                            <w:r w:rsidRPr="00C87C73">
                              <w:rPr>
                                <w:rFonts w:ascii="Times New Roman" w:hAnsi="Times New Roman" w:cs="Times New Roman"/>
                                <w:i/>
                                <w:sz w:val="24"/>
                                <w:szCs w:val="24"/>
                              </w:rPr>
                              <w:t xml:space="preserve"> – I</w:t>
                            </w:r>
                            <w:r w:rsidRPr="00C87C73">
                              <w:rPr>
                                <w:rFonts w:ascii="Times New Roman" w:hAnsi="Times New Roman" w:cs="Times New Roman"/>
                                <w:i/>
                                <w:sz w:val="24"/>
                                <w:szCs w:val="24"/>
                                <w:vertAlign w:val="subscript"/>
                              </w:rPr>
                              <w:t>i,t</w:t>
                            </w:r>
                            <w:r w:rsidRPr="00C87C73">
                              <w:rPr>
                                <w:rFonts w:ascii="Times New Roman" w:hAnsi="Times New Roman" w:cs="Times New Roman"/>
                                <w:sz w:val="24"/>
                                <w:szCs w:val="24"/>
                              </w:rPr>
                              <w:t xml:space="preserve"> &gt; </w:t>
                            </w:r>
                            <w:r w:rsidRPr="00C87C73">
                              <w:rPr>
                                <w:rFonts w:ascii="Symbol" w:hAnsi="Symbol" w:cs="Times New Roman"/>
                                <w:sz w:val="24"/>
                                <w:szCs w:val="24"/>
                              </w:rPr>
                              <w:t></w:t>
                            </w:r>
                            <w:r w:rsidRPr="00C87C73">
                              <w:rPr>
                                <w:rFonts w:ascii="Times New Roman" w:hAnsi="Times New Roman" w:cs="Times New Roman"/>
                                <w:b/>
                                <w:sz w:val="24"/>
                                <w:szCs w:val="24"/>
                              </w:rPr>
                              <w:t xml:space="preserve">  </w:t>
                            </w:r>
                            <w:r w:rsidRPr="00C87C73">
                              <w:rPr>
                                <w:rFonts w:ascii="Times New Roman" w:hAnsi="Times New Roman" w:cs="Times New Roman"/>
                                <w:sz w:val="24"/>
                                <w:szCs w:val="24"/>
                              </w:rPr>
                              <w:t xml:space="preserve">para todo </w:t>
                            </w:r>
                            <w:r w:rsidRPr="00C87C73">
                              <w:rPr>
                                <w:rFonts w:ascii="Times New Roman" w:hAnsi="Times New Roman" w:cs="Times New Roman"/>
                                <w:i/>
                                <w:sz w:val="24"/>
                                <w:szCs w:val="24"/>
                              </w:rPr>
                              <w:t>i</w:t>
                            </w:r>
                            <w:r w:rsidRPr="00C87C73">
                              <w:rPr>
                                <w:rFonts w:ascii="Times New Roman" w:hAnsi="Times New Roman" w:cs="Times New Roman"/>
                                <w:sz w:val="24"/>
                                <w:szCs w:val="24"/>
                              </w:rPr>
                              <w:t>,</w:t>
                            </w:r>
                            <w:r w:rsidRPr="00C87C73">
                              <w:rPr>
                                <w:rFonts w:ascii="Times New Roman" w:hAnsi="Times New Roman" w:cs="Times New Roman"/>
                                <w:b/>
                                <w:sz w:val="24"/>
                                <w:szCs w:val="24"/>
                              </w:rPr>
                              <w:t xml:space="preserve"> hacer</w:t>
                            </w:r>
                            <w:r w:rsidRPr="00C87C73">
                              <w:rPr>
                                <w:rFonts w:ascii="Times New Roman" w:hAnsi="Times New Roman" w:cs="Times New Roman"/>
                                <w:sz w:val="24"/>
                                <w:szCs w:val="24"/>
                              </w:rPr>
                              <w:t>:</w:t>
                            </w:r>
                          </w:p>
                          <w:p w14:paraId="34A0B52B" w14:textId="1CB7C5D6"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2</w:t>
                            </w:r>
                            <w:r w:rsidRPr="00C87C73">
                              <w:rPr>
                                <w:rFonts w:ascii="Times New Roman" w:hAnsi="Times New Roman" w:cs="Times New Roman"/>
                                <w:b/>
                                <w:sz w:val="24"/>
                                <w:szCs w:val="24"/>
                              </w:rPr>
                              <w:tab/>
                              <w:t xml:space="preserve">para cada </w:t>
                            </w:r>
                            <w:r w:rsidRPr="00C87C73">
                              <w:rPr>
                                <w:rFonts w:ascii="Times New Roman" w:hAnsi="Times New Roman" w:cs="Times New Roman"/>
                                <w:sz w:val="24"/>
                                <w:szCs w:val="24"/>
                              </w:rPr>
                              <w:t xml:space="preserve">nodo </w:t>
                            </w:r>
                            <w:r w:rsidRPr="00C87C73">
                              <w:rPr>
                                <w:rFonts w:ascii="Times New Roman" w:hAnsi="Times New Roman" w:cs="Times New Roman"/>
                                <w:i/>
                                <w:sz w:val="24"/>
                                <w:szCs w:val="24"/>
                              </w:rPr>
                              <w:t>i</w:t>
                            </w:r>
                            <w:r w:rsidRPr="00C87C73">
                              <w:rPr>
                                <w:rFonts w:ascii="Times New Roman" w:hAnsi="Times New Roman" w:cs="Times New Roman"/>
                                <w:sz w:val="24"/>
                                <w:szCs w:val="24"/>
                              </w:rPr>
                              <w:t>,</w:t>
                            </w:r>
                            <w:r w:rsidRPr="00C87C73">
                              <w:rPr>
                                <w:rFonts w:ascii="Times New Roman" w:hAnsi="Times New Roman" w:cs="Times New Roman"/>
                                <w:b/>
                                <w:sz w:val="24"/>
                                <w:szCs w:val="24"/>
                              </w:rPr>
                              <w:t xml:space="preserve"> hacer</w:t>
                            </w:r>
                            <w:r w:rsidRPr="00C87C73">
                              <w:rPr>
                                <w:rFonts w:ascii="Times New Roman" w:hAnsi="Times New Roman" w:cs="Times New Roman"/>
                                <w:sz w:val="24"/>
                                <w:szCs w:val="24"/>
                              </w:rPr>
                              <w:t>:</w:t>
                            </w:r>
                          </w:p>
                          <w:p w14:paraId="1453074B" w14:textId="54656799"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3</w:t>
                            </w:r>
                            <w:r w:rsidRPr="00C87C73">
                              <w:rPr>
                                <w:rFonts w:ascii="Times New Roman" w:hAnsi="Times New Roman" w:cs="Times New Roman"/>
                                <w:b/>
                                <w:sz w:val="24"/>
                                <w:szCs w:val="24"/>
                              </w:rPr>
                              <w:tab/>
                            </w:r>
                            <w:r w:rsidRPr="00C87C73">
                              <w:rPr>
                                <w:rFonts w:ascii="Times New Roman" w:hAnsi="Times New Roman" w:cs="Times New Roman"/>
                                <w:b/>
                                <w:sz w:val="24"/>
                                <w:szCs w:val="24"/>
                              </w:rPr>
                              <w:tab/>
                            </w:r>
                            <w:r w:rsidRPr="00C87C73">
                              <w:rPr>
                                <w:rFonts w:ascii="Times New Roman" w:hAnsi="Times New Roman" w:cs="Times New Roman"/>
                                <w:sz w:val="24"/>
                                <w:szCs w:val="24"/>
                              </w:rPr>
                              <w:t>adaptar las asignaciones presupuestarias</w:t>
                            </w:r>
                            <w:r w:rsidRPr="00C87C73">
                              <w:rPr>
                                <w:rFonts w:ascii="Times New Roman" w:hAnsi="Times New Roman" w:cs="Times New Roman"/>
                                <w:b/>
                                <w:sz w:val="24"/>
                                <w:szCs w:val="24"/>
                              </w:rPr>
                              <w:t xml:space="preserve"> </w:t>
                            </w:r>
                            <w:r w:rsidRPr="00C87C73">
                              <w:rPr>
                                <w:rFonts w:ascii="Times New Roman" w:hAnsi="Times New Roman" w:cs="Times New Roman"/>
                                <w:i/>
                                <w:sz w:val="24"/>
                                <w:szCs w:val="24"/>
                              </w:rPr>
                              <w:t>P</w:t>
                            </w:r>
                            <w:r w:rsidRPr="00C87C73">
                              <w:rPr>
                                <w:rFonts w:ascii="Times New Roman" w:hAnsi="Times New Roman" w:cs="Times New Roman"/>
                                <w:i/>
                                <w:sz w:val="24"/>
                                <w:szCs w:val="24"/>
                                <w:vertAlign w:val="subscript"/>
                              </w:rPr>
                              <w:t xml:space="preserve">i </w:t>
                            </w:r>
                            <w:r w:rsidRPr="00C87C73">
                              <w:rPr>
                                <w:rFonts w:ascii="Times New Roman" w:hAnsi="Times New Roman" w:cs="Times New Roman"/>
                                <w:sz w:val="24"/>
                                <w:szCs w:val="24"/>
                              </w:rPr>
                              <w:t>;</w:t>
                            </w:r>
                          </w:p>
                          <w:p w14:paraId="504B8576" w14:textId="480EFDDE"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 xml:space="preserve">4  </w:t>
                            </w:r>
                            <w:r w:rsidRPr="00C87C73">
                              <w:rPr>
                                <w:rFonts w:ascii="Times New Roman" w:hAnsi="Times New Roman" w:cs="Times New Roman"/>
                                <w:b/>
                                <w:sz w:val="24"/>
                                <w:szCs w:val="24"/>
                              </w:rPr>
                              <w:tab/>
                              <w:t xml:space="preserve">para cada </w:t>
                            </w:r>
                            <w:r w:rsidRPr="00C87C73">
                              <w:rPr>
                                <w:rFonts w:ascii="Times New Roman" w:hAnsi="Times New Roman" w:cs="Times New Roman"/>
                                <w:sz w:val="24"/>
                                <w:szCs w:val="24"/>
                              </w:rPr>
                              <w:t xml:space="preserve">funcionario público </w:t>
                            </w:r>
                            <w:r w:rsidRPr="00C87C73">
                              <w:rPr>
                                <w:rFonts w:ascii="Times New Roman" w:hAnsi="Times New Roman" w:cs="Times New Roman"/>
                                <w:i/>
                                <w:sz w:val="24"/>
                                <w:szCs w:val="24"/>
                              </w:rPr>
                              <w:t>i</w:t>
                            </w:r>
                            <w:r w:rsidRPr="00C87C73">
                              <w:rPr>
                                <w:rFonts w:ascii="Times New Roman" w:hAnsi="Times New Roman" w:cs="Times New Roman"/>
                                <w:sz w:val="24"/>
                                <w:szCs w:val="24"/>
                              </w:rPr>
                              <w:t>,</w:t>
                            </w:r>
                            <w:r w:rsidRPr="00C87C73">
                              <w:rPr>
                                <w:rFonts w:ascii="Times New Roman" w:hAnsi="Times New Roman" w:cs="Times New Roman"/>
                                <w:b/>
                                <w:sz w:val="24"/>
                                <w:szCs w:val="24"/>
                              </w:rPr>
                              <w:t xml:space="preserve"> hacer</w:t>
                            </w:r>
                            <w:r w:rsidRPr="00C87C73">
                              <w:rPr>
                                <w:rFonts w:ascii="Times New Roman" w:hAnsi="Times New Roman" w:cs="Times New Roman"/>
                                <w:sz w:val="24"/>
                                <w:szCs w:val="24"/>
                              </w:rPr>
                              <w:t>:</w:t>
                            </w:r>
                          </w:p>
                          <w:p w14:paraId="7C4BE910" w14:textId="022E028C" w:rsidR="00190FC8" w:rsidRPr="00C87C73" w:rsidRDefault="00190FC8" w:rsidP="00C87C73">
                            <w:pPr>
                              <w:spacing w:line="240" w:lineRule="auto"/>
                              <w:ind w:left="709" w:firstLine="11"/>
                              <w:rPr>
                                <w:rFonts w:ascii="Times New Roman" w:hAnsi="Times New Roman" w:cs="Times New Roman"/>
                                <w:b/>
                                <w:i/>
                                <w:sz w:val="24"/>
                                <w:szCs w:val="24"/>
                              </w:rPr>
                            </w:pPr>
                            <w:r w:rsidRPr="00C87C73">
                              <w:rPr>
                                <w:rFonts w:ascii="Times New Roman" w:hAnsi="Times New Roman" w:cs="Times New Roman"/>
                                <w:b/>
                                <w:sz w:val="24"/>
                                <w:szCs w:val="24"/>
                              </w:rPr>
                              <w:t>5</w:t>
                            </w:r>
                            <w:r w:rsidRPr="00C87C73">
                              <w:rPr>
                                <w:rFonts w:ascii="Times New Roman" w:hAnsi="Times New Roman" w:cs="Times New Roman"/>
                                <w:b/>
                                <w:sz w:val="24"/>
                                <w:szCs w:val="24"/>
                              </w:rPr>
                              <w:tab/>
                            </w:r>
                            <w:r w:rsidRPr="00C87C73">
                              <w:rPr>
                                <w:rFonts w:ascii="Times New Roman" w:hAnsi="Times New Roman" w:cs="Times New Roman"/>
                                <w:b/>
                                <w:sz w:val="24"/>
                                <w:szCs w:val="24"/>
                              </w:rPr>
                              <w:tab/>
                            </w:r>
                            <w:r w:rsidRPr="00C87C73">
                              <w:rPr>
                                <w:rFonts w:ascii="Times New Roman" w:hAnsi="Times New Roman" w:cs="Times New Roman"/>
                                <w:sz w:val="24"/>
                                <w:szCs w:val="24"/>
                              </w:rPr>
                              <w:t xml:space="preserve">determinar las contribuciones </w:t>
                            </w:r>
                            <w:r w:rsidRPr="00C87C73">
                              <w:rPr>
                                <w:rFonts w:ascii="Times New Roman" w:hAnsi="Times New Roman" w:cs="Times New Roman"/>
                                <w:i/>
                                <w:sz w:val="24"/>
                                <w:szCs w:val="24"/>
                              </w:rPr>
                              <w:t>C</w:t>
                            </w:r>
                            <w:r w:rsidRPr="00C87C73">
                              <w:rPr>
                                <w:rFonts w:ascii="Times New Roman" w:hAnsi="Times New Roman" w:cs="Times New Roman"/>
                                <w:i/>
                                <w:sz w:val="24"/>
                                <w:szCs w:val="24"/>
                                <w:vertAlign w:val="subscript"/>
                              </w:rPr>
                              <w:t xml:space="preserve">i </w:t>
                            </w:r>
                            <w:r w:rsidRPr="00C87C73">
                              <w:rPr>
                                <w:rFonts w:ascii="Times New Roman" w:hAnsi="Times New Roman" w:cs="Times New Roman"/>
                                <w:sz w:val="24"/>
                                <w:szCs w:val="24"/>
                              </w:rPr>
                              <w:t>;</w:t>
                            </w:r>
                          </w:p>
                          <w:p w14:paraId="07390BEB" w14:textId="209B6A3D"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6</w:t>
                            </w:r>
                            <w:r w:rsidRPr="00C87C73">
                              <w:rPr>
                                <w:rFonts w:ascii="Times New Roman" w:hAnsi="Times New Roman" w:cs="Times New Roman"/>
                                <w:b/>
                                <w:sz w:val="24"/>
                                <w:szCs w:val="24"/>
                              </w:rPr>
                              <w:tab/>
                              <w:t xml:space="preserve">para cada  </w:t>
                            </w:r>
                            <w:r w:rsidRPr="00C87C73">
                              <w:rPr>
                                <w:rFonts w:ascii="Times New Roman" w:hAnsi="Times New Roman" w:cs="Times New Roman"/>
                                <w:sz w:val="24"/>
                                <w:szCs w:val="24"/>
                              </w:rPr>
                              <w:t xml:space="preserve">nodo </w:t>
                            </w:r>
                            <w:r w:rsidRPr="00C87C73">
                              <w:rPr>
                                <w:rFonts w:ascii="Times New Roman" w:hAnsi="Times New Roman" w:cs="Times New Roman"/>
                                <w:i/>
                                <w:sz w:val="24"/>
                                <w:szCs w:val="24"/>
                              </w:rPr>
                              <w:t>i</w:t>
                            </w:r>
                            <w:r w:rsidRPr="00C87C73">
                              <w:rPr>
                                <w:rFonts w:ascii="Times New Roman" w:hAnsi="Times New Roman" w:cs="Times New Roman"/>
                                <w:sz w:val="24"/>
                                <w:szCs w:val="24"/>
                              </w:rPr>
                              <w:t>,</w:t>
                            </w:r>
                            <w:r w:rsidRPr="00C87C73">
                              <w:rPr>
                                <w:rFonts w:ascii="Times New Roman" w:hAnsi="Times New Roman" w:cs="Times New Roman"/>
                                <w:b/>
                                <w:sz w:val="24"/>
                                <w:szCs w:val="24"/>
                              </w:rPr>
                              <w:t xml:space="preserve">  hacer</w:t>
                            </w:r>
                            <w:r w:rsidRPr="00C87C73">
                              <w:rPr>
                                <w:rFonts w:ascii="Times New Roman" w:hAnsi="Times New Roman" w:cs="Times New Roman"/>
                                <w:sz w:val="24"/>
                                <w:szCs w:val="24"/>
                              </w:rPr>
                              <w:t>:</w:t>
                            </w:r>
                          </w:p>
                          <w:p w14:paraId="328AE8A6" w14:textId="054772AA" w:rsidR="00190FC8" w:rsidRPr="00C87C73" w:rsidRDefault="00190FC8" w:rsidP="00C87C73">
                            <w:pPr>
                              <w:spacing w:line="240" w:lineRule="auto"/>
                              <w:ind w:left="709" w:firstLine="11"/>
                              <w:rPr>
                                <w:rFonts w:ascii="Times New Roman" w:hAnsi="Times New Roman" w:cs="Times New Roman"/>
                                <w:i/>
                                <w:sz w:val="24"/>
                                <w:szCs w:val="24"/>
                              </w:rPr>
                            </w:pPr>
                            <w:r w:rsidRPr="00C87C73">
                              <w:rPr>
                                <w:rFonts w:ascii="Times New Roman" w:hAnsi="Times New Roman" w:cs="Times New Roman"/>
                                <w:b/>
                                <w:sz w:val="24"/>
                                <w:szCs w:val="24"/>
                              </w:rPr>
                              <w:t>7</w:t>
                            </w:r>
                            <w:r w:rsidRPr="00C87C73">
                              <w:rPr>
                                <w:rFonts w:ascii="Times New Roman" w:hAnsi="Times New Roman" w:cs="Times New Roman"/>
                                <w:b/>
                                <w:sz w:val="24"/>
                                <w:szCs w:val="24"/>
                              </w:rPr>
                              <w:tab/>
                            </w:r>
                            <w:r w:rsidRPr="00C87C73">
                              <w:rPr>
                                <w:rFonts w:ascii="Times New Roman" w:hAnsi="Times New Roman" w:cs="Times New Roman"/>
                                <w:b/>
                                <w:sz w:val="24"/>
                                <w:szCs w:val="24"/>
                              </w:rPr>
                              <w:tab/>
                            </w:r>
                            <w:r w:rsidRPr="00C87C73">
                              <w:rPr>
                                <w:rFonts w:ascii="Times New Roman" w:hAnsi="Times New Roman" w:cs="Times New Roman"/>
                                <w:sz w:val="24"/>
                                <w:szCs w:val="24"/>
                              </w:rPr>
                              <w:t xml:space="preserve">actualizar el indicador </w:t>
                            </w:r>
                            <w:r w:rsidRPr="00C87C73">
                              <w:rPr>
                                <w:rFonts w:ascii="Times New Roman" w:hAnsi="Times New Roman" w:cs="Times New Roman"/>
                                <w:i/>
                                <w:sz w:val="24"/>
                                <w:szCs w:val="24"/>
                              </w:rPr>
                              <w:t>I</w:t>
                            </w:r>
                            <w:r w:rsidRPr="00C87C73">
                              <w:rPr>
                                <w:rFonts w:ascii="Times New Roman" w:hAnsi="Times New Roman" w:cs="Times New Roman"/>
                                <w:i/>
                                <w:sz w:val="24"/>
                                <w:szCs w:val="24"/>
                                <w:vertAlign w:val="subscript"/>
                              </w:rPr>
                              <w:t>i</w:t>
                            </w:r>
                            <w:r w:rsidRPr="00C87C73">
                              <w:rPr>
                                <w:rFonts w:ascii="Times New Roman" w:hAnsi="Times New Roman" w:cs="Times New Roman"/>
                                <w:i/>
                                <w:sz w:val="24"/>
                                <w:szCs w:val="24"/>
                              </w:rPr>
                              <w:t xml:space="preserve"> </w:t>
                            </w:r>
                            <w:r w:rsidRPr="00C87C73">
                              <w:rPr>
                                <w:rFonts w:ascii="Times New Roman" w:hAnsi="Times New Roman" w:cs="Times New Roman"/>
                                <w:sz w:val="24"/>
                                <w:szCs w:val="24"/>
                              </w:rPr>
                              <w:t>;</w:t>
                            </w:r>
                          </w:p>
                          <w:p w14:paraId="160BFD93" w14:textId="77777777" w:rsidR="00190FC8" w:rsidRPr="00C159E0" w:rsidRDefault="00190FC8" w:rsidP="00051D61">
                            <w:pPr>
                              <w:spacing w:line="240" w:lineRule="auto"/>
                              <w:ind w:left="709" w:firstLine="709"/>
                              <w:rPr>
                                <w:rFonts w:ascii="Times New Roman" w:hAnsi="Times New Roman" w:cs="Times New Roman"/>
                                <w:i/>
                                <w:sz w:val="24"/>
                                <w:szCs w:val="24"/>
                              </w:rPr>
                            </w:pPr>
                          </w:p>
                          <w:p w14:paraId="650BBF00" w14:textId="77777777" w:rsidR="00190FC8" w:rsidRDefault="00190FC8" w:rsidP="004875E8">
                            <w:pPr>
                              <w:ind w:left="2124" w:firstLine="708"/>
                              <w:rPr>
                                <w:rFonts w:ascii="Times New Roman" w:hAnsi="Times New Roman" w:cs="Times New Roman"/>
                                <w:i/>
                                <w:sz w:val="24"/>
                                <w:szCs w:val="24"/>
                              </w:rPr>
                            </w:pPr>
                          </w:p>
                          <w:p w14:paraId="0EAB5199" w14:textId="77777777" w:rsidR="00190FC8" w:rsidRDefault="00190FC8" w:rsidP="004875E8">
                            <w:pPr>
                              <w:ind w:left="2124" w:firstLine="708"/>
                              <w:rPr>
                                <w:rFonts w:ascii="Times New Roman" w:hAnsi="Times New Roman" w:cs="Times New Roman"/>
                                <w:i/>
                                <w:sz w:val="24"/>
                                <w:szCs w:val="24"/>
                              </w:rPr>
                            </w:pPr>
                          </w:p>
                          <w:p w14:paraId="5D6611F4" w14:textId="77777777" w:rsidR="00190FC8" w:rsidRDefault="00190FC8" w:rsidP="004875E8">
                            <w:pPr>
                              <w:ind w:left="2124" w:firstLine="708"/>
                              <w:rPr>
                                <w:rFonts w:ascii="Times New Roman" w:hAnsi="Times New Roman" w:cs="Times New Roman"/>
                                <w:i/>
                                <w:sz w:val="24"/>
                                <w:szCs w:val="24"/>
                              </w:rPr>
                            </w:pPr>
                          </w:p>
                          <w:p w14:paraId="2FCBA066" w14:textId="77777777" w:rsidR="00190FC8" w:rsidRDefault="00190FC8" w:rsidP="004875E8">
                            <w:pPr>
                              <w:ind w:left="2124" w:firstLine="708"/>
                              <w:rPr>
                                <w:rFonts w:ascii="Times New Roman" w:hAnsi="Times New Roman" w:cs="Times New Roman"/>
                                <w:i/>
                                <w:sz w:val="24"/>
                                <w:szCs w:val="24"/>
                              </w:rPr>
                            </w:pPr>
                          </w:p>
                          <w:p w14:paraId="31D52BF8" w14:textId="77777777" w:rsidR="00190FC8" w:rsidRDefault="00190FC8" w:rsidP="004875E8">
                            <w:pPr>
                              <w:ind w:left="2124" w:firstLine="708"/>
                              <w:rPr>
                                <w:rFonts w:ascii="Times New Roman" w:hAnsi="Times New Roman" w:cs="Times New Roman"/>
                                <w:i/>
                                <w:sz w:val="24"/>
                                <w:szCs w:val="24"/>
                              </w:rPr>
                            </w:pPr>
                          </w:p>
                          <w:p w14:paraId="5A048470" w14:textId="77777777" w:rsidR="00190FC8" w:rsidRDefault="00190FC8" w:rsidP="004875E8">
                            <w:pPr>
                              <w:ind w:left="2124" w:firstLine="708"/>
                              <w:rPr>
                                <w:rFonts w:ascii="Times New Roman" w:hAnsi="Times New Roman" w:cs="Times New Roman"/>
                                <w:i/>
                                <w:sz w:val="24"/>
                                <w:szCs w:val="24"/>
                              </w:rPr>
                            </w:pPr>
                          </w:p>
                          <w:p w14:paraId="7A599121" w14:textId="77777777" w:rsidR="00190FC8" w:rsidRDefault="00190FC8" w:rsidP="004875E8">
                            <w:pPr>
                              <w:ind w:left="2124" w:firstLine="708"/>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994B8" id="8 Cuadro de texto" o:spid="_x0000_s1062" type="#_x0000_t202" style="position:absolute;left:0;text-align:left;margin-left:49.1pt;margin-top:22.45pt;width:405.25pt;height:197.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" fillcolor="white [3201]" strokecolor="#c0504d [3205]" strokeweight="2pt">
                <v:textbox>
                  <w:txbxContent>
                    <w:p w14:paraId="19B3B52C" w14:textId="33FC9977" w:rsidR="00190FC8" w:rsidRPr="00C87C73" w:rsidRDefault="00190FC8" w:rsidP="00C87C73">
                      <w:pPr>
                        <w:spacing w:line="240" w:lineRule="auto"/>
                        <w:ind w:left="709" w:firstLine="11"/>
                        <w:rPr>
                          <w:rFonts w:ascii="Times New Roman" w:hAnsi="Times New Roman" w:cs="Times New Roman"/>
                          <w:i/>
                          <w:sz w:val="24"/>
                          <w:szCs w:val="24"/>
                        </w:rPr>
                      </w:pPr>
                      <w:r w:rsidRPr="00C87C73">
                        <w:rPr>
                          <w:rFonts w:ascii="Times New Roman" w:hAnsi="Times New Roman" w:cs="Times New Roman"/>
                          <w:b/>
                          <w:sz w:val="24"/>
                          <w:szCs w:val="24"/>
                        </w:rPr>
                        <w:t>Insumos</w:t>
                      </w:r>
                      <w:r w:rsidRPr="00C87C73">
                        <w:rPr>
                          <w:rFonts w:ascii="Times New Roman" w:hAnsi="Times New Roman" w:cs="Times New Roman"/>
                          <w:sz w:val="24"/>
                          <w:szCs w:val="24"/>
                        </w:rPr>
                        <w:t>:</w:t>
                      </w:r>
                      <w:r w:rsidRPr="00C87C73">
                        <w:rPr>
                          <w:sz w:val="24"/>
                          <w:szCs w:val="24"/>
                        </w:rPr>
                        <w:t xml:space="preserve">  </w:t>
                      </w:r>
                      <w:r w:rsidRPr="00C87C73">
                        <w:rPr>
                          <w:rFonts w:ascii="Symbol" w:hAnsi="Symbol"/>
                          <w:i/>
                          <w:sz w:val="24"/>
                          <w:szCs w:val="24"/>
                        </w:rPr>
                        <w:t></w:t>
                      </w:r>
                      <w:r w:rsidRPr="00C87C73">
                        <w:rPr>
                          <w:i/>
                          <w:sz w:val="24"/>
                          <w:szCs w:val="24"/>
                          <w:vertAlign w:val="subscript"/>
                        </w:rPr>
                        <w:t>1</w:t>
                      </w:r>
                      <w:r w:rsidRPr="00C87C73">
                        <w:rPr>
                          <w:i/>
                          <w:sz w:val="24"/>
                          <w:szCs w:val="24"/>
                        </w:rPr>
                        <w:t xml:space="preserve">, </w:t>
                      </w:r>
                      <w:r w:rsidRPr="00C87C73">
                        <w:rPr>
                          <w:rFonts w:ascii="Symbol" w:hAnsi="Symbol"/>
                          <w:i/>
                          <w:sz w:val="24"/>
                          <w:szCs w:val="24"/>
                        </w:rPr>
                        <w:t></w:t>
                      </w:r>
                      <w:r w:rsidRPr="00C87C73">
                        <w:rPr>
                          <w:i/>
                          <w:sz w:val="24"/>
                          <w:szCs w:val="24"/>
                          <w:vertAlign w:val="subscript"/>
                        </w:rPr>
                        <w:t>2</w:t>
                      </w:r>
                      <w:r w:rsidRPr="00C87C73">
                        <w:rPr>
                          <w:i/>
                          <w:sz w:val="24"/>
                          <w:szCs w:val="24"/>
                        </w:rPr>
                        <w:t xml:space="preserve">,..., </w:t>
                      </w:r>
                      <w:r w:rsidRPr="00C87C73">
                        <w:rPr>
                          <w:rFonts w:ascii="Symbol" w:hAnsi="Symbol"/>
                          <w:i/>
                          <w:sz w:val="24"/>
                          <w:szCs w:val="24"/>
                        </w:rPr>
                        <w:t></w:t>
                      </w:r>
                      <w:r w:rsidRPr="00C87C73">
                        <w:rPr>
                          <w:i/>
                          <w:sz w:val="24"/>
                          <w:szCs w:val="24"/>
                          <w:vertAlign w:val="subscript"/>
                        </w:rPr>
                        <w:t>N</w:t>
                      </w:r>
                      <w:r w:rsidRPr="00C87C73">
                        <w:rPr>
                          <w:sz w:val="24"/>
                          <w:szCs w:val="24"/>
                          <w:vertAlign w:val="subscript"/>
                        </w:rPr>
                        <w:t xml:space="preserve">, </w:t>
                      </w:r>
                      <w:r w:rsidRPr="00C87C73">
                        <w:rPr>
                          <w:rFonts w:ascii="Times New Roman" w:hAnsi="Times New Roman" w:cs="Times New Roman"/>
                          <w:sz w:val="24"/>
                          <w:szCs w:val="24"/>
                        </w:rPr>
                        <w:t>valores iniciales de</w:t>
                      </w:r>
                      <w:r w:rsidRPr="00C87C73">
                        <w:rPr>
                          <w:sz w:val="24"/>
                          <w:szCs w:val="24"/>
                        </w:rPr>
                        <w:t xml:space="preserve">  </w:t>
                      </w:r>
                      <w:r w:rsidRPr="00C87C73">
                        <w:rPr>
                          <w:rFonts w:ascii="Times New Roman" w:hAnsi="Times New Roman" w:cs="Times New Roman"/>
                          <w:i/>
                          <w:sz w:val="24"/>
                          <w:szCs w:val="24"/>
                        </w:rPr>
                        <w:t>I</w:t>
                      </w:r>
                      <w:r w:rsidRPr="00C87C73">
                        <w:rPr>
                          <w:i/>
                          <w:sz w:val="24"/>
                          <w:szCs w:val="24"/>
                        </w:rPr>
                        <w:t xml:space="preserve">, </w:t>
                      </w:r>
                      <w:r w:rsidRPr="00C87C73">
                        <w:rPr>
                          <w:rFonts w:ascii="Times New Roman" w:hAnsi="Times New Roman" w:cs="Times New Roman"/>
                          <w:i/>
                          <w:sz w:val="24"/>
                          <w:szCs w:val="24"/>
                        </w:rPr>
                        <w:t>T</w:t>
                      </w:r>
                      <w:r w:rsidRPr="00C87C73">
                        <w:rPr>
                          <w:sz w:val="24"/>
                          <w:szCs w:val="24"/>
                        </w:rPr>
                        <w:t xml:space="preserve"> (</w:t>
                      </w:r>
                      <w:r w:rsidRPr="00C87C73">
                        <w:rPr>
                          <w:rFonts w:ascii="Times New Roman" w:hAnsi="Times New Roman" w:cs="Times New Roman"/>
                          <w:sz w:val="24"/>
                          <w:szCs w:val="24"/>
                        </w:rPr>
                        <w:t>ajustadas</w:t>
                      </w:r>
                      <w:r w:rsidRPr="00C87C73">
                        <w:rPr>
                          <w:sz w:val="24"/>
                          <w:szCs w:val="24"/>
                        </w:rPr>
                        <w:t>)</w:t>
                      </w:r>
                      <w:r w:rsidRPr="00C87C73">
                        <w:rPr>
                          <w:i/>
                          <w:sz w:val="24"/>
                          <w:szCs w:val="24"/>
                        </w:rPr>
                        <w:t>,</w:t>
                      </w:r>
                      <w:r w:rsidRPr="00C87C73">
                        <w:rPr>
                          <w:sz w:val="24"/>
                          <w:szCs w:val="24"/>
                        </w:rPr>
                        <w:t xml:space="preserve"> </w:t>
                      </w:r>
                      <w:r w:rsidRPr="00C87C73">
                        <w:rPr>
                          <w:rFonts w:ascii="Imprint MT Shadow" w:hAnsi="Imprint MT Shadow" w:cs="Times New Roman"/>
                          <w:sz w:val="24"/>
                          <w:szCs w:val="24"/>
                        </w:rPr>
                        <w:t>A</w:t>
                      </w:r>
                      <w:r w:rsidRPr="00C87C73">
                        <w:rPr>
                          <w:rFonts w:ascii="Times New Roman" w:hAnsi="Times New Roman" w:cs="Times New Roman"/>
                          <w:sz w:val="24"/>
                          <w:szCs w:val="24"/>
                        </w:rPr>
                        <w:t xml:space="preserve">, </w:t>
                      </w:r>
                      <w:r w:rsidRPr="00C87C73">
                        <w:rPr>
                          <w:rFonts w:ascii="Symbol" w:hAnsi="Symbol" w:cs="Times New Roman"/>
                          <w:i/>
                          <w:sz w:val="24"/>
                          <w:szCs w:val="24"/>
                        </w:rPr>
                        <w:t></w:t>
                      </w:r>
                      <w:r w:rsidRPr="00C87C73">
                        <w:rPr>
                          <w:rFonts w:ascii="Times New Roman" w:hAnsi="Times New Roman" w:cs="Times New Roman"/>
                          <w:sz w:val="24"/>
                          <w:szCs w:val="24"/>
                        </w:rPr>
                        <w:t xml:space="preserve">, </w:t>
                      </w:r>
                      <w:r w:rsidRPr="00C87C73">
                        <w:rPr>
                          <w:rFonts w:ascii="Symbol" w:hAnsi="Symbol" w:cs="Times New Roman"/>
                          <w:i/>
                          <w:sz w:val="24"/>
                          <w:szCs w:val="24"/>
                        </w:rPr>
                        <w:t></w:t>
                      </w:r>
                      <w:r w:rsidRPr="00C87C73">
                        <w:rPr>
                          <w:rFonts w:ascii="Times New Roman" w:hAnsi="Times New Roman" w:cs="Times New Roman"/>
                          <w:i/>
                          <w:sz w:val="24"/>
                          <w:szCs w:val="24"/>
                        </w:rPr>
                        <w:t xml:space="preserve"> </w:t>
                      </w:r>
                    </w:p>
                    <w:p w14:paraId="1E3A10BC" w14:textId="682FE191"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 xml:space="preserve">1   mientras que  </w:t>
                      </w:r>
                      <w:r w:rsidRPr="00C87C73">
                        <w:rPr>
                          <w:rFonts w:ascii="Times New Roman" w:hAnsi="Times New Roman" w:cs="Times New Roman"/>
                          <w:i/>
                          <w:sz w:val="24"/>
                          <w:szCs w:val="24"/>
                        </w:rPr>
                        <w:t>T</w:t>
                      </w:r>
                      <w:r w:rsidRPr="00C87C73">
                        <w:rPr>
                          <w:rFonts w:ascii="Times New Roman" w:hAnsi="Times New Roman" w:cs="Times New Roman"/>
                          <w:i/>
                          <w:sz w:val="24"/>
                          <w:szCs w:val="24"/>
                          <w:vertAlign w:val="subscript"/>
                        </w:rPr>
                        <w:t>i</w:t>
                      </w:r>
                      <w:r w:rsidRPr="00C87C73">
                        <w:rPr>
                          <w:rFonts w:ascii="Times New Roman" w:hAnsi="Times New Roman" w:cs="Times New Roman"/>
                          <w:i/>
                          <w:sz w:val="24"/>
                          <w:szCs w:val="24"/>
                        </w:rPr>
                        <w:t xml:space="preserve"> – I</w:t>
                      </w:r>
                      <w:r w:rsidRPr="00C87C73">
                        <w:rPr>
                          <w:rFonts w:ascii="Times New Roman" w:hAnsi="Times New Roman" w:cs="Times New Roman"/>
                          <w:i/>
                          <w:sz w:val="24"/>
                          <w:szCs w:val="24"/>
                          <w:vertAlign w:val="subscript"/>
                        </w:rPr>
                        <w:t>i,t</w:t>
                      </w:r>
                      <w:r w:rsidRPr="00C87C73">
                        <w:rPr>
                          <w:rFonts w:ascii="Times New Roman" w:hAnsi="Times New Roman" w:cs="Times New Roman"/>
                          <w:sz w:val="24"/>
                          <w:szCs w:val="24"/>
                        </w:rPr>
                        <w:t xml:space="preserve"> &gt; </w:t>
                      </w:r>
                      <w:r w:rsidRPr="00C87C73">
                        <w:rPr>
                          <w:rFonts w:ascii="Symbol" w:hAnsi="Symbol" w:cs="Times New Roman"/>
                          <w:sz w:val="24"/>
                          <w:szCs w:val="24"/>
                        </w:rPr>
                        <w:t></w:t>
                      </w:r>
                      <w:r w:rsidRPr="00C87C73">
                        <w:rPr>
                          <w:rFonts w:ascii="Times New Roman" w:hAnsi="Times New Roman" w:cs="Times New Roman"/>
                          <w:b/>
                          <w:sz w:val="24"/>
                          <w:szCs w:val="24"/>
                        </w:rPr>
                        <w:t xml:space="preserve">  </w:t>
                      </w:r>
                      <w:r w:rsidRPr="00C87C73">
                        <w:rPr>
                          <w:rFonts w:ascii="Times New Roman" w:hAnsi="Times New Roman" w:cs="Times New Roman"/>
                          <w:sz w:val="24"/>
                          <w:szCs w:val="24"/>
                        </w:rPr>
                        <w:t xml:space="preserve">para todo </w:t>
                      </w:r>
                      <w:r w:rsidRPr="00C87C73">
                        <w:rPr>
                          <w:rFonts w:ascii="Times New Roman" w:hAnsi="Times New Roman" w:cs="Times New Roman"/>
                          <w:i/>
                          <w:sz w:val="24"/>
                          <w:szCs w:val="24"/>
                        </w:rPr>
                        <w:t>i</w:t>
                      </w:r>
                      <w:r w:rsidRPr="00C87C73">
                        <w:rPr>
                          <w:rFonts w:ascii="Times New Roman" w:hAnsi="Times New Roman" w:cs="Times New Roman"/>
                          <w:sz w:val="24"/>
                          <w:szCs w:val="24"/>
                        </w:rPr>
                        <w:t>,</w:t>
                      </w:r>
                      <w:r w:rsidRPr="00C87C73">
                        <w:rPr>
                          <w:rFonts w:ascii="Times New Roman" w:hAnsi="Times New Roman" w:cs="Times New Roman"/>
                          <w:b/>
                          <w:sz w:val="24"/>
                          <w:szCs w:val="24"/>
                        </w:rPr>
                        <w:t xml:space="preserve"> hacer</w:t>
                      </w:r>
                      <w:r w:rsidRPr="00C87C73">
                        <w:rPr>
                          <w:rFonts w:ascii="Times New Roman" w:hAnsi="Times New Roman" w:cs="Times New Roman"/>
                          <w:sz w:val="24"/>
                          <w:szCs w:val="24"/>
                        </w:rPr>
                        <w:t>:</w:t>
                      </w:r>
                    </w:p>
                    <w:p w14:paraId="34A0B52B" w14:textId="1CB7C5D6"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2</w:t>
                      </w:r>
                      <w:r w:rsidRPr="00C87C73">
                        <w:rPr>
                          <w:rFonts w:ascii="Times New Roman" w:hAnsi="Times New Roman" w:cs="Times New Roman"/>
                          <w:b/>
                          <w:sz w:val="24"/>
                          <w:szCs w:val="24"/>
                        </w:rPr>
                        <w:tab/>
                        <w:t xml:space="preserve">para cada </w:t>
                      </w:r>
                      <w:r w:rsidRPr="00C87C73">
                        <w:rPr>
                          <w:rFonts w:ascii="Times New Roman" w:hAnsi="Times New Roman" w:cs="Times New Roman"/>
                          <w:sz w:val="24"/>
                          <w:szCs w:val="24"/>
                        </w:rPr>
                        <w:t xml:space="preserve">nodo </w:t>
                      </w:r>
                      <w:r w:rsidRPr="00C87C73">
                        <w:rPr>
                          <w:rFonts w:ascii="Times New Roman" w:hAnsi="Times New Roman" w:cs="Times New Roman"/>
                          <w:i/>
                          <w:sz w:val="24"/>
                          <w:szCs w:val="24"/>
                        </w:rPr>
                        <w:t>i</w:t>
                      </w:r>
                      <w:r w:rsidRPr="00C87C73">
                        <w:rPr>
                          <w:rFonts w:ascii="Times New Roman" w:hAnsi="Times New Roman" w:cs="Times New Roman"/>
                          <w:sz w:val="24"/>
                          <w:szCs w:val="24"/>
                        </w:rPr>
                        <w:t>,</w:t>
                      </w:r>
                      <w:r w:rsidRPr="00C87C73">
                        <w:rPr>
                          <w:rFonts w:ascii="Times New Roman" w:hAnsi="Times New Roman" w:cs="Times New Roman"/>
                          <w:b/>
                          <w:sz w:val="24"/>
                          <w:szCs w:val="24"/>
                        </w:rPr>
                        <w:t xml:space="preserve"> hacer</w:t>
                      </w:r>
                      <w:r w:rsidRPr="00C87C73">
                        <w:rPr>
                          <w:rFonts w:ascii="Times New Roman" w:hAnsi="Times New Roman" w:cs="Times New Roman"/>
                          <w:sz w:val="24"/>
                          <w:szCs w:val="24"/>
                        </w:rPr>
                        <w:t>:</w:t>
                      </w:r>
                    </w:p>
                    <w:p w14:paraId="1453074B" w14:textId="54656799"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3</w:t>
                      </w:r>
                      <w:r w:rsidRPr="00C87C73">
                        <w:rPr>
                          <w:rFonts w:ascii="Times New Roman" w:hAnsi="Times New Roman" w:cs="Times New Roman"/>
                          <w:b/>
                          <w:sz w:val="24"/>
                          <w:szCs w:val="24"/>
                        </w:rPr>
                        <w:tab/>
                      </w:r>
                      <w:r w:rsidRPr="00C87C73">
                        <w:rPr>
                          <w:rFonts w:ascii="Times New Roman" w:hAnsi="Times New Roman" w:cs="Times New Roman"/>
                          <w:b/>
                          <w:sz w:val="24"/>
                          <w:szCs w:val="24"/>
                        </w:rPr>
                        <w:tab/>
                      </w:r>
                      <w:r w:rsidRPr="00C87C73">
                        <w:rPr>
                          <w:rFonts w:ascii="Times New Roman" w:hAnsi="Times New Roman" w:cs="Times New Roman"/>
                          <w:sz w:val="24"/>
                          <w:szCs w:val="24"/>
                        </w:rPr>
                        <w:t>adaptar las asignaciones presupuestarias</w:t>
                      </w:r>
                      <w:r w:rsidRPr="00C87C73">
                        <w:rPr>
                          <w:rFonts w:ascii="Times New Roman" w:hAnsi="Times New Roman" w:cs="Times New Roman"/>
                          <w:b/>
                          <w:sz w:val="24"/>
                          <w:szCs w:val="24"/>
                        </w:rPr>
                        <w:t xml:space="preserve"> </w:t>
                      </w:r>
                      <w:r w:rsidRPr="00C87C73">
                        <w:rPr>
                          <w:rFonts w:ascii="Times New Roman" w:hAnsi="Times New Roman" w:cs="Times New Roman"/>
                          <w:i/>
                          <w:sz w:val="24"/>
                          <w:szCs w:val="24"/>
                        </w:rPr>
                        <w:t>P</w:t>
                      </w:r>
                      <w:r w:rsidRPr="00C87C73">
                        <w:rPr>
                          <w:rFonts w:ascii="Times New Roman" w:hAnsi="Times New Roman" w:cs="Times New Roman"/>
                          <w:i/>
                          <w:sz w:val="24"/>
                          <w:szCs w:val="24"/>
                          <w:vertAlign w:val="subscript"/>
                        </w:rPr>
                        <w:t xml:space="preserve">i </w:t>
                      </w:r>
                      <w:r w:rsidRPr="00C87C73">
                        <w:rPr>
                          <w:rFonts w:ascii="Times New Roman" w:hAnsi="Times New Roman" w:cs="Times New Roman"/>
                          <w:sz w:val="24"/>
                          <w:szCs w:val="24"/>
                        </w:rPr>
                        <w:t>;</w:t>
                      </w:r>
                    </w:p>
                    <w:p w14:paraId="504B8576" w14:textId="480EFDDE"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 xml:space="preserve">4  </w:t>
                      </w:r>
                      <w:r w:rsidRPr="00C87C73">
                        <w:rPr>
                          <w:rFonts w:ascii="Times New Roman" w:hAnsi="Times New Roman" w:cs="Times New Roman"/>
                          <w:b/>
                          <w:sz w:val="24"/>
                          <w:szCs w:val="24"/>
                        </w:rPr>
                        <w:tab/>
                        <w:t xml:space="preserve">para cada </w:t>
                      </w:r>
                      <w:r w:rsidRPr="00C87C73">
                        <w:rPr>
                          <w:rFonts w:ascii="Times New Roman" w:hAnsi="Times New Roman" w:cs="Times New Roman"/>
                          <w:sz w:val="24"/>
                          <w:szCs w:val="24"/>
                        </w:rPr>
                        <w:t xml:space="preserve">funcionario público </w:t>
                      </w:r>
                      <w:r w:rsidRPr="00C87C73">
                        <w:rPr>
                          <w:rFonts w:ascii="Times New Roman" w:hAnsi="Times New Roman" w:cs="Times New Roman"/>
                          <w:i/>
                          <w:sz w:val="24"/>
                          <w:szCs w:val="24"/>
                        </w:rPr>
                        <w:t>i</w:t>
                      </w:r>
                      <w:r w:rsidRPr="00C87C73">
                        <w:rPr>
                          <w:rFonts w:ascii="Times New Roman" w:hAnsi="Times New Roman" w:cs="Times New Roman"/>
                          <w:sz w:val="24"/>
                          <w:szCs w:val="24"/>
                        </w:rPr>
                        <w:t>,</w:t>
                      </w:r>
                      <w:r w:rsidRPr="00C87C73">
                        <w:rPr>
                          <w:rFonts w:ascii="Times New Roman" w:hAnsi="Times New Roman" w:cs="Times New Roman"/>
                          <w:b/>
                          <w:sz w:val="24"/>
                          <w:szCs w:val="24"/>
                        </w:rPr>
                        <w:t xml:space="preserve"> hacer</w:t>
                      </w:r>
                      <w:r w:rsidRPr="00C87C73">
                        <w:rPr>
                          <w:rFonts w:ascii="Times New Roman" w:hAnsi="Times New Roman" w:cs="Times New Roman"/>
                          <w:sz w:val="24"/>
                          <w:szCs w:val="24"/>
                        </w:rPr>
                        <w:t>:</w:t>
                      </w:r>
                    </w:p>
                    <w:p w14:paraId="7C4BE910" w14:textId="022E028C" w:rsidR="00190FC8" w:rsidRPr="00C87C73" w:rsidRDefault="00190FC8" w:rsidP="00C87C73">
                      <w:pPr>
                        <w:spacing w:line="240" w:lineRule="auto"/>
                        <w:ind w:left="709" w:firstLine="11"/>
                        <w:rPr>
                          <w:rFonts w:ascii="Times New Roman" w:hAnsi="Times New Roman" w:cs="Times New Roman"/>
                          <w:b/>
                          <w:i/>
                          <w:sz w:val="24"/>
                          <w:szCs w:val="24"/>
                        </w:rPr>
                      </w:pPr>
                      <w:r w:rsidRPr="00C87C73">
                        <w:rPr>
                          <w:rFonts w:ascii="Times New Roman" w:hAnsi="Times New Roman" w:cs="Times New Roman"/>
                          <w:b/>
                          <w:sz w:val="24"/>
                          <w:szCs w:val="24"/>
                        </w:rPr>
                        <w:t>5</w:t>
                      </w:r>
                      <w:r w:rsidRPr="00C87C73">
                        <w:rPr>
                          <w:rFonts w:ascii="Times New Roman" w:hAnsi="Times New Roman" w:cs="Times New Roman"/>
                          <w:b/>
                          <w:sz w:val="24"/>
                          <w:szCs w:val="24"/>
                        </w:rPr>
                        <w:tab/>
                      </w:r>
                      <w:r w:rsidRPr="00C87C73">
                        <w:rPr>
                          <w:rFonts w:ascii="Times New Roman" w:hAnsi="Times New Roman" w:cs="Times New Roman"/>
                          <w:b/>
                          <w:sz w:val="24"/>
                          <w:szCs w:val="24"/>
                        </w:rPr>
                        <w:tab/>
                      </w:r>
                      <w:r w:rsidRPr="00C87C73">
                        <w:rPr>
                          <w:rFonts w:ascii="Times New Roman" w:hAnsi="Times New Roman" w:cs="Times New Roman"/>
                          <w:sz w:val="24"/>
                          <w:szCs w:val="24"/>
                        </w:rPr>
                        <w:t xml:space="preserve">determinar las contribuciones </w:t>
                      </w:r>
                      <w:r w:rsidRPr="00C87C73">
                        <w:rPr>
                          <w:rFonts w:ascii="Times New Roman" w:hAnsi="Times New Roman" w:cs="Times New Roman"/>
                          <w:i/>
                          <w:sz w:val="24"/>
                          <w:szCs w:val="24"/>
                        </w:rPr>
                        <w:t>C</w:t>
                      </w:r>
                      <w:r w:rsidRPr="00C87C73">
                        <w:rPr>
                          <w:rFonts w:ascii="Times New Roman" w:hAnsi="Times New Roman" w:cs="Times New Roman"/>
                          <w:i/>
                          <w:sz w:val="24"/>
                          <w:szCs w:val="24"/>
                          <w:vertAlign w:val="subscript"/>
                        </w:rPr>
                        <w:t xml:space="preserve">i </w:t>
                      </w:r>
                      <w:r w:rsidRPr="00C87C73">
                        <w:rPr>
                          <w:rFonts w:ascii="Times New Roman" w:hAnsi="Times New Roman" w:cs="Times New Roman"/>
                          <w:sz w:val="24"/>
                          <w:szCs w:val="24"/>
                        </w:rPr>
                        <w:t>;</w:t>
                      </w:r>
                    </w:p>
                    <w:p w14:paraId="07390BEB" w14:textId="209B6A3D" w:rsidR="00190FC8" w:rsidRPr="00C87C73" w:rsidRDefault="00190FC8" w:rsidP="00C87C73">
                      <w:pPr>
                        <w:spacing w:line="240" w:lineRule="auto"/>
                        <w:ind w:left="709" w:firstLine="11"/>
                        <w:rPr>
                          <w:rFonts w:ascii="Times New Roman" w:hAnsi="Times New Roman" w:cs="Times New Roman"/>
                          <w:b/>
                          <w:sz w:val="24"/>
                          <w:szCs w:val="24"/>
                        </w:rPr>
                      </w:pPr>
                      <w:r w:rsidRPr="00C87C73">
                        <w:rPr>
                          <w:rFonts w:ascii="Times New Roman" w:hAnsi="Times New Roman" w:cs="Times New Roman"/>
                          <w:b/>
                          <w:sz w:val="24"/>
                          <w:szCs w:val="24"/>
                        </w:rPr>
                        <w:t>6</w:t>
                      </w:r>
                      <w:r w:rsidRPr="00C87C73">
                        <w:rPr>
                          <w:rFonts w:ascii="Times New Roman" w:hAnsi="Times New Roman" w:cs="Times New Roman"/>
                          <w:b/>
                          <w:sz w:val="24"/>
                          <w:szCs w:val="24"/>
                        </w:rPr>
                        <w:tab/>
                        <w:t xml:space="preserve">para cada  </w:t>
                      </w:r>
                      <w:r w:rsidRPr="00C87C73">
                        <w:rPr>
                          <w:rFonts w:ascii="Times New Roman" w:hAnsi="Times New Roman" w:cs="Times New Roman"/>
                          <w:sz w:val="24"/>
                          <w:szCs w:val="24"/>
                        </w:rPr>
                        <w:t xml:space="preserve">nodo </w:t>
                      </w:r>
                      <w:r w:rsidRPr="00C87C73">
                        <w:rPr>
                          <w:rFonts w:ascii="Times New Roman" w:hAnsi="Times New Roman" w:cs="Times New Roman"/>
                          <w:i/>
                          <w:sz w:val="24"/>
                          <w:szCs w:val="24"/>
                        </w:rPr>
                        <w:t>i</w:t>
                      </w:r>
                      <w:r w:rsidRPr="00C87C73">
                        <w:rPr>
                          <w:rFonts w:ascii="Times New Roman" w:hAnsi="Times New Roman" w:cs="Times New Roman"/>
                          <w:sz w:val="24"/>
                          <w:szCs w:val="24"/>
                        </w:rPr>
                        <w:t>,</w:t>
                      </w:r>
                      <w:r w:rsidRPr="00C87C73">
                        <w:rPr>
                          <w:rFonts w:ascii="Times New Roman" w:hAnsi="Times New Roman" w:cs="Times New Roman"/>
                          <w:b/>
                          <w:sz w:val="24"/>
                          <w:szCs w:val="24"/>
                        </w:rPr>
                        <w:t xml:space="preserve">  hacer</w:t>
                      </w:r>
                      <w:r w:rsidRPr="00C87C73">
                        <w:rPr>
                          <w:rFonts w:ascii="Times New Roman" w:hAnsi="Times New Roman" w:cs="Times New Roman"/>
                          <w:sz w:val="24"/>
                          <w:szCs w:val="24"/>
                        </w:rPr>
                        <w:t>:</w:t>
                      </w:r>
                    </w:p>
                    <w:p w14:paraId="328AE8A6" w14:textId="054772AA" w:rsidR="00190FC8" w:rsidRPr="00C87C73" w:rsidRDefault="00190FC8" w:rsidP="00C87C73">
                      <w:pPr>
                        <w:spacing w:line="240" w:lineRule="auto"/>
                        <w:ind w:left="709" w:firstLine="11"/>
                        <w:rPr>
                          <w:rFonts w:ascii="Times New Roman" w:hAnsi="Times New Roman" w:cs="Times New Roman"/>
                          <w:i/>
                          <w:sz w:val="24"/>
                          <w:szCs w:val="24"/>
                        </w:rPr>
                      </w:pPr>
                      <w:r w:rsidRPr="00C87C73">
                        <w:rPr>
                          <w:rFonts w:ascii="Times New Roman" w:hAnsi="Times New Roman" w:cs="Times New Roman"/>
                          <w:b/>
                          <w:sz w:val="24"/>
                          <w:szCs w:val="24"/>
                        </w:rPr>
                        <w:t>7</w:t>
                      </w:r>
                      <w:r w:rsidRPr="00C87C73">
                        <w:rPr>
                          <w:rFonts w:ascii="Times New Roman" w:hAnsi="Times New Roman" w:cs="Times New Roman"/>
                          <w:b/>
                          <w:sz w:val="24"/>
                          <w:szCs w:val="24"/>
                        </w:rPr>
                        <w:tab/>
                      </w:r>
                      <w:r w:rsidRPr="00C87C73">
                        <w:rPr>
                          <w:rFonts w:ascii="Times New Roman" w:hAnsi="Times New Roman" w:cs="Times New Roman"/>
                          <w:b/>
                          <w:sz w:val="24"/>
                          <w:szCs w:val="24"/>
                        </w:rPr>
                        <w:tab/>
                      </w:r>
                      <w:r w:rsidRPr="00C87C73">
                        <w:rPr>
                          <w:rFonts w:ascii="Times New Roman" w:hAnsi="Times New Roman" w:cs="Times New Roman"/>
                          <w:sz w:val="24"/>
                          <w:szCs w:val="24"/>
                        </w:rPr>
                        <w:t xml:space="preserve">actualizar el indicador </w:t>
                      </w:r>
                      <w:r w:rsidRPr="00C87C73">
                        <w:rPr>
                          <w:rFonts w:ascii="Times New Roman" w:hAnsi="Times New Roman" w:cs="Times New Roman"/>
                          <w:i/>
                          <w:sz w:val="24"/>
                          <w:szCs w:val="24"/>
                        </w:rPr>
                        <w:t>I</w:t>
                      </w:r>
                      <w:r w:rsidRPr="00C87C73">
                        <w:rPr>
                          <w:rFonts w:ascii="Times New Roman" w:hAnsi="Times New Roman" w:cs="Times New Roman"/>
                          <w:i/>
                          <w:sz w:val="24"/>
                          <w:szCs w:val="24"/>
                          <w:vertAlign w:val="subscript"/>
                        </w:rPr>
                        <w:t>i</w:t>
                      </w:r>
                      <w:r w:rsidRPr="00C87C73">
                        <w:rPr>
                          <w:rFonts w:ascii="Times New Roman" w:hAnsi="Times New Roman" w:cs="Times New Roman"/>
                          <w:i/>
                          <w:sz w:val="24"/>
                          <w:szCs w:val="24"/>
                        </w:rPr>
                        <w:t xml:space="preserve"> </w:t>
                      </w:r>
                      <w:r w:rsidRPr="00C87C73">
                        <w:rPr>
                          <w:rFonts w:ascii="Times New Roman" w:hAnsi="Times New Roman" w:cs="Times New Roman"/>
                          <w:sz w:val="24"/>
                          <w:szCs w:val="24"/>
                        </w:rPr>
                        <w:t>;</w:t>
                      </w:r>
                    </w:p>
                    <w:p w14:paraId="160BFD93" w14:textId="77777777" w:rsidR="00190FC8" w:rsidRPr="00C159E0" w:rsidRDefault="00190FC8" w:rsidP="00051D61">
                      <w:pPr>
                        <w:spacing w:line="240" w:lineRule="auto"/>
                        <w:ind w:left="709" w:firstLine="709"/>
                        <w:rPr>
                          <w:rFonts w:ascii="Times New Roman" w:hAnsi="Times New Roman" w:cs="Times New Roman"/>
                          <w:i/>
                          <w:sz w:val="24"/>
                          <w:szCs w:val="24"/>
                        </w:rPr>
                      </w:pPr>
                    </w:p>
                    <w:p w14:paraId="650BBF00" w14:textId="77777777" w:rsidR="00190FC8" w:rsidRDefault="00190FC8" w:rsidP="004875E8">
                      <w:pPr>
                        <w:ind w:left="2124" w:firstLine="708"/>
                        <w:rPr>
                          <w:rFonts w:ascii="Times New Roman" w:hAnsi="Times New Roman" w:cs="Times New Roman"/>
                          <w:i/>
                          <w:sz w:val="24"/>
                          <w:szCs w:val="24"/>
                        </w:rPr>
                      </w:pPr>
                    </w:p>
                    <w:p w14:paraId="0EAB5199" w14:textId="77777777" w:rsidR="00190FC8" w:rsidRDefault="00190FC8" w:rsidP="004875E8">
                      <w:pPr>
                        <w:ind w:left="2124" w:firstLine="708"/>
                        <w:rPr>
                          <w:rFonts w:ascii="Times New Roman" w:hAnsi="Times New Roman" w:cs="Times New Roman"/>
                          <w:i/>
                          <w:sz w:val="24"/>
                          <w:szCs w:val="24"/>
                        </w:rPr>
                      </w:pPr>
                    </w:p>
                    <w:p w14:paraId="5D6611F4" w14:textId="77777777" w:rsidR="00190FC8" w:rsidRDefault="00190FC8" w:rsidP="004875E8">
                      <w:pPr>
                        <w:ind w:left="2124" w:firstLine="708"/>
                        <w:rPr>
                          <w:rFonts w:ascii="Times New Roman" w:hAnsi="Times New Roman" w:cs="Times New Roman"/>
                          <w:i/>
                          <w:sz w:val="24"/>
                          <w:szCs w:val="24"/>
                        </w:rPr>
                      </w:pPr>
                    </w:p>
                    <w:p w14:paraId="2FCBA066" w14:textId="77777777" w:rsidR="00190FC8" w:rsidRDefault="00190FC8" w:rsidP="004875E8">
                      <w:pPr>
                        <w:ind w:left="2124" w:firstLine="708"/>
                        <w:rPr>
                          <w:rFonts w:ascii="Times New Roman" w:hAnsi="Times New Roman" w:cs="Times New Roman"/>
                          <w:i/>
                          <w:sz w:val="24"/>
                          <w:szCs w:val="24"/>
                        </w:rPr>
                      </w:pPr>
                    </w:p>
                    <w:p w14:paraId="31D52BF8" w14:textId="77777777" w:rsidR="00190FC8" w:rsidRDefault="00190FC8" w:rsidP="004875E8">
                      <w:pPr>
                        <w:ind w:left="2124" w:firstLine="708"/>
                        <w:rPr>
                          <w:rFonts w:ascii="Times New Roman" w:hAnsi="Times New Roman" w:cs="Times New Roman"/>
                          <w:i/>
                          <w:sz w:val="24"/>
                          <w:szCs w:val="24"/>
                        </w:rPr>
                      </w:pPr>
                    </w:p>
                    <w:p w14:paraId="5A048470" w14:textId="77777777" w:rsidR="00190FC8" w:rsidRDefault="00190FC8" w:rsidP="004875E8">
                      <w:pPr>
                        <w:ind w:left="2124" w:firstLine="708"/>
                        <w:rPr>
                          <w:rFonts w:ascii="Times New Roman" w:hAnsi="Times New Roman" w:cs="Times New Roman"/>
                          <w:i/>
                          <w:sz w:val="24"/>
                          <w:szCs w:val="24"/>
                        </w:rPr>
                      </w:pPr>
                    </w:p>
                    <w:p w14:paraId="7A599121" w14:textId="77777777" w:rsidR="00190FC8" w:rsidRDefault="00190FC8" w:rsidP="004875E8">
                      <w:pPr>
                        <w:ind w:left="2124" w:firstLine="708"/>
                      </w:pPr>
                      <w:r>
                        <w:t xml:space="preserve"> </w:t>
                      </w:r>
                    </w:p>
                  </w:txbxContent>
                </v:textbox>
                <w10:wrap type="topAndBottom"/>
              </v:shape>
            </w:pict>
          </mc:Fallback>
        </mc:AlternateContent>
      </w:r>
      <w:r w:rsidR="004875E8" w:rsidRPr="00B32C67">
        <w:rPr>
          <w:rFonts w:ascii="Times New Roman" w:hAnsi="Times New Roman" w:cs="Times New Roman"/>
          <w:b/>
          <w:sz w:val="24"/>
          <w:szCs w:val="24"/>
          <w:lang w:val="es-ES"/>
        </w:rPr>
        <w:t>Pseudocódigo del algoritmo de las simulaciones en IPP</w:t>
      </w:r>
    </w:p>
    <w:p w14:paraId="47C7D3B4" w14:textId="14B43B18" w:rsidR="005738A3" w:rsidRPr="00B32C67" w:rsidRDefault="005738A3" w:rsidP="005738A3">
      <w:pPr>
        <w:spacing w:after="0" w:line="360" w:lineRule="auto"/>
        <w:rPr>
          <w:rFonts w:ascii="Times New Roman" w:hAnsi="Times New Roman" w:cs="Times New Roman"/>
          <w:b/>
          <w:sz w:val="24"/>
          <w:szCs w:val="24"/>
          <w:lang w:val="es-ES"/>
        </w:rPr>
      </w:pPr>
      <w:r w:rsidRPr="00B32C67">
        <w:rPr>
          <w:rFonts w:ascii="Times New Roman" w:hAnsi="Times New Roman" w:cs="Times New Roman"/>
          <w:b/>
          <w:sz w:val="24"/>
          <w:szCs w:val="24"/>
          <w:lang w:val="es-ES"/>
        </w:rPr>
        <w:lastRenderedPageBreak/>
        <w:t xml:space="preserve">5.2 </w:t>
      </w:r>
      <w:r w:rsidR="00D608D8">
        <w:rPr>
          <w:rFonts w:ascii="Times New Roman" w:hAnsi="Times New Roman" w:cs="Times New Roman"/>
          <w:b/>
          <w:sz w:val="24"/>
          <w:szCs w:val="24"/>
          <w:lang w:val="es-ES"/>
        </w:rPr>
        <w:t>Estimación de los factores de convergencia</w:t>
      </w:r>
    </w:p>
    <w:p w14:paraId="440413CB" w14:textId="7C18A3F6" w:rsidR="004C5C3C" w:rsidRDefault="00A90C5A" w:rsidP="001D60E9">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w:t>
      </w:r>
      <w:r w:rsidR="005738A3" w:rsidRPr="00B32C67">
        <w:rPr>
          <w:rFonts w:ascii="Times New Roman" w:hAnsi="Times New Roman" w:cs="Times New Roman"/>
          <w:sz w:val="24"/>
          <w:szCs w:val="24"/>
          <w:lang w:val="es-ES"/>
        </w:rPr>
        <w:t xml:space="preserve"> vector</w:t>
      </w:r>
      <w:r w:rsidR="000B631F" w:rsidRPr="00B32C67">
        <w:rPr>
          <w:rFonts w:ascii="Times New Roman" w:hAnsi="Times New Roman" w:cs="Times New Roman"/>
          <w:sz w:val="24"/>
          <w:szCs w:val="24"/>
          <w:lang w:val="es-ES"/>
        </w:rPr>
        <w:t xml:space="preserve"> </w:t>
      </w:r>
      <w:r w:rsidR="000B631F" w:rsidRPr="00A90C5A">
        <w:rPr>
          <w:rFonts w:ascii="Symbol" w:hAnsi="Symbol" w:cs="Times New Roman"/>
          <w:i/>
          <w:sz w:val="24"/>
          <w:szCs w:val="24"/>
          <w:lang w:val="es-ES"/>
        </w:rPr>
        <w:t></w:t>
      </w:r>
      <w:r w:rsidR="000B631F" w:rsidRPr="00B32C67">
        <w:rPr>
          <w:rFonts w:ascii="Times New Roman" w:hAnsi="Times New Roman" w:cs="Times New Roman"/>
          <w:sz w:val="24"/>
          <w:szCs w:val="24"/>
          <w:lang w:val="es-ES"/>
        </w:rPr>
        <w:t xml:space="preserve"> =</w:t>
      </w:r>
      <w:r w:rsidR="005738A3" w:rsidRPr="00B32C67">
        <w:rPr>
          <w:rFonts w:ascii="Times New Roman" w:hAnsi="Times New Roman" w:cs="Times New Roman"/>
          <w:sz w:val="24"/>
          <w:szCs w:val="24"/>
          <w:lang w:val="es-ES"/>
        </w:rPr>
        <w:t xml:space="preserve"> </w:t>
      </w:r>
      <w:r w:rsidR="000B631F" w:rsidRPr="00B32C67">
        <w:rPr>
          <w:rFonts w:ascii="Times New Roman" w:hAnsi="Times New Roman" w:cs="Times New Roman"/>
          <w:sz w:val="24"/>
          <w:szCs w:val="24"/>
          <w:lang w:val="es-ES"/>
        </w:rPr>
        <w:t>[</w:t>
      </w:r>
      <w:r w:rsidR="005738A3" w:rsidRPr="00A90C5A">
        <w:rPr>
          <w:rFonts w:ascii="Symbol" w:hAnsi="Symbol"/>
          <w:i/>
          <w:sz w:val="24"/>
          <w:szCs w:val="24"/>
          <w:lang w:val="es-ES"/>
        </w:rPr>
        <w:t></w:t>
      </w:r>
      <w:r w:rsidR="005738A3" w:rsidRPr="00A90C5A">
        <w:rPr>
          <w:i/>
          <w:sz w:val="24"/>
          <w:szCs w:val="24"/>
          <w:vertAlign w:val="subscript"/>
          <w:lang w:val="es-ES"/>
        </w:rPr>
        <w:t>1</w:t>
      </w:r>
      <w:r w:rsidR="005738A3" w:rsidRPr="00A90C5A">
        <w:rPr>
          <w:i/>
          <w:sz w:val="24"/>
          <w:szCs w:val="24"/>
          <w:lang w:val="es-ES"/>
        </w:rPr>
        <w:t>,</w:t>
      </w:r>
      <w:r w:rsidR="005738A3" w:rsidRPr="00A90C5A">
        <w:rPr>
          <w:rFonts w:ascii="Symbol" w:hAnsi="Symbol"/>
          <w:i/>
          <w:sz w:val="24"/>
          <w:szCs w:val="24"/>
          <w:lang w:val="es-ES"/>
        </w:rPr>
        <w:t></w:t>
      </w:r>
      <w:proofErr w:type="gramStart"/>
      <w:r w:rsidR="005738A3" w:rsidRPr="00A90C5A">
        <w:rPr>
          <w:i/>
          <w:sz w:val="24"/>
          <w:szCs w:val="24"/>
          <w:vertAlign w:val="subscript"/>
          <w:lang w:val="es-ES"/>
        </w:rPr>
        <w:t>2</w:t>
      </w:r>
      <w:r w:rsidR="005738A3" w:rsidRPr="00A90C5A">
        <w:rPr>
          <w:i/>
          <w:sz w:val="24"/>
          <w:szCs w:val="24"/>
          <w:lang w:val="es-ES"/>
        </w:rPr>
        <w:t>,</w:t>
      </w:r>
      <w:r>
        <w:rPr>
          <w:i/>
          <w:sz w:val="24"/>
          <w:szCs w:val="24"/>
          <w:lang w:val="es-ES"/>
        </w:rPr>
        <w:t>…</w:t>
      </w:r>
      <w:proofErr w:type="gramEnd"/>
      <w:r>
        <w:rPr>
          <w:i/>
          <w:sz w:val="24"/>
          <w:szCs w:val="24"/>
          <w:lang w:val="es-ES"/>
        </w:rPr>
        <w:t>,</w:t>
      </w:r>
      <w:r w:rsidR="005738A3" w:rsidRPr="00A90C5A">
        <w:rPr>
          <w:rFonts w:ascii="Symbol" w:hAnsi="Symbol"/>
          <w:i/>
          <w:sz w:val="24"/>
          <w:szCs w:val="24"/>
          <w:lang w:val="es-ES"/>
        </w:rPr>
        <w:t></w:t>
      </w:r>
      <w:r w:rsidR="005738A3" w:rsidRPr="00A90C5A">
        <w:rPr>
          <w:i/>
          <w:sz w:val="24"/>
          <w:szCs w:val="24"/>
          <w:vertAlign w:val="subscript"/>
          <w:lang w:val="es-ES"/>
        </w:rPr>
        <w:t>N</w:t>
      </w:r>
      <w:r w:rsidR="000B631F" w:rsidRPr="00B32C67">
        <w:rPr>
          <w:sz w:val="24"/>
          <w:szCs w:val="24"/>
          <w:lang w:val="es-ES"/>
        </w:rPr>
        <w:t xml:space="preserve">] </w:t>
      </w:r>
      <w:r w:rsidR="005738A3" w:rsidRPr="00B32C67">
        <w:rPr>
          <w:rFonts w:ascii="Times New Roman" w:hAnsi="Times New Roman" w:cs="Times New Roman"/>
          <w:sz w:val="24"/>
          <w:szCs w:val="24"/>
          <w:lang w:val="es-ES"/>
        </w:rPr>
        <w:t xml:space="preserve">de factores de crecimiento </w:t>
      </w:r>
      <w:r>
        <w:rPr>
          <w:rFonts w:ascii="Times New Roman" w:hAnsi="Times New Roman" w:cs="Times New Roman"/>
          <w:sz w:val="24"/>
          <w:szCs w:val="24"/>
          <w:lang w:val="es-ES"/>
        </w:rPr>
        <w:t>es</w:t>
      </w:r>
      <w:r w:rsidR="00EF5952" w:rsidRPr="00B32C67">
        <w:rPr>
          <w:rFonts w:ascii="Times New Roman" w:hAnsi="Times New Roman" w:cs="Times New Roman"/>
          <w:sz w:val="24"/>
          <w:szCs w:val="24"/>
          <w:lang w:val="es-ES"/>
        </w:rPr>
        <w:t xml:space="preserve"> </w:t>
      </w:r>
      <w:r w:rsidR="000B631F" w:rsidRPr="00B32C67">
        <w:rPr>
          <w:rFonts w:ascii="Times New Roman" w:hAnsi="Times New Roman" w:cs="Times New Roman"/>
          <w:sz w:val="24"/>
          <w:szCs w:val="24"/>
          <w:lang w:val="es-ES"/>
        </w:rPr>
        <w:t xml:space="preserve">una </w:t>
      </w:r>
      <w:r w:rsidR="00EF5952" w:rsidRPr="00B32C67">
        <w:rPr>
          <w:rFonts w:ascii="Times New Roman" w:hAnsi="Times New Roman" w:cs="Times New Roman"/>
          <w:sz w:val="24"/>
          <w:szCs w:val="24"/>
          <w:lang w:val="es-ES"/>
        </w:rPr>
        <w:t>parte</w:t>
      </w:r>
      <w:r w:rsidR="000B631F" w:rsidRPr="00B32C67">
        <w:rPr>
          <w:rFonts w:ascii="Times New Roman" w:hAnsi="Times New Roman" w:cs="Times New Roman"/>
          <w:sz w:val="24"/>
          <w:szCs w:val="24"/>
          <w:lang w:val="es-ES"/>
        </w:rPr>
        <w:t xml:space="preserve"> esencial</w:t>
      </w:r>
      <w:r w:rsidR="00EF5952" w:rsidRPr="00B32C67">
        <w:rPr>
          <w:rFonts w:ascii="Times New Roman" w:hAnsi="Times New Roman" w:cs="Times New Roman"/>
          <w:sz w:val="24"/>
          <w:szCs w:val="24"/>
          <w:lang w:val="es-ES"/>
        </w:rPr>
        <w:t xml:space="preserve"> de la dinámica </w:t>
      </w:r>
      <w:r w:rsidR="0069435E">
        <w:rPr>
          <w:rFonts w:ascii="Times New Roman" w:hAnsi="Times New Roman" w:cs="Times New Roman"/>
          <w:sz w:val="24"/>
          <w:szCs w:val="24"/>
          <w:lang w:val="es-ES"/>
        </w:rPr>
        <w:t>adaptativa</w:t>
      </w:r>
      <w:r w:rsidR="00EF5952" w:rsidRPr="00B32C67">
        <w:rPr>
          <w:rFonts w:ascii="Times New Roman" w:hAnsi="Times New Roman" w:cs="Times New Roman"/>
          <w:sz w:val="24"/>
          <w:szCs w:val="24"/>
          <w:lang w:val="es-ES"/>
        </w:rPr>
        <w:t xml:space="preserve"> de los indicadores</w:t>
      </w:r>
      <w:r w:rsidR="00D1150A" w:rsidRPr="00B32C67">
        <w:rPr>
          <w:rFonts w:ascii="Times New Roman" w:hAnsi="Times New Roman" w:cs="Times New Roman"/>
          <w:sz w:val="24"/>
          <w:szCs w:val="24"/>
          <w:lang w:val="es-ES"/>
        </w:rPr>
        <w:t xml:space="preserve"> del sistema</w:t>
      </w:r>
      <w:r w:rsidR="000B631F" w:rsidRPr="00B32C67">
        <w:rPr>
          <w:rFonts w:ascii="Times New Roman" w:hAnsi="Times New Roman" w:cs="Times New Roman"/>
          <w:sz w:val="24"/>
          <w:szCs w:val="24"/>
          <w:lang w:val="es-ES"/>
        </w:rPr>
        <w:t>.</w:t>
      </w:r>
      <w:r w:rsidR="00EF5952" w:rsidRPr="00B32C67">
        <w:rPr>
          <w:rFonts w:ascii="Times New Roman" w:hAnsi="Times New Roman" w:cs="Times New Roman"/>
          <w:sz w:val="24"/>
          <w:szCs w:val="24"/>
          <w:lang w:val="es-ES"/>
        </w:rPr>
        <w:t xml:space="preserve"> </w:t>
      </w:r>
      <w:r w:rsidR="0069435E">
        <w:rPr>
          <w:rFonts w:ascii="Times New Roman" w:hAnsi="Times New Roman" w:cs="Times New Roman"/>
          <w:sz w:val="24"/>
          <w:szCs w:val="24"/>
          <w:lang w:val="es-ES"/>
        </w:rPr>
        <w:t>En consecuencia, para</w:t>
      </w:r>
      <w:r w:rsidR="0069435E" w:rsidRPr="00B32C67">
        <w:rPr>
          <w:rFonts w:ascii="Times New Roman" w:hAnsi="Times New Roman" w:cs="Times New Roman"/>
          <w:sz w:val="24"/>
          <w:szCs w:val="24"/>
          <w:lang w:val="es-ES"/>
        </w:rPr>
        <w:t xml:space="preserve"> generar prioridades de política empíricamente relevantes</w:t>
      </w:r>
      <w:r w:rsidR="0069435E">
        <w:rPr>
          <w:rFonts w:ascii="Times New Roman" w:hAnsi="Times New Roman" w:cs="Times New Roman"/>
          <w:sz w:val="24"/>
          <w:szCs w:val="24"/>
          <w:lang w:val="es-ES"/>
        </w:rPr>
        <w:t xml:space="preserve">, es necesario </w:t>
      </w:r>
      <w:r w:rsidR="00D608D8">
        <w:rPr>
          <w:rFonts w:ascii="Times New Roman" w:hAnsi="Times New Roman" w:cs="Times New Roman"/>
          <w:sz w:val="24"/>
          <w:szCs w:val="24"/>
          <w:lang w:val="es-ES"/>
        </w:rPr>
        <w:t>estimar</w:t>
      </w:r>
      <w:r w:rsidR="0069435E">
        <w:rPr>
          <w:rFonts w:ascii="Times New Roman" w:hAnsi="Times New Roman" w:cs="Times New Roman"/>
          <w:sz w:val="24"/>
          <w:szCs w:val="24"/>
          <w:lang w:val="es-ES"/>
        </w:rPr>
        <w:t xml:space="preserve"> este vector de acuerdo a</w:t>
      </w:r>
      <w:r w:rsidR="000B631F" w:rsidRPr="00B32C67">
        <w:rPr>
          <w:rFonts w:ascii="Times New Roman" w:hAnsi="Times New Roman" w:cs="Times New Roman"/>
          <w:sz w:val="24"/>
          <w:szCs w:val="24"/>
          <w:lang w:val="es-ES"/>
        </w:rPr>
        <w:t xml:space="preserve"> las condiciones del país bajo análisis</w:t>
      </w:r>
      <w:r w:rsidR="00EF5952"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E</w:t>
      </w:r>
      <w:r w:rsidR="00EF5952" w:rsidRPr="00B32C67">
        <w:rPr>
          <w:rFonts w:ascii="Times New Roman" w:hAnsi="Times New Roman" w:cs="Times New Roman"/>
          <w:sz w:val="24"/>
          <w:szCs w:val="24"/>
          <w:lang w:val="es-ES"/>
        </w:rPr>
        <w:t xml:space="preserve">l propósito de este parámetro heterogéneo es </w:t>
      </w:r>
      <w:r w:rsidR="004B36AE" w:rsidRPr="00B32C67">
        <w:rPr>
          <w:rFonts w:ascii="Times New Roman" w:hAnsi="Times New Roman" w:cs="Times New Roman"/>
          <w:sz w:val="24"/>
          <w:szCs w:val="24"/>
          <w:lang w:val="es-ES"/>
        </w:rPr>
        <w:t>uniformar</w:t>
      </w:r>
      <w:r w:rsidR="00EF5952" w:rsidRPr="00B32C67">
        <w:rPr>
          <w:rFonts w:ascii="Times New Roman" w:hAnsi="Times New Roman" w:cs="Times New Roman"/>
          <w:sz w:val="24"/>
          <w:szCs w:val="24"/>
          <w:lang w:val="es-ES"/>
        </w:rPr>
        <w:t xml:space="preserve"> los tiempos de convergencia</w:t>
      </w:r>
      <w:r w:rsidR="00403925">
        <w:rPr>
          <w:rFonts w:ascii="Times New Roman" w:hAnsi="Times New Roman" w:cs="Times New Roman"/>
          <w:sz w:val="24"/>
          <w:szCs w:val="24"/>
          <w:lang w:val="es-ES"/>
        </w:rPr>
        <w:t xml:space="preserve">, </w:t>
      </w:r>
      <w:r w:rsidR="00403925" w:rsidRPr="00B32C67">
        <w:rPr>
          <w:rFonts w:ascii="Times New Roman" w:hAnsi="Times New Roman" w:cs="Times New Roman"/>
          <w:sz w:val="24"/>
          <w:szCs w:val="24"/>
          <w:lang w:val="es-ES"/>
        </w:rPr>
        <w:t>en el análisis retrospectivo</w:t>
      </w:r>
      <w:r w:rsidR="00403925">
        <w:rPr>
          <w:rFonts w:ascii="Times New Roman" w:hAnsi="Times New Roman" w:cs="Times New Roman"/>
          <w:sz w:val="24"/>
          <w:szCs w:val="24"/>
          <w:lang w:val="es-ES"/>
        </w:rPr>
        <w:t>,</w:t>
      </w:r>
      <w:r w:rsidR="00EF5952" w:rsidRPr="00B32C67">
        <w:rPr>
          <w:rFonts w:ascii="Times New Roman" w:hAnsi="Times New Roman" w:cs="Times New Roman"/>
          <w:sz w:val="24"/>
          <w:szCs w:val="24"/>
          <w:lang w:val="es-ES"/>
        </w:rPr>
        <w:t xml:space="preserve"> </w:t>
      </w:r>
      <w:r w:rsidR="00403925">
        <w:rPr>
          <w:rFonts w:ascii="Times New Roman" w:hAnsi="Times New Roman" w:cs="Times New Roman"/>
          <w:sz w:val="24"/>
          <w:szCs w:val="24"/>
          <w:lang w:val="es-ES"/>
        </w:rPr>
        <w:t>para el conjunto de</w:t>
      </w:r>
      <w:r w:rsidR="00D1150A" w:rsidRPr="00B32C67">
        <w:rPr>
          <w:rFonts w:ascii="Times New Roman" w:hAnsi="Times New Roman" w:cs="Times New Roman"/>
          <w:sz w:val="24"/>
          <w:szCs w:val="24"/>
          <w:lang w:val="es-ES"/>
        </w:rPr>
        <w:t xml:space="preserve"> indicadores</w:t>
      </w:r>
      <w:r w:rsidR="00473D5B">
        <w:rPr>
          <w:rFonts w:ascii="Times New Roman" w:hAnsi="Times New Roman" w:cs="Times New Roman"/>
          <w:sz w:val="24"/>
          <w:szCs w:val="24"/>
          <w:lang w:val="es-ES"/>
        </w:rPr>
        <w:t xml:space="preserve">. </w:t>
      </w:r>
      <w:r w:rsidR="00D1150A" w:rsidRPr="00B32C67">
        <w:rPr>
          <w:rFonts w:ascii="Times New Roman" w:hAnsi="Times New Roman" w:cs="Times New Roman"/>
          <w:sz w:val="24"/>
          <w:szCs w:val="24"/>
          <w:lang w:val="es-ES"/>
        </w:rPr>
        <w:t xml:space="preserve">Debido a que </w:t>
      </w:r>
      <w:r w:rsidR="00EF5952" w:rsidRPr="00B32C67">
        <w:rPr>
          <w:rFonts w:ascii="Times New Roman" w:hAnsi="Times New Roman" w:cs="Times New Roman"/>
          <w:sz w:val="24"/>
          <w:szCs w:val="24"/>
          <w:lang w:val="es-ES"/>
        </w:rPr>
        <w:t>todos los indicadores</w:t>
      </w:r>
      <w:r w:rsidR="0069435E">
        <w:rPr>
          <w:rFonts w:ascii="Times New Roman" w:hAnsi="Times New Roman" w:cs="Times New Roman"/>
          <w:sz w:val="24"/>
          <w:szCs w:val="24"/>
          <w:lang w:val="es-ES"/>
        </w:rPr>
        <w:t xml:space="preserve"> empíricos</w:t>
      </w:r>
      <w:r w:rsidR="00EF5952" w:rsidRPr="00B32C67">
        <w:rPr>
          <w:rFonts w:ascii="Times New Roman" w:hAnsi="Times New Roman" w:cs="Times New Roman"/>
          <w:sz w:val="24"/>
          <w:szCs w:val="24"/>
          <w:lang w:val="es-ES"/>
        </w:rPr>
        <w:t xml:space="preserve"> </w:t>
      </w:r>
      <w:r w:rsidR="00403925">
        <w:rPr>
          <w:rFonts w:ascii="Times New Roman" w:hAnsi="Times New Roman" w:cs="Times New Roman"/>
          <w:sz w:val="24"/>
          <w:szCs w:val="24"/>
          <w:lang w:val="es-ES"/>
        </w:rPr>
        <w:t>alcanzan</w:t>
      </w:r>
      <w:r w:rsidR="00EF5952" w:rsidRPr="00B32C67">
        <w:rPr>
          <w:rFonts w:ascii="Times New Roman" w:hAnsi="Times New Roman" w:cs="Times New Roman"/>
          <w:sz w:val="24"/>
          <w:szCs w:val="24"/>
          <w:lang w:val="es-ES"/>
        </w:rPr>
        <w:t xml:space="preserve"> sus valores finales </w:t>
      </w:r>
      <w:r w:rsidR="004B36AE" w:rsidRPr="00B32C67">
        <w:rPr>
          <w:rFonts w:ascii="Times New Roman" w:hAnsi="Times New Roman" w:cs="Times New Roman"/>
          <w:sz w:val="24"/>
          <w:szCs w:val="24"/>
          <w:lang w:val="es-ES"/>
        </w:rPr>
        <w:t>en el</w:t>
      </w:r>
      <w:r w:rsidR="00EF5952" w:rsidRPr="00B32C67">
        <w:rPr>
          <w:rFonts w:ascii="Times New Roman" w:hAnsi="Times New Roman" w:cs="Times New Roman"/>
          <w:sz w:val="24"/>
          <w:szCs w:val="24"/>
          <w:lang w:val="es-ES"/>
        </w:rPr>
        <w:t xml:space="preserve"> mismo </w:t>
      </w:r>
      <w:r w:rsidR="004B36AE" w:rsidRPr="00B32C67">
        <w:rPr>
          <w:rFonts w:ascii="Times New Roman" w:hAnsi="Times New Roman" w:cs="Times New Roman"/>
          <w:sz w:val="24"/>
          <w:szCs w:val="24"/>
          <w:lang w:val="es-ES"/>
        </w:rPr>
        <w:t>año</w:t>
      </w:r>
      <w:r w:rsidR="0069435E">
        <w:rPr>
          <w:rFonts w:ascii="Times New Roman" w:hAnsi="Times New Roman" w:cs="Times New Roman"/>
          <w:sz w:val="24"/>
          <w:szCs w:val="24"/>
          <w:lang w:val="es-ES"/>
        </w:rPr>
        <w:t xml:space="preserve"> del periodo muestral</w:t>
      </w:r>
      <w:r w:rsidR="00EF5952" w:rsidRPr="00B32C67">
        <w:rPr>
          <w:rFonts w:ascii="Times New Roman" w:hAnsi="Times New Roman" w:cs="Times New Roman"/>
          <w:sz w:val="24"/>
          <w:szCs w:val="24"/>
          <w:lang w:val="es-ES"/>
        </w:rPr>
        <w:t xml:space="preserve">, el método de </w:t>
      </w:r>
      <w:r w:rsidR="00D608D8">
        <w:rPr>
          <w:rFonts w:ascii="Times New Roman" w:hAnsi="Times New Roman" w:cs="Times New Roman"/>
          <w:sz w:val="24"/>
          <w:szCs w:val="24"/>
          <w:lang w:val="es-ES"/>
        </w:rPr>
        <w:t>estimación</w:t>
      </w:r>
      <w:r w:rsidR="00EF5952" w:rsidRPr="00B32C67">
        <w:rPr>
          <w:rFonts w:ascii="Times New Roman" w:hAnsi="Times New Roman" w:cs="Times New Roman"/>
          <w:sz w:val="24"/>
          <w:szCs w:val="24"/>
          <w:lang w:val="es-ES"/>
        </w:rPr>
        <w:t xml:space="preserve"> </w:t>
      </w:r>
      <w:r w:rsidR="004B36AE" w:rsidRPr="00B32C67">
        <w:rPr>
          <w:rFonts w:ascii="Times New Roman" w:hAnsi="Times New Roman" w:cs="Times New Roman"/>
          <w:sz w:val="24"/>
          <w:szCs w:val="24"/>
          <w:lang w:val="es-ES"/>
        </w:rPr>
        <w:t>busca</w:t>
      </w:r>
      <w:r w:rsidR="001D60E9" w:rsidRPr="00B32C67">
        <w:rPr>
          <w:rFonts w:ascii="Times New Roman" w:hAnsi="Times New Roman" w:cs="Times New Roman"/>
          <w:sz w:val="24"/>
          <w:szCs w:val="24"/>
          <w:lang w:val="es-ES"/>
        </w:rPr>
        <w:t xml:space="preserve"> preservar esta propiedad en </w:t>
      </w:r>
      <w:r w:rsidR="002B7B74" w:rsidRPr="00B32C67">
        <w:rPr>
          <w:rFonts w:ascii="Times New Roman" w:hAnsi="Times New Roman" w:cs="Times New Roman"/>
          <w:sz w:val="24"/>
          <w:szCs w:val="24"/>
          <w:lang w:val="es-ES"/>
        </w:rPr>
        <w:t xml:space="preserve">los indicadores sintéticos. </w:t>
      </w:r>
      <w:r w:rsidR="004B36AE" w:rsidRPr="00B32C67">
        <w:rPr>
          <w:rFonts w:ascii="Times New Roman" w:hAnsi="Times New Roman" w:cs="Times New Roman"/>
          <w:sz w:val="24"/>
          <w:szCs w:val="24"/>
          <w:lang w:val="es-ES"/>
        </w:rPr>
        <w:t xml:space="preserve">Además, </w:t>
      </w:r>
      <w:r w:rsidR="000B631F" w:rsidRPr="00B32C67">
        <w:rPr>
          <w:rFonts w:ascii="Times New Roman" w:hAnsi="Times New Roman" w:cs="Times New Roman"/>
          <w:sz w:val="24"/>
          <w:szCs w:val="24"/>
          <w:lang w:val="es-ES"/>
        </w:rPr>
        <w:t xml:space="preserve">la </w:t>
      </w:r>
      <w:r w:rsidR="00D608D8">
        <w:rPr>
          <w:rFonts w:ascii="Times New Roman" w:hAnsi="Times New Roman" w:cs="Times New Roman"/>
          <w:sz w:val="24"/>
          <w:szCs w:val="24"/>
          <w:lang w:val="es-ES"/>
        </w:rPr>
        <w:t>estimación</w:t>
      </w:r>
      <w:r w:rsidR="000B631F" w:rsidRPr="00B32C67">
        <w:rPr>
          <w:rFonts w:ascii="Times New Roman" w:hAnsi="Times New Roman" w:cs="Times New Roman"/>
          <w:sz w:val="24"/>
          <w:szCs w:val="24"/>
          <w:lang w:val="es-ES"/>
        </w:rPr>
        <w:t xml:space="preserve"> </w:t>
      </w:r>
      <w:r w:rsidR="0069435E">
        <w:rPr>
          <w:rFonts w:ascii="Times New Roman" w:hAnsi="Times New Roman" w:cs="Times New Roman"/>
          <w:sz w:val="24"/>
          <w:szCs w:val="24"/>
          <w:lang w:val="es-ES"/>
        </w:rPr>
        <w:t>del</w:t>
      </w:r>
      <w:r w:rsidR="000B631F" w:rsidRPr="00B32C67">
        <w:rPr>
          <w:rFonts w:ascii="Times New Roman" w:hAnsi="Times New Roman" w:cs="Times New Roman"/>
          <w:sz w:val="24"/>
          <w:szCs w:val="24"/>
          <w:lang w:val="es-ES"/>
        </w:rPr>
        <w:t xml:space="preserve"> tiempo de convergencia</w:t>
      </w:r>
      <w:r w:rsidR="005B2200" w:rsidRPr="00B32C67">
        <w:rPr>
          <w:rFonts w:ascii="Times New Roman" w:hAnsi="Times New Roman" w:cs="Times New Roman"/>
          <w:sz w:val="24"/>
          <w:szCs w:val="24"/>
          <w:lang w:val="es-ES"/>
        </w:rPr>
        <w:t xml:space="preserve"> </w:t>
      </w:r>
      <w:r w:rsidR="001D60E9" w:rsidRPr="00B32C67">
        <w:rPr>
          <w:rFonts w:ascii="Times New Roman" w:hAnsi="Times New Roman" w:cs="Times New Roman"/>
          <w:sz w:val="24"/>
          <w:szCs w:val="24"/>
          <w:lang w:val="es-ES"/>
        </w:rPr>
        <w:t xml:space="preserve">es muy útil </w:t>
      </w:r>
      <w:r w:rsidR="00590416" w:rsidRPr="00B32C67">
        <w:rPr>
          <w:rFonts w:ascii="Times New Roman" w:hAnsi="Times New Roman" w:cs="Times New Roman"/>
          <w:sz w:val="24"/>
          <w:szCs w:val="24"/>
          <w:lang w:val="es-ES"/>
        </w:rPr>
        <w:t>dado</w:t>
      </w:r>
      <w:r w:rsidR="001D60E9" w:rsidRPr="00B32C67">
        <w:rPr>
          <w:rFonts w:ascii="Times New Roman" w:hAnsi="Times New Roman" w:cs="Times New Roman"/>
          <w:sz w:val="24"/>
          <w:szCs w:val="24"/>
          <w:lang w:val="es-ES"/>
        </w:rPr>
        <w:t xml:space="preserve"> que </w:t>
      </w:r>
      <w:r w:rsidR="00590416" w:rsidRPr="00B32C67">
        <w:rPr>
          <w:rFonts w:ascii="Times New Roman" w:hAnsi="Times New Roman" w:cs="Times New Roman"/>
          <w:sz w:val="24"/>
          <w:szCs w:val="24"/>
          <w:lang w:val="es-ES"/>
        </w:rPr>
        <w:t xml:space="preserve">permite </w:t>
      </w:r>
      <w:r w:rsidR="001D60E9" w:rsidRPr="00B32C67">
        <w:rPr>
          <w:rFonts w:ascii="Times New Roman" w:hAnsi="Times New Roman" w:cs="Times New Roman"/>
          <w:sz w:val="24"/>
          <w:szCs w:val="24"/>
          <w:lang w:val="es-ES"/>
        </w:rPr>
        <w:t>inferir</w:t>
      </w:r>
      <w:r w:rsidR="0069435E">
        <w:rPr>
          <w:rFonts w:ascii="Times New Roman" w:hAnsi="Times New Roman" w:cs="Times New Roman"/>
          <w:sz w:val="24"/>
          <w:szCs w:val="24"/>
          <w:lang w:val="es-ES"/>
        </w:rPr>
        <w:t>,</w:t>
      </w:r>
      <w:r w:rsidR="001D60E9" w:rsidRPr="00B32C67">
        <w:rPr>
          <w:rFonts w:ascii="Times New Roman" w:hAnsi="Times New Roman" w:cs="Times New Roman"/>
          <w:sz w:val="24"/>
          <w:szCs w:val="24"/>
          <w:lang w:val="es-ES"/>
        </w:rPr>
        <w:t xml:space="preserve"> en simulaciones prospectivas</w:t>
      </w:r>
      <w:r w:rsidR="0069435E">
        <w:rPr>
          <w:rFonts w:ascii="Times New Roman" w:hAnsi="Times New Roman" w:cs="Times New Roman"/>
          <w:sz w:val="24"/>
          <w:szCs w:val="24"/>
          <w:lang w:val="es-ES"/>
        </w:rPr>
        <w:t>,</w:t>
      </w:r>
      <w:r w:rsidR="001D60E9" w:rsidRPr="00B32C67">
        <w:rPr>
          <w:rFonts w:ascii="Times New Roman" w:hAnsi="Times New Roman" w:cs="Times New Roman"/>
          <w:sz w:val="24"/>
          <w:szCs w:val="24"/>
          <w:lang w:val="es-ES"/>
        </w:rPr>
        <w:t xml:space="preserve"> qué tan factibles pueden ser las metas anheladas. </w:t>
      </w:r>
      <w:r w:rsidR="00590416" w:rsidRPr="00B32C67">
        <w:rPr>
          <w:rFonts w:ascii="Times New Roman" w:hAnsi="Times New Roman" w:cs="Times New Roman"/>
          <w:sz w:val="24"/>
          <w:szCs w:val="24"/>
          <w:lang w:val="es-ES"/>
        </w:rPr>
        <w:t>Es decir,</w:t>
      </w:r>
      <w:r w:rsidR="001D60E9" w:rsidRPr="00B32C67">
        <w:rPr>
          <w:rFonts w:ascii="Times New Roman" w:hAnsi="Times New Roman" w:cs="Times New Roman"/>
          <w:sz w:val="24"/>
          <w:szCs w:val="24"/>
          <w:lang w:val="es-ES"/>
        </w:rPr>
        <w:t xml:space="preserve"> ayuda a determinar qué tan largos (o cortos) son los tiempos de convergencia de diferentes modos</w:t>
      </w:r>
      <w:r w:rsidR="004B36AE" w:rsidRPr="00B32C67">
        <w:rPr>
          <w:rFonts w:ascii="Times New Roman" w:hAnsi="Times New Roman" w:cs="Times New Roman"/>
          <w:sz w:val="24"/>
          <w:szCs w:val="24"/>
          <w:lang w:val="es-ES"/>
        </w:rPr>
        <w:t xml:space="preserve"> de desarrollo</w:t>
      </w:r>
      <w:r w:rsidR="00A4304A">
        <w:rPr>
          <w:rFonts w:ascii="Times New Roman" w:hAnsi="Times New Roman" w:cs="Times New Roman"/>
          <w:sz w:val="24"/>
          <w:szCs w:val="24"/>
          <w:lang w:val="es-ES"/>
        </w:rPr>
        <w:t xml:space="preserve"> en relación a la experiencia que se tuvo en el periodo del análisis histórico</w:t>
      </w:r>
      <w:r w:rsidR="001D60E9" w:rsidRPr="00B32C67">
        <w:rPr>
          <w:rFonts w:ascii="Times New Roman" w:hAnsi="Times New Roman" w:cs="Times New Roman"/>
          <w:sz w:val="24"/>
          <w:szCs w:val="24"/>
          <w:lang w:val="es-ES"/>
        </w:rPr>
        <w:t>.</w:t>
      </w:r>
    </w:p>
    <w:p w14:paraId="4CED75CA" w14:textId="6347F373" w:rsidR="004C5C3C" w:rsidRDefault="004C5C3C" w:rsidP="004C5C3C">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 xml:space="preserve">La </w:t>
      </w:r>
      <w:r w:rsidR="00D608D8">
        <w:rPr>
          <w:rFonts w:ascii="Times New Roman" w:hAnsi="Times New Roman" w:cs="Times New Roman"/>
          <w:sz w:val="24"/>
          <w:szCs w:val="24"/>
          <w:lang w:val="es-ES"/>
        </w:rPr>
        <w:t>estimación</w:t>
      </w:r>
      <w:r>
        <w:rPr>
          <w:rFonts w:ascii="Times New Roman" w:hAnsi="Times New Roman" w:cs="Times New Roman"/>
          <w:sz w:val="24"/>
          <w:szCs w:val="24"/>
          <w:lang w:val="es-ES"/>
        </w:rPr>
        <w:t xml:space="preserve"> de los factores de crecimiento es no trivial ya que el cambio en </w:t>
      </w:r>
      <w:r w:rsidR="00D608D8">
        <w:rPr>
          <w:rFonts w:ascii="Times New Roman" w:hAnsi="Times New Roman" w:cs="Times New Roman"/>
          <w:sz w:val="24"/>
          <w:szCs w:val="24"/>
          <w:lang w:val="es-ES"/>
        </w:rPr>
        <w:t>un factor</w:t>
      </w:r>
      <w:r>
        <w:rPr>
          <w:rFonts w:ascii="Times New Roman" w:hAnsi="Times New Roman" w:cs="Times New Roman"/>
          <w:sz w:val="24"/>
          <w:szCs w:val="24"/>
          <w:lang w:val="es-ES"/>
        </w:rPr>
        <w:t xml:space="preserve"> puede afectar las velocidades de convergencia de otros indicadores debido a la red y a los mecanismos causales del modelo. Por lo tanto, es necesario emplear métodos de optimización no lineal, especialmente diseñados para lidiar con funciones objetivo dinámicas. En esta literatura se puede encontrar una variedad de heurísticos como los algoritmos genéticos, los algoritmos de recorrido simulado, l</w:t>
      </w:r>
      <w:r w:rsidR="006A215C">
        <w:rPr>
          <w:rFonts w:ascii="Times New Roman" w:hAnsi="Times New Roman" w:cs="Times New Roman"/>
          <w:sz w:val="24"/>
          <w:szCs w:val="24"/>
          <w:lang w:val="es-ES"/>
        </w:rPr>
        <w:t>a</w:t>
      </w:r>
      <w:r>
        <w:rPr>
          <w:rFonts w:ascii="Times New Roman" w:hAnsi="Times New Roman" w:cs="Times New Roman"/>
          <w:sz w:val="24"/>
          <w:szCs w:val="24"/>
          <w:lang w:val="es-ES"/>
        </w:rPr>
        <w:t xml:space="preserve"> optimización por enjambre de partículas, etc… En este estudio se ha desarrollado una metodología heurística especialmente diseñada para el modelo de IPP. Este método arroja</w:t>
      </w:r>
      <w:r w:rsidR="006A215C">
        <w:rPr>
          <w:rFonts w:ascii="Times New Roman" w:hAnsi="Times New Roman" w:cs="Times New Roman"/>
          <w:sz w:val="24"/>
          <w:szCs w:val="24"/>
          <w:lang w:val="es-ES"/>
        </w:rPr>
        <w:t xml:space="preserve"> –</w:t>
      </w:r>
      <w:r w:rsidR="006A215C" w:rsidRPr="00B32C67">
        <w:rPr>
          <w:rFonts w:ascii="Times New Roman" w:hAnsi="Times New Roman" w:cs="Times New Roman"/>
          <w:sz w:val="24"/>
          <w:szCs w:val="24"/>
          <w:lang w:val="es-ES"/>
        </w:rPr>
        <w:t xml:space="preserve">en un tiempo </w:t>
      </w:r>
      <w:r w:rsidR="006A215C">
        <w:rPr>
          <w:rFonts w:ascii="Times New Roman" w:hAnsi="Times New Roman" w:cs="Times New Roman"/>
          <w:sz w:val="24"/>
          <w:szCs w:val="24"/>
          <w:lang w:val="es-ES"/>
        </w:rPr>
        <w:t xml:space="preserve">de cómputo </w:t>
      </w:r>
      <w:r w:rsidR="006A215C" w:rsidRPr="00B32C67">
        <w:rPr>
          <w:rFonts w:ascii="Times New Roman" w:hAnsi="Times New Roman" w:cs="Times New Roman"/>
          <w:sz w:val="24"/>
          <w:szCs w:val="24"/>
          <w:lang w:val="es-ES"/>
        </w:rPr>
        <w:t>razonable</w:t>
      </w:r>
      <w:r w:rsidR="006A215C">
        <w:rPr>
          <w:rFonts w:ascii="Times New Roman" w:hAnsi="Times New Roman" w:cs="Times New Roman"/>
          <w:sz w:val="24"/>
          <w:szCs w:val="24"/>
          <w:lang w:val="es-ES"/>
        </w:rPr>
        <w:t>–</w:t>
      </w:r>
      <w:r>
        <w:rPr>
          <w:rFonts w:ascii="Times New Roman" w:hAnsi="Times New Roman" w:cs="Times New Roman"/>
          <w:sz w:val="24"/>
          <w:szCs w:val="24"/>
          <w:lang w:val="es-ES"/>
        </w:rPr>
        <w:t xml:space="preserve"> resultados más eficientes que otros heurísticos</w:t>
      </w:r>
      <w:r w:rsidR="00B65A7C" w:rsidRPr="00B32C67">
        <w:rPr>
          <w:rFonts w:ascii="Times New Roman" w:hAnsi="Times New Roman" w:cs="Times New Roman"/>
          <w:sz w:val="24"/>
          <w:szCs w:val="24"/>
          <w:lang w:val="es-ES"/>
        </w:rPr>
        <w:t xml:space="preserve">. La idea esencial es </w:t>
      </w:r>
      <w:r>
        <w:rPr>
          <w:rFonts w:ascii="Times New Roman" w:hAnsi="Times New Roman" w:cs="Times New Roman"/>
          <w:sz w:val="24"/>
          <w:szCs w:val="24"/>
          <w:lang w:val="es-ES"/>
        </w:rPr>
        <w:t>hacer</w:t>
      </w:r>
      <w:r w:rsidR="006A215C">
        <w:rPr>
          <w:rFonts w:ascii="Times New Roman" w:hAnsi="Times New Roman" w:cs="Times New Roman"/>
          <w:sz w:val="24"/>
          <w:szCs w:val="24"/>
          <w:lang w:val="es-ES"/>
        </w:rPr>
        <w:t xml:space="preserve"> una</w:t>
      </w:r>
      <w:r>
        <w:rPr>
          <w:rFonts w:ascii="Times New Roman" w:hAnsi="Times New Roman" w:cs="Times New Roman"/>
          <w:sz w:val="24"/>
          <w:szCs w:val="24"/>
          <w:lang w:val="es-ES"/>
        </w:rPr>
        <w:t xml:space="preserve"> ‘búsqueda </w:t>
      </w:r>
      <w:r w:rsidR="006A215C">
        <w:rPr>
          <w:rFonts w:ascii="Times New Roman" w:hAnsi="Times New Roman" w:cs="Times New Roman"/>
          <w:sz w:val="24"/>
          <w:szCs w:val="24"/>
          <w:lang w:val="es-ES"/>
        </w:rPr>
        <w:t>voraz’</w:t>
      </w:r>
      <w:r>
        <w:rPr>
          <w:rFonts w:ascii="Times New Roman" w:hAnsi="Times New Roman" w:cs="Times New Roman"/>
          <w:sz w:val="24"/>
          <w:szCs w:val="24"/>
          <w:lang w:val="es-ES"/>
        </w:rPr>
        <w:t xml:space="preserve"> </w:t>
      </w:r>
      <w:r w:rsidR="006A215C">
        <w:rPr>
          <w:rFonts w:ascii="Times New Roman" w:hAnsi="Times New Roman" w:cs="Times New Roman"/>
          <w:sz w:val="24"/>
          <w:szCs w:val="24"/>
          <w:lang w:val="es-ES"/>
        </w:rPr>
        <w:t>para</w:t>
      </w:r>
      <w:r>
        <w:rPr>
          <w:rFonts w:ascii="Times New Roman" w:hAnsi="Times New Roman" w:cs="Times New Roman"/>
          <w:sz w:val="24"/>
          <w:szCs w:val="24"/>
          <w:lang w:val="es-ES"/>
        </w:rPr>
        <w:t xml:space="preserve"> cada factor de crecimiento bajo condiciones </w:t>
      </w:r>
      <w:proofErr w:type="spellStart"/>
      <w:r>
        <w:rPr>
          <w:rFonts w:ascii="Times New Roman" w:hAnsi="Times New Roman" w:cs="Times New Roman"/>
          <w:i/>
          <w:iCs/>
          <w:sz w:val="24"/>
          <w:szCs w:val="24"/>
          <w:lang w:val="es-ES"/>
        </w:rPr>
        <w:t>ceteris</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paribus</w:t>
      </w:r>
      <w:proofErr w:type="spellEnd"/>
      <w:r>
        <w:rPr>
          <w:rFonts w:ascii="Times New Roman" w:hAnsi="Times New Roman" w:cs="Times New Roman"/>
          <w:sz w:val="24"/>
          <w:szCs w:val="24"/>
          <w:lang w:val="es-ES"/>
        </w:rPr>
        <w:t>.</w:t>
      </w:r>
      <w:r w:rsidR="006A215C">
        <w:rPr>
          <w:rFonts w:ascii="Times New Roman" w:hAnsi="Times New Roman" w:cs="Times New Roman"/>
          <w:sz w:val="24"/>
          <w:szCs w:val="24"/>
          <w:lang w:val="es-ES"/>
        </w:rPr>
        <w:t xml:space="preserve"> En otras palabras, se varía </w:t>
      </w:r>
      <w:r w:rsidR="006A215C" w:rsidRPr="00A90C5A">
        <w:rPr>
          <w:rFonts w:ascii="Symbol" w:hAnsi="Symbol"/>
          <w:i/>
          <w:sz w:val="24"/>
          <w:szCs w:val="24"/>
          <w:lang w:val="es-ES"/>
        </w:rPr>
        <w:t></w:t>
      </w:r>
      <w:r w:rsidR="006A215C">
        <w:rPr>
          <w:i/>
          <w:sz w:val="24"/>
          <w:szCs w:val="24"/>
          <w:vertAlign w:val="subscript"/>
          <w:lang w:val="es-ES"/>
        </w:rPr>
        <w:t>i</w:t>
      </w:r>
      <w:r>
        <w:rPr>
          <w:rFonts w:ascii="Times New Roman" w:hAnsi="Times New Roman" w:cs="Times New Roman"/>
          <w:sz w:val="24"/>
          <w:szCs w:val="24"/>
          <w:lang w:val="es-ES"/>
        </w:rPr>
        <w:t xml:space="preserve"> </w:t>
      </w:r>
      <w:r w:rsidR="006A215C">
        <w:rPr>
          <w:rFonts w:ascii="Times New Roman" w:hAnsi="Times New Roman" w:cs="Times New Roman"/>
          <w:sz w:val="24"/>
          <w:szCs w:val="24"/>
          <w:lang w:val="es-ES"/>
        </w:rPr>
        <w:t xml:space="preserve">en el rango (0,1) mientras los demás factores de crecimiento se mantienen fijos. </w:t>
      </w:r>
      <w:r>
        <w:rPr>
          <w:rFonts w:ascii="Times New Roman" w:hAnsi="Times New Roman" w:cs="Times New Roman"/>
          <w:sz w:val="24"/>
          <w:szCs w:val="24"/>
          <w:lang w:val="es-ES"/>
        </w:rPr>
        <w:t xml:space="preserve">Dichas búsquedas pretenden minimizar la diferencia entre el tiempo promedio de convergencia (de varias simulaciones de Monte Carlo) de un indicador con respecto a </w:t>
      </w:r>
      <w:r w:rsidRPr="003A7759">
        <w:rPr>
          <w:rFonts w:ascii="Lucida Calligraphy" w:hAnsi="Lucida Calligraphy" w:cs="Times New Roman"/>
          <w:sz w:val="24"/>
          <w:szCs w:val="24"/>
          <w:lang w:val="es-ES"/>
        </w:rPr>
        <w:t>T</w:t>
      </w:r>
      <w:r w:rsidRPr="00B32C67">
        <w:rPr>
          <w:rFonts w:ascii="Times New Roman" w:hAnsi="Times New Roman" w:cs="Times New Roman"/>
          <w:sz w:val="24"/>
          <w:szCs w:val="24"/>
          <w:lang w:val="es-ES"/>
        </w:rPr>
        <w:t xml:space="preserve"> ‘periodos </w:t>
      </w:r>
      <w:r w:rsidR="006A215C">
        <w:rPr>
          <w:rFonts w:ascii="Times New Roman" w:hAnsi="Times New Roman" w:cs="Times New Roman"/>
          <w:sz w:val="24"/>
          <w:szCs w:val="24"/>
          <w:lang w:val="es-ES"/>
        </w:rPr>
        <w:t>de máquina’</w:t>
      </w:r>
      <w:r>
        <w:rPr>
          <w:rFonts w:ascii="Times New Roman" w:hAnsi="Times New Roman" w:cs="Times New Roman"/>
          <w:sz w:val="24"/>
          <w:szCs w:val="24"/>
          <w:lang w:val="es-ES"/>
        </w:rPr>
        <w:t>. Como cada búsqueda voraz (una por indicador) es independiente de las otras</w:t>
      </w:r>
      <w:r w:rsidR="009114AE">
        <w:rPr>
          <w:rFonts w:ascii="Times New Roman" w:hAnsi="Times New Roman" w:cs="Times New Roman"/>
          <w:sz w:val="24"/>
          <w:szCs w:val="24"/>
          <w:lang w:val="es-ES"/>
        </w:rPr>
        <w:t xml:space="preserve">, se puede dar el caso de que, al terminar todas las búsquedas, los tiempos de convergencia promedio de algunos indicadores estén nuevamente desviados de </w:t>
      </w:r>
      <w:r w:rsidR="009114AE" w:rsidRPr="003A7759">
        <w:rPr>
          <w:rFonts w:ascii="Lucida Calligraphy" w:hAnsi="Lucida Calligraphy" w:cs="Times New Roman"/>
          <w:sz w:val="24"/>
          <w:szCs w:val="24"/>
          <w:lang w:val="es-ES"/>
        </w:rPr>
        <w:t>T</w:t>
      </w:r>
      <w:r w:rsidR="009114AE">
        <w:rPr>
          <w:rFonts w:ascii="Times New Roman" w:hAnsi="Times New Roman" w:cs="Times New Roman"/>
          <w:sz w:val="24"/>
          <w:szCs w:val="24"/>
          <w:lang w:val="es-ES"/>
        </w:rPr>
        <w:t xml:space="preserve">. Por ende, el algoritmo repite </w:t>
      </w:r>
      <w:r w:rsidR="000F7B63">
        <w:rPr>
          <w:rFonts w:ascii="Times New Roman" w:hAnsi="Times New Roman" w:cs="Times New Roman"/>
          <w:sz w:val="24"/>
          <w:szCs w:val="24"/>
          <w:lang w:val="es-ES"/>
        </w:rPr>
        <w:t>este</w:t>
      </w:r>
      <w:r w:rsidR="009114AE">
        <w:rPr>
          <w:rFonts w:ascii="Times New Roman" w:hAnsi="Times New Roman" w:cs="Times New Roman"/>
          <w:sz w:val="24"/>
          <w:szCs w:val="24"/>
          <w:lang w:val="es-ES"/>
        </w:rPr>
        <w:t xml:space="preserve"> procedimiento hasta que la desviación promedio (a través de los indicadores) está por debajo de un umbral de tolerancia </w:t>
      </w:r>
      <w:proofErr w:type="spellStart"/>
      <w:r w:rsidR="009114AE" w:rsidRPr="00FA7B0A">
        <w:rPr>
          <w:rFonts w:ascii="Times New Roman" w:hAnsi="Times New Roman" w:cs="Times New Roman"/>
          <w:i/>
          <w:sz w:val="24"/>
          <w:szCs w:val="24"/>
          <w:lang w:val="es-ES"/>
        </w:rPr>
        <w:t>e</w:t>
      </w:r>
      <w:r w:rsidR="009114AE" w:rsidRPr="00FA7B0A">
        <w:rPr>
          <w:rFonts w:ascii="Times New Roman" w:hAnsi="Times New Roman" w:cs="Times New Roman"/>
          <w:i/>
          <w:sz w:val="24"/>
          <w:szCs w:val="24"/>
          <w:vertAlign w:val="subscript"/>
          <w:lang w:val="es-ES"/>
        </w:rPr>
        <w:t>v</w:t>
      </w:r>
      <w:proofErr w:type="spellEnd"/>
      <w:r w:rsidR="009114AE">
        <w:rPr>
          <w:rFonts w:ascii="Times New Roman" w:hAnsi="Times New Roman" w:cs="Times New Roman"/>
          <w:sz w:val="24"/>
          <w:szCs w:val="24"/>
          <w:lang w:val="es-ES"/>
        </w:rPr>
        <w:t>.</w:t>
      </w:r>
    </w:p>
    <w:p w14:paraId="42077D21" w14:textId="559E55AE" w:rsidR="00403925" w:rsidRDefault="00403925" w:rsidP="00403925">
      <w:pPr>
        <w:spacing w:after="0" w:line="360" w:lineRule="auto"/>
        <w:ind w:firstLine="709"/>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En un primer paso </w:t>
      </w:r>
      <w:r>
        <w:rPr>
          <w:rFonts w:ascii="Times New Roman" w:hAnsi="Times New Roman" w:cs="Times New Roman"/>
          <w:sz w:val="24"/>
          <w:szCs w:val="24"/>
          <w:lang w:val="es-ES"/>
        </w:rPr>
        <w:t>se establece</w:t>
      </w:r>
      <w:r w:rsidRPr="00B32C67">
        <w:rPr>
          <w:rFonts w:ascii="Times New Roman" w:hAnsi="Times New Roman" w:cs="Times New Roman"/>
          <w:sz w:val="24"/>
          <w:szCs w:val="24"/>
          <w:lang w:val="es-ES"/>
        </w:rPr>
        <w:t xml:space="preserve"> un vector aleatorio de factores de crecimiento. Con estos factores</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se corre</w:t>
      </w:r>
      <w:r w:rsidRPr="00B32C67">
        <w:rPr>
          <w:rFonts w:ascii="Times New Roman" w:hAnsi="Times New Roman" w:cs="Times New Roman"/>
          <w:sz w:val="24"/>
          <w:szCs w:val="24"/>
          <w:lang w:val="es-ES"/>
        </w:rPr>
        <w:t xml:space="preserve"> una simulación hasta que los </w:t>
      </w:r>
      <w:r w:rsidRPr="00B32C67">
        <w:rPr>
          <w:rFonts w:ascii="Times New Roman" w:hAnsi="Times New Roman" w:cs="Times New Roman"/>
          <w:i/>
          <w:sz w:val="24"/>
          <w:szCs w:val="24"/>
          <w:lang w:val="es-ES"/>
        </w:rPr>
        <w:t>N</w:t>
      </w:r>
      <w:r w:rsidRPr="00B32C67">
        <w:rPr>
          <w:rFonts w:ascii="Times New Roman" w:hAnsi="Times New Roman" w:cs="Times New Roman"/>
          <w:sz w:val="24"/>
          <w:szCs w:val="24"/>
          <w:lang w:val="es-ES"/>
        </w:rPr>
        <w:t xml:space="preserve"> indicadores converjan –a sus metas ajustadas– para, de esta manera, obtener un vect</w:t>
      </w:r>
      <w:r>
        <w:rPr>
          <w:rFonts w:ascii="Times New Roman" w:hAnsi="Times New Roman" w:cs="Times New Roman"/>
          <w:sz w:val="24"/>
          <w:szCs w:val="24"/>
          <w:lang w:val="es-ES"/>
        </w:rPr>
        <w:t xml:space="preserve">or de tiempos de convergencia. Luego, </w:t>
      </w:r>
      <w:r w:rsidR="00E81C33">
        <w:rPr>
          <w:rFonts w:ascii="Times New Roman" w:hAnsi="Times New Roman" w:cs="Times New Roman"/>
          <w:sz w:val="24"/>
          <w:szCs w:val="24"/>
          <w:lang w:val="es-ES"/>
        </w:rPr>
        <w:t>se repite</w:t>
      </w:r>
      <w:r w:rsidRPr="00B32C67">
        <w:rPr>
          <w:rFonts w:ascii="Times New Roman" w:hAnsi="Times New Roman" w:cs="Times New Roman"/>
          <w:sz w:val="24"/>
          <w:szCs w:val="24"/>
          <w:lang w:val="es-ES"/>
        </w:rPr>
        <w:t xml:space="preserve"> este proceso </w:t>
      </w:r>
      <w:r w:rsidRPr="00B32C67">
        <w:rPr>
          <w:rFonts w:ascii="Times New Roman" w:hAnsi="Times New Roman" w:cs="Times New Roman"/>
          <w:i/>
          <w:sz w:val="24"/>
          <w:szCs w:val="24"/>
          <w:lang w:val="es-ES"/>
        </w:rPr>
        <w:t>h</w:t>
      </w:r>
      <w:r w:rsidR="00FA7B0A" w:rsidRPr="00FA7B0A">
        <w:rPr>
          <w:rFonts w:ascii="Times New Roman" w:hAnsi="Times New Roman" w:cs="Times New Roman"/>
          <w:sz w:val="24"/>
          <w:szCs w:val="24"/>
          <w:lang w:val="es-ES"/>
        </w:rPr>
        <w:t>-1</w:t>
      </w:r>
      <w:r w:rsidRPr="00B32C67">
        <w:rPr>
          <w:rFonts w:ascii="Times New Roman" w:hAnsi="Times New Roman" w:cs="Times New Roman"/>
          <w:sz w:val="24"/>
          <w:szCs w:val="24"/>
          <w:lang w:val="es-ES"/>
        </w:rPr>
        <w:t xml:space="preserve"> veces para así obtener </w:t>
      </w:r>
      <w:r w:rsidRPr="00B32C67">
        <w:rPr>
          <w:rFonts w:ascii="Times New Roman" w:hAnsi="Times New Roman" w:cs="Times New Roman"/>
          <w:i/>
          <w:sz w:val="24"/>
          <w:szCs w:val="24"/>
          <w:lang w:val="es-ES"/>
        </w:rPr>
        <w:t>h</w:t>
      </w:r>
      <w:r w:rsidRPr="00B32C67">
        <w:rPr>
          <w:rFonts w:ascii="Times New Roman" w:hAnsi="Times New Roman" w:cs="Times New Roman"/>
          <w:sz w:val="24"/>
          <w:szCs w:val="24"/>
          <w:lang w:val="es-ES"/>
        </w:rPr>
        <w:t xml:space="preserve"> vectores de tiempos de convergencia, los cuales permiten calcular </w:t>
      </w:r>
      <w:r w:rsidR="00D608D8">
        <w:rPr>
          <w:rFonts w:ascii="Times New Roman" w:hAnsi="Times New Roman" w:cs="Times New Roman"/>
          <w:sz w:val="24"/>
          <w:szCs w:val="24"/>
          <w:lang w:val="es-ES"/>
        </w:rPr>
        <w:t xml:space="preserve">el tiempo </w:t>
      </w:r>
      <w:r w:rsidRPr="00B32C67">
        <w:rPr>
          <w:rFonts w:ascii="Times New Roman" w:hAnsi="Times New Roman" w:cs="Times New Roman"/>
          <w:sz w:val="24"/>
          <w:szCs w:val="24"/>
          <w:lang w:val="es-ES"/>
        </w:rPr>
        <w:t xml:space="preserve">promedio </w:t>
      </w:r>
      <w:r w:rsidRPr="00B32C67">
        <w:rPr>
          <w:rFonts w:ascii="Times New Roman" w:hAnsi="Times New Roman" w:cs="Times New Roman"/>
          <w:i/>
          <w:sz w:val="24"/>
          <w:szCs w:val="24"/>
          <w:lang w:val="es-ES"/>
        </w:rPr>
        <w:t>V</w:t>
      </w:r>
      <w:r w:rsidRPr="00B32C67">
        <w:rPr>
          <w:rFonts w:ascii="Times New Roman" w:hAnsi="Times New Roman" w:cs="Times New Roman"/>
          <w:i/>
          <w:sz w:val="24"/>
          <w:szCs w:val="24"/>
          <w:vertAlign w:val="subscript"/>
          <w:lang w:val="es-ES"/>
        </w:rPr>
        <w:t>i</w:t>
      </w:r>
      <w:r w:rsidRPr="00B32C67">
        <w:rPr>
          <w:rFonts w:ascii="Times New Roman" w:hAnsi="Times New Roman" w:cs="Times New Roman"/>
          <w:sz w:val="24"/>
          <w:szCs w:val="24"/>
          <w:lang w:val="es-ES"/>
        </w:rPr>
        <w:t xml:space="preserve"> del </w:t>
      </w:r>
      <w:r w:rsidRPr="00B32C67">
        <w:rPr>
          <w:rFonts w:ascii="Times New Roman" w:hAnsi="Times New Roman" w:cs="Times New Roman"/>
          <w:i/>
          <w:sz w:val="24"/>
          <w:szCs w:val="24"/>
          <w:lang w:val="es-ES"/>
        </w:rPr>
        <w:t>i-</w:t>
      </w:r>
      <w:proofErr w:type="spellStart"/>
      <w:r w:rsidRPr="00B32C67">
        <w:rPr>
          <w:rFonts w:ascii="Times New Roman" w:hAnsi="Times New Roman" w:cs="Times New Roman"/>
          <w:i/>
          <w:sz w:val="24"/>
          <w:szCs w:val="24"/>
          <w:lang w:val="es-ES"/>
        </w:rPr>
        <w:lastRenderedPageBreak/>
        <w:t>ésimo</w:t>
      </w:r>
      <w:proofErr w:type="spellEnd"/>
      <w:r w:rsidRPr="00B32C67">
        <w:rPr>
          <w:rFonts w:ascii="Times New Roman" w:hAnsi="Times New Roman" w:cs="Times New Roman"/>
          <w:sz w:val="24"/>
          <w:szCs w:val="24"/>
          <w:lang w:val="es-ES"/>
        </w:rPr>
        <w:t xml:space="preserve"> indicador. </w:t>
      </w:r>
      <w:r w:rsidR="00D608D8">
        <w:rPr>
          <w:rFonts w:ascii="Times New Roman" w:hAnsi="Times New Roman" w:cs="Times New Roman"/>
          <w:sz w:val="24"/>
          <w:szCs w:val="24"/>
          <w:lang w:val="es-ES"/>
        </w:rPr>
        <w:t>Siguiente</w:t>
      </w:r>
      <w:r>
        <w:rPr>
          <w:rFonts w:ascii="Times New Roman" w:hAnsi="Times New Roman" w:cs="Times New Roman"/>
          <w:sz w:val="24"/>
          <w:szCs w:val="24"/>
          <w:lang w:val="es-ES"/>
        </w:rPr>
        <w:t xml:space="preserve">, </w:t>
      </w:r>
      <w:r w:rsidR="00E81C33">
        <w:rPr>
          <w:rFonts w:ascii="Times New Roman" w:hAnsi="Times New Roman" w:cs="Times New Roman"/>
          <w:sz w:val="24"/>
          <w:szCs w:val="24"/>
          <w:lang w:val="es-ES"/>
        </w:rPr>
        <w:t>se identifican</w:t>
      </w:r>
      <w:r>
        <w:rPr>
          <w:rFonts w:ascii="Times New Roman" w:hAnsi="Times New Roman" w:cs="Times New Roman"/>
          <w:sz w:val="24"/>
          <w:szCs w:val="24"/>
          <w:lang w:val="es-ES"/>
        </w:rPr>
        <w:t xml:space="preserve"> aquellos </w:t>
      </w:r>
      <w:r w:rsidR="00D608D8">
        <w:rPr>
          <w:rFonts w:ascii="Times New Roman" w:hAnsi="Times New Roman" w:cs="Times New Roman"/>
          <w:sz w:val="24"/>
          <w:szCs w:val="24"/>
          <w:lang w:val="es-ES"/>
        </w:rPr>
        <w:t>tiempos de convergencia promedios con</w:t>
      </w:r>
      <w:r>
        <w:rPr>
          <w:rFonts w:ascii="Times New Roman" w:hAnsi="Times New Roman" w:cs="Times New Roman"/>
          <w:sz w:val="24"/>
          <w:szCs w:val="24"/>
          <w:lang w:val="es-ES"/>
        </w:rPr>
        <w:t xml:space="preserve"> una diferencia mayor al umbral </w:t>
      </w:r>
      <w:proofErr w:type="spellStart"/>
      <w:r w:rsidRPr="00533313">
        <w:rPr>
          <w:rFonts w:ascii="Times New Roman" w:hAnsi="Times New Roman" w:cs="Times New Roman"/>
          <w:i/>
          <w:sz w:val="24"/>
          <w:szCs w:val="24"/>
          <w:lang w:val="es-ES"/>
        </w:rPr>
        <w:t>e</w:t>
      </w:r>
      <w:r w:rsidRPr="00533313">
        <w:rPr>
          <w:rFonts w:ascii="Times New Roman" w:hAnsi="Times New Roman" w:cs="Times New Roman"/>
          <w:i/>
          <w:sz w:val="24"/>
          <w:szCs w:val="24"/>
          <w:vertAlign w:val="subscript"/>
          <w:lang w:val="es-ES"/>
        </w:rPr>
        <w:t>v</w:t>
      </w:r>
      <w:proofErr w:type="spellEnd"/>
      <w:r w:rsidR="00912478">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 Para cada uno de</w:t>
      </w:r>
      <w:r w:rsidR="00D608D8">
        <w:rPr>
          <w:rFonts w:ascii="Times New Roman" w:hAnsi="Times New Roman" w:cs="Times New Roman"/>
          <w:sz w:val="24"/>
          <w:szCs w:val="24"/>
          <w:lang w:val="es-ES"/>
        </w:rPr>
        <w:t xml:space="preserve"> sus indicadores</w:t>
      </w:r>
      <w:r>
        <w:rPr>
          <w:rFonts w:ascii="Times New Roman" w:hAnsi="Times New Roman" w:cs="Times New Roman"/>
          <w:sz w:val="24"/>
          <w:szCs w:val="24"/>
          <w:lang w:val="es-ES"/>
        </w:rPr>
        <w:t xml:space="preserve">, </w:t>
      </w:r>
      <w:r w:rsidR="00E81C33">
        <w:rPr>
          <w:rFonts w:ascii="Times New Roman" w:hAnsi="Times New Roman" w:cs="Times New Roman"/>
          <w:sz w:val="24"/>
          <w:szCs w:val="24"/>
          <w:lang w:val="es-ES"/>
        </w:rPr>
        <w:t>se varía</w:t>
      </w:r>
      <w:r>
        <w:rPr>
          <w:rFonts w:ascii="Times New Roman" w:hAnsi="Times New Roman" w:cs="Times New Roman"/>
          <w:sz w:val="24"/>
          <w:szCs w:val="24"/>
          <w:lang w:val="es-ES"/>
        </w:rPr>
        <w:t xml:space="preserve"> el valor de su factor de crecimiento </w:t>
      </w:r>
      <w:r w:rsidR="00E81C33">
        <w:rPr>
          <w:rFonts w:ascii="Times New Roman" w:hAnsi="Times New Roman" w:cs="Times New Roman"/>
          <w:sz w:val="24"/>
          <w:szCs w:val="24"/>
          <w:lang w:val="es-ES"/>
        </w:rPr>
        <w:t xml:space="preserve">mientras que </w:t>
      </w:r>
      <w:r>
        <w:rPr>
          <w:rFonts w:ascii="Times New Roman" w:hAnsi="Times New Roman" w:cs="Times New Roman"/>
          <w:sz w:val="24"/>
          <w:szCs w:val="24"/>
          <w:lang w:val="es-ES"/>
        </w:rPr>
        <w:t>todos los demás</w:t>
      </w:r>
      <w:r w:rsidR="00FA7B0A">
        <w:rPr>
          <w:rFonts w:ascii="Times New Roman" w:hAnsi="Times New Roman" w:cs="Times New Roman"/>
          <w:sz w:val="24"/>
          <w:szCs w:val="24"/>
          <w:lang w:val="es-ES"/>
        </w:rPr>
        <w:t xml:space="preserve"> se mantienen</w:t>
      </w:r>
      <w:r>
        <w:rPr>
          <w:rFonts w:ascii="Times New Roman" w:hAnsi="Times New Roman" w:cs="Times New Roman"/>
          <w:sz w:val="24"/>
          <w:szCs w:val="24"/>
          <w:lang w:val="es-ES"/>
        </w:rPr>
        <w:t xml:space="preserve"> constantes. Con cada variación de </w:t>
      </w:r>
      <w:r w:rsidRPr="00A90C5A">
        <w:rPr>
          <w:rFonts w:ascii="Symbol" w:hAnsi="Symbol"/>
          <w:i/>
          <w:sz w:val="24"/>
          <w:szCs w:val="24"/>
          <w:lang w:val="es-ES"/>
        </w:rPr>
        <w:t></w:t>
      </w:r>
      <w:r>
        <w:rPr>
          <w:i/>
          <w:sz w:val="24"/>
          <w:szCs w:val="24"/>
          <w:vertAlign w:val="subscript"/>
          <w:lang w:val="es-ES"/>
        </w:rPr>
        <w:t>i</w:t>
      </w:r>
      <w:r>
        <w:rPr>
          <w:rFonts w:ascii="Times New Roman" w:hAnsi="Times New Roman" w:cs="Times New Roman"/>
          <w:sz w:val="24"/>
          <w:szCs w:val="24"/>
          <w:lang w:val="es-ES"/>
        </w:rPr>
        <w:t xml:space="preserve"> en el intervalo (0,1), </w:t>
      </w:r>
      <w:r w:rsidR="00E81C33">
        <w:rPr>
          <w:rFonts w:ascii="Times New Roman" w:hAnsi="Times New Roman" w:cs="Times New Roman"/>
          <w:sz w:val="24"/>
          <w:szCs w:val="24"/>
          <w:lang w:val="es-ES"/>
        </w:rPr>
        <w:t>se corren</w:t>
      </w:r>
      <w:r>
        <w:rPr>
          <w:rFonts w:ascii="Times New Roman" w:hAnsi="Times New Roman" w:cs="Times New Roman"/>
          <w:sz w:val="24"/>
          <w:szCs w:val="24"/>
          <w:lang w:val="es-ES"/>
        </w:rPr>
        <w:t xml:space="preserve"> </w:t>
      </w:r>
      <w:r>
        <w:rPr>
          <w:rFonts w:ascii="Times New Roman" w:hAnsi="Times New Roman" w:cs="Times New Roman"/>
          <w:i/>
          <w:sz w:val="24"/>
          <w:szCs w:val="24"/>
          <w:lang w:val="es-ES"/>
        </w:rPr>
        <w:t>h</w:t>
      </w:r>
      <w:r>
        <w:rPr>
          <w:rFonts w:ascii="Times New Roman" w:hAnsi="Times New Roman" w:cs="Times New Roman"/>
          <w:sz w:val="24"/>
          <w:szCs w:val="24"/>
          <w:lang w:val="es-ES"/>
        </w:rPr>
        <w:t xml:space="preserve"> nuevas simulaciones</w:t>
      </w:r>
      <w:r w:rsidR="00D608D8">
        <w:rPr>
          <w:rFonts w:ascii="Times New Roman" w:hAnsi="Times New Roman" w:cs="Times New Roman"/>
          <w:sz w:val="24"/>
          <w:szCs w:val="24"/>
          <w:lang w:val="es-ES"/>
        </w:rPr>
        <w:t xml:space="preserve"> y se calcula el tiempo de convergencia promedio asociado</w:t>
      </w:r>
      <w:r>
        <w:rPr>
          <w:rFonts w:ascii="Times New Roman" w:hAnsi="Times New Roman" w:cs="Times New Roman"/>
          <w:sz w:val="24"/>
          <w:szCs w:val="24"/>
          <w:lang w:val="es-ES"/>
        </w:rPr>
        <w:t xml:space="preserve">. Luego, </w:t>
      </w:r>
      <w:r w:rsidR="00E81C33">
        <w:rPr>
          <w:rFonts w:ascii="Times New Roman" w:hAnsi="Times New Roman" w:cs="Times New Roman"/>
          <w:sz w:val="24"/>
          <w:szCs w:val="24"/>
          <w:lang w:val="es-ES"/>
        </w:rPr>
        <w:t>se elige</w:t>
      </w:r>
      <w:r>
        <w:rPr>
          <w:rFonts w:ascii="Times New Roman" w:hAnsi="Times New Roman" w:cs="Times New Roman"/>
          <w:sz w:val="24"/>
          <w:szCs w:val="24"/>
          <w:lang w:val="es-ES"/>
        </w:rPr>
        <w:t xml:space="preserve"> aquel nivel de </w:t>
      </w:r>
      <w:r w:rsidRPr="00A90C5A">
        <w:rPr>
          <w:rFonts w:ascii="Symbol" w:hAnsi="Symbol"/>
          <w:i/>
          <w:sz w:val="24"/>
          <w:szCs w:val="24"/>
          <w:lang w:val="es-ES"/>
        </w:rPr>
        <w:t></w:t>
      </w:r>
      <w:r>
        <w:rPr>
          <w:i/>
          <w:sz w:val="24"/>
          <w:szCs w:val="24"/>
          <w:vertAlign w:val="subscript"/>
          <w:lang w:val="es-ES"/>
        </w:rPr>
        <w:t>i</w:t>
      </w:r>
      <w:r w:rsidRPr="009F1279">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tal que el tiempo de convergencia promedio del indicador sea el más cercano a </w:t>
      </w:r>
      <w:r w:rsidRPr="009F1279">
        <w:rPr>
          <w:rFonts w:ascii="Lucida Calligraphy" w:hAnsi="Lucida Calligraphy" w:cs="Times New Roman"/>
          <w:sz w:val="24"/>
          <w:szCs w:val="24"/>
          <w:lang w:val="es-ES"/>
        </w:rPr>
        <w:t>T</w:t>
      </w:r>
      <w:r>
        <w:rPr>
          <w:rFonts w:ascii="Times New Roman" w:hAnsi="Times New Roman" w:cs="Times New Roman"/>
          <w:sz w:val="24"/>
          <w:szCs w:val="24"/>
          <w:lang w:val="es-ES"/>
        </w:rPr>
        <w:t xml:space="preserve"> </w:t>
      </w:r>
      <w:r w:rsidRPr="00B32C67">
        <w:rPr>
          <w:rFonts w:ascii="Times New Roman" w:eastAsiaTheme="minorEastAsia" w:hAnsi="Times New Roman" w:cs="Times New Roman"/>
          <w:sz w:val="24"/>
          <w:szCs w:val="24"/>
          <w:lang w:val="es-ES"/>
        </w:rPr>
        <w:t>(</w:t>
      </w:r>
      <w:r w:rsidRPr="00B32C67">
        <w:rPr>
          <w:rFonts w:ascii="Times New Roman" w:eastAsiaTheme="minorEastAsia" w:hAnsi="Times New Roman" w:cs="Times New Roman"/>
          <w:i/>
          <w:sz w:val="24"/>
          <w:szCs w:val="24"/>
          <w:lang w:val="es-ES"/>
        </w:rPr>
        <w:t>i.e.,</w:t>
      </w:r>
      <w:r w:rsidRPr="00B32C67">
        <w:rPr>
          <w:rFonts w:ascii="Times New Roman" w:eastAsiaTheme="minorEastAsia" w:hAnsi="Times New Roman" w:cs="Times New Roman"/>
          <w:sz w:val="24"/>
          <w:szCs w:val="24"/>
          <w:lang w:val="es-ES"/>
        </w:rPr>
        <w:t xml:space="preserve"> </w:t>
      </w:r>
      <w:r w:rsidR="00E81C33">
        <w:rPr>
          <w:rFonts w:ascii="Times New Roman" w:eastAsiaTheme="minorEastAsia" w:hAnsi="Times New Roman" w:cs="Times New Roman"/>
          <w:sz w:val="24"/>
          <w:szCs w:val="24"/>
          <w:lang w:val="es-ES"/>
        </w:rPr>
        <w:t xml:space="preserve">se aplica </w:t>
      </w:r>
      <w:r w:rsidR="00D608D8">
        <w:rPr>
          <w:rFonts w:ascii="Times New Roman" w:eastAsiaTheme="minorEastAsia" w:hAnsi="Times New Roman" w:cs="Times New Roman"/>
          <w:sz w:val="24"/>
          <w:szCs w:val="24"/>
          <w:lang w:val="es-ES"/>
        </w:rPr>
        <w:t>la búsqueda voraz</w:t>
      </w:r>
      <w:r w:rsidRPr="00B32C67">
        <w:rPr>
          <w:rFonts w:ascii="Times New Roman" w:eastAsiaTheme="minorEastAsia" w:hAnsi="Times New Roman" w:cs="Times New Roman"/>
          <w:sz w:val="24"/>
          <w:szCs w:val="24"/>
          <w:lang w:val="es-ES"/>
        </w:rPr>
        <w:t>)</w:t>
      </w:r>
      <w:r>
        <w:rPr>
          <w:rFonts w:ascii="Times New Roman" w:hAnsi="Times New Roman" w:cs="Times New Roman"/>
          <w:sz w:val="24"/>
          <w:szCs w:val="24"/>
          <w:lang w:val="es-ES"/>
        </w:rPr>
        <w:t xml:space="preserve">. </w:t>
      </w:r>
      <w:r w:rsidR="00D608D8">
        <w:rPr>
          <w:rFonts w:ascii="Times New Roman" w:hAnsi="Times New Roman" w:cs="Times New Roman"/>
          <w:sz w:val="24"/>
          <w:szCs w:val="24"/>
          <w:lang w:val="es-ES"/>
        </w:rPr>
        <w:t>Este proceso se repite –</w:t>
      </w:r>
      <w:r w:rsidR="00D608D8">
        <w:rPr>
          <w:rFonts w:ascii="Times New Roman" w:hAnsi="Times New Roman" w:cs="Times New Roman"/>
          <w:sz w:val="24"/>
          <w:szCs w:val="24"/>
          <w:lang w:val="es-ES"/>
        </w:rPr>
        <w:t xml:space="preserve">pero partiendo del vector </w:t>
      </w:r>
      <w:r w:rsidR="00D608D8" w:rsidRPr="00B32C67">
        <w:rPr>
          <w:rFonts w:ascii="Times New Roman" w:hAnsi="Times New Roman" w:cs="Times New Roman"/>
          <w:sz w:val="24"/>
          <w:szCs w:val="24"/>
          <w:lang w:val="es-ES"/>
        </w:rPr>
        <w:t>[</w:t>
      </w:r>
      <w:r w:rsidR="00D608D8" w:rsidRPr="00A90C5A">
        <w:rPr>
          <w:rFonts w:ascii="Symbol" w:hAnsi="Symbol"/>
          <w:i/>
          <w:sz w:val="24"/>
          <w:szCs w:val="24"/>
          <w:lang w:val="es-ES"/>
        </w:rPr>
        <w:t></w:t>
      </w:r>
      <w:r w:rsidR="00D608D8" w:rsidRPr="00A90C5A">
        <w:rPr>
          <w:i/>
          <w:sz w:val="24"/>
          <w:szCs w:val="24"/>
          <w:vertAlign w:val="subscript"/>
          <w:lang w:val="es-ES"/>
        </w:rPr>
        <w:t>1</w:t>
      </w:r>
      <w:r w:rsidR="00D608D8" w:rsidRPr="00A90C5A">
        <w:rPr>
          <w:i/>
          <w:sz w:val="24"/>
          <w:szCs w:val="24"/>
          <w:lang w:val="es-ES"/>
        </w:rPr>
        <w:t>,</w:t>
      </w:r>
      <w:r w:rsidR="00D608D8" w:rsidRPr="00A90C5A">
        <w:rPr>
          <w:rFonts w:ascii="Symbol" w:hAnsi="Symbol"/>
          <w:i/>
          <w:sz w:val="24"/>
          <w:szCs w:val="24"/>
          <w:lang w:val="es-ES"/>
        </w:rPr>
        <w:t></w:t>
      </w:r>
      <w:proofErr w:type="gramStart"/>
      <w:r w:rsidR="00D608D8" w:rsidRPr="00A90C5A">
        <w:rPr>
          <w:i/>
          <w:sz w:val="24"/>
          <w:szCs w:val="24"/>
          <w:vertAlign w:val="subscript"/>
          <w:lang w:val="es-ES"/>
        </w:rPr>
        <w:t>2</w:t>
      </w:r>
      <w:r w:rsidR="00D608D8" w:rsidRPr="00A90C5A">
        <w:rPr>
          <w:i/>
          <w:sz w:val="24"/>
          <w:szCs w:val="24"/>
          <w:lang w:val="es-ES"/>
        </w:rPr>
        <w:t>,</w:t>
      </w:r>
      <w:r w:rsidR="00D608D8">
        <w:rPr>
          <w:i/>
          <w:sz w:val="24"/>
          <w:szCs w:val="24"/>
          <w:lang w:val="es-ES"/>
        </w:rPr>
        <w:t>…</w:t>
      </w:r>
      <w:proofErr w:type="gramEnd"/>
      <w:r w:rsidR="00D608D8">
        <w:rPr>
          <w:i/>
          <w:sz w:val="24"/>
          <w:szCs w:val="24"/>
          <w:lang w:val="es-ES"/>
        </w:rPr>
        <w:t>,</w:t>
      </w:r>
      <w:r w:rsidR="00D608D8" w:rsidRPr="00A90C5A">
        <w:rPr>
          <w:rFonts w:ascii="Symbol" w:hAnsi="Symbol"/>
          <w:i/>
          <w:sz w:val="24"/>
          <w:szCs w:val="24"/>
          <w:lang w:val="es-ES"/>
        </w:rPr>
        <w:t></w:t>
      </w:r>
      <w:r w:rsidR="00D608D8" w:rsidRPr="00A90C5A">
        <w:rPr>
          <w:i/>
          <w:sz w:val="24"/>
          <w:szCs w:val="24"/>
          <w:vertAlign w:val="subscript"/>
          <w:lang w:val="es-ES"/>
        </w:rPr>
        <w:t>N</w:t>
      </w:r>
      <w:r w:rsidR="00D608D8" w:rsidRPr="00B32C67">
        <w:rPr>
          <w:sz w:val="24"/>
          <w:szCs w:val="24"/>
          <w:lang w:val="es-ES"/>
        </w:rPr>
        <w:t>]</w:t>
      </w:r>
      <w:r w:rsidR="00D608D8">
        <w:rPr>
          <w:rFonts w:ascii="Times New Roman" w:hAnsi="Times New Roman" w:cs="Times New Roman"/>
          <w:sz w:val="24"/>
          <w:szCs w:val="24"/>
          <w:lang w:val="es-ES"/>
        </w:rPr>
        <w:t xml:space="preserve"> más reciente (en lugar de un vector aleatorio)</w:t>
      </w:r>
      <w:r w:rsidR="00D608D8">
        <w:rPr>
          <w:rFonts w:ascii="Times New Roman" w:hAnsi="Times New Roman" w:cs="Times New Roman"/>
          <w:sz w:val="24"/>
          <w:szCs w:val="24"/>
          <w:lang w:val="es-ES"/>
        </w:rPr>
        <w:t xml:space="preserve">– hasta que todos los tiempos promedio de convergencia se encuentran por debajo de </w:t>
      </w:r>
      <w:proofErr w:type="spellStart"/>
      <w:r w:rsidR="00D608D8" w:rsidRPr="00533313">
        <w:rPr>
          <w:rFonts w:ascii="Times New Roman" w:hAnsi="Times New Roman" w:cs="Times New Roman"/>
          <w:i/>
          <w:sz w:val="24"/>
          <w:szCs w:val="24"/>
          <w:lang w:val="es-ES"/>
        </w:rPr>
        <w:t>e</w:t>
      </w:r>
      <w:r w:rsidR="00D608D8" w:rsidRPr="00533313">
        <w:rPr>
          <w:rFonts w:ascii="Times New Roman" w:hAnsi="Times New Roman" w:cs="Times New Roman"/>
          <w:i/>
          <w:sz w:val="24"/>
          <w:szCs w:val="24"/>
          <w:vertAlign w:val="subscript"/>
          <w:lang w:val="es-ES"/>
        </w:rPr>
        <w:t>v</w:t>
      </w:r>
      <w:proofErr w:type="spellEnd"/>
      <w:r w:rsidR="00D608D8">
        <w:rPr>
          <w:rFonts w:ascii="Times New Roman" w:hAnsi="Times New Roman" w:cs="Times New Roman"/>
          <w:sz w:val="24"/>
          <w:szCs w:val="24"/>
          <w:lang w:val="es-ES"/>
        </w:rPr>
        <w:t>.</w:t>
      </w:r>
      <w:r w:rsidR="00D608D8">
        <w:rPr>
          <w:rFonts w:ascii="Times New Roman" w:hAnsi="Times New Roman" w:cs="Times New Roman"/>
          <w:sz w:val="24"/>
          <w:szCs w:val="24"/>
          <w:lang w:val="es-ES"/>
        </w:rPr>
        <w:t xml:space="preserve"> </w:t>
      </w:r>
      <w:r>
        <w:rPr>
          <w:rFonts w:ascii="Times New Roman" w:eastAsiaTheme="minorEastAsia" w:hAnsi="Times New Roman" w:cs="Times New Roman"/>
          <w:sz w:val="24"/>
          <w:szCs w:val="24"/>
          <w:lang w:val="es-ES"/>
        </w:rPr>
        <w:t>El</w:t>
      </w:r>
      <w:r w:rsidRPr="00B32C67">
        <w:rPr>
          <w:rFonts w:ascii="Times New Roman" w:eastAsiaTheme="minorEastAsia" w:hAnsi="Times New Roman" w:cs="Times New Roman"/>
          <w:sz w:val="24"/>
          <w:szCs w:val="24"/>
          <w:lang w:val="es-ES"/>
        </w:rPr>
        <w:t xml:space="preserve"> pseudocódigo del algoritmo de </w:t>
      </w:r>
      <w:r w:rsidR="00D608D8">
        <w:rPr>
          <w:rFonts w:ascii="Times New Roman" w:eastAsiaTheme="minorEastAsia" w:hAnsi="Times New Roman" w:cs="Times New Roman"/>
          <w:sz w:val="24"/>
          <w:szCs w:val="24"/>
          <w:lang w:val="es-ES"/>
        </w:rPr>
        <w:t>estimación</w:t>
      </w:r>
      <w:r w:rsidRPr="00B32C67">
        <w:rPr>
          <w:rFonts w:ascii="Times New Roman" w:eastAsiaTheme="minorEastAsia" w:hAnsi="Times New Roman" w:cs="Times New Roman"/>
          <w:sz w:val="24"/>
          <w:szCs w:val="24"/>
          <w:lang w:val="es-ES"/>
        </w:rPr>
        <w:t xml:space="preserve"> </w:t>
      </w:r>
      <w:r w:rsidR="00E81C33">
        <w:rPr>
          <w:rFonts w:ascii="Times New Roman" w:eastAsiaTheme="minorEastAsia" w:hAnsi="Times New Roman" w:cs="Times New Roman"/>
          <w:sz w:val="24"/>
          <w:szCs w:val="24"/>
          <w:lang w:val="es-ES"/>
        </w:rPr>
        <w:t>que se presenta</w:t>
      </w:r>
      <w:r w:rsidRPr="00B32C67">
        <w:rPr>
          <w:rFonts w:ascii="Times New Roman" w:eastAsiaTheme="minorEastAsia" w:hAnsi="Times New Roman" w:cs="Times New Roman"/>
          <w:sz w:val="24"/>
          <w:szCs w:val="24"/>
          <w:lang w:val="es-ES"/>
        </w:rPr>
        <w:t xml:space="preserve"> en el Recuadro </w:t>
      </w:r>
      <w:r>
        <w:rPr>
          <w:rFonts w:ascii="Times New Roman" w:eastAsiaTheme="minorEastAsia" w:hAnsi="Times New Roman" w:cs="Times New Roman"/>
          <w:sz w:val="24"/>
          <w:szCs w:val="24"/>
          <w:lang w:val="es-ES"/>
        </w:rPr>
        <w:t>3 sintetiza</w:t>
      </w:r>
      <w:r w:rsidRPr="00B32C67">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estos pasos.</w:t>
      </w:r>
    </w:p>
    <w:p w14:paraId="2D3E1710" w14:textId="77777777" w:rsidR="00403925" w:rsidRDefault="00403925" w:rsidP="00E5606E">
      <w:pPr>
        <w:spacing w:after="0" w:line="360" w:lineRule="auto"/>
        <w:ind w:firstLine="708"/>
        <w:jc w:val="both"/>
        <w:rPr>
          <w:rFonts w:ascii="Times New Roman" w:hAnsi="Times New Roman" w:cs="Times New Roman"/>
          <w:sz w:val="24"/>
          <w:szCs w:val="24"/>
          <w:lang w:val="es-ES"/>
        </w:rPr>
      </w:pPr>
    </w:p>
    <w:p w14:paraId="35F860AE" w14:textId="2F206AE8" w:rsidR="004B36AE" w:rsidRPr="00B32C67" w:rsidRDefault="004B36AE" w:rsidP="004B36AE">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 xml:space="preserve">Recuadro </w:t>
      </w:r>
      <w:r w:rsidR="009D590E">
        <w:rPr>
          <w:rFonts w:ascii="Times New Roman" w:hAnsi="Times New Roman" w:cs="Times New Roman"/>
          <w:b/>
          <w:sz w:val="24"/>
          <w:szCs w:val="24"/>
          <w:lang w:val="es-ES"/>
        </w:rPr>
        <w:t>3</w:t>
      </w:r>
    </w:p>
    <w:p w14:paraId="14A1D479" w14:textId="05B62061" w:rsidR="00C902B3" w:rsidRPr="00B32C67" w:rsidRDefault="00C87C73" w:rsidP="004B36AE">
      <w:pPr>
        <w:pStyle w:val="NoSpacing"/>
        <w:jc w:val="center"/>
        <w:rPr>
          <w:rFonts w:ascii="Times New Roman" w:hAnsi="Times New Roman" w:cs="Times New Roman"/>
          <w:b/>
          <w:sz w:val="24"/>
          <w:szCs w:val="24"/>
          <w:lang w:val="es-ES"/>
        </w:rPr>
      </w:pPr>
      <w:r w:rsidRPr="00B32C67">
        <w:rPr>
          <w:rFonts w:ascii="Times New Roman" w:hAnsi="Times New Roman" w:cs="Times New Roman"/>
          <w:noProof/>
          <w:sz w:val="24"/>
          <w:szCs w:val="24"/>
          <w:lang w:eastAsia="es-MX"/>
        </w:rPr>
        <mc:AlternateContent>
          <mc:Choice Requires="wps">
            <w:drawing>
              <wp:anchor distT="0" distB="0" distL="114300" distR="114300" simplePos="0" relativeHeight="251623424" behindDoc="0" locked="0" layoutInCell="1" allowOverlap="1" wp14:anchorId="759CE488" wp14:editId="12325486">
                <wp:simplePos x="0" y="0"/>
                <wp:positionH relativeFrom="column">
                  <wp:posOffset>615315</wp:posOffset>
                </wp:positionH>
                <wp:positionV relativeFrom="paragraph">
                  <wp:posOffset>275590</wp:posOffset>
                </wp:positionV>
                <wp:extent cx="5258435" cy="1376680"/>
                <wp:effectExtent l="12700" t="12700" r="12065" b="7620"/>
                <wp:wrapTopAndBottom/>
                <wp:docPr id="57" name="57 Cuadro de texto"/>
                <wp:cNvGraphicFramePr/>
                <a:graphic xmlns:a="http://schemas.openxmlformats.org/drawingml/2006/main">
                  <a:graphicData uri="http://schemas.microsoft.com/office/word/2010/wordprocessingShape">
                    <wps:wsp>
                      <wps:cNvSpPr txBox="1"/>
                      <wps:spPr>
                        <a:xfrm>
                          <a:off x="0" y="0"/>
                          <a:ext cx="5258435" cy="13766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AB8C547" w14:textId="5F3F44F6" w:rsidR="00190FC8" w:rsidRPr="00C87C73" w:rsidRDefault="00190FC8" w:rsidP="00C87C73">
                            <w:pPr>
                              <w:spacing w:line="240" w:lineRule="auto"/>
                              <w:ind w:left="270"/>
                              <w:rPr>
                                <w:sz w:val="24"/>
                                <w:szCs w:val="24"/>
                              </w:rPr>
                            </w:pPr>
                            <w:r w:rsidRPr="00C87C73">
                              <w:rPr>
                                <w:rFonts w:ascii="Times New Roman" w:hAnsi="Times New Roman" w:cs="Times New Roman"/>
                                <w:b/>
                                <w:sz w:val="24"/>
                                <w:szCs w:val="24"/>
                              </w:rPr>
                              <w:t>Insumos</w:t>
                            </w:r>
                            <w:r w:rsidRPr="00C87C73">
                              <w:rPr>
                                <w:rFonts w:ascii="Times New Roman" w:hAnsi="Times New Roman" w:cs="Times New Roman"/>
                                <w:sz w:val="24"/>
                                <w:szCs w:val="24"/>
                              </w:rPr>
                              <w:t>:</w:t>
                            </w:r>
                            <w:r w:rsidRPr="00C87C73">
                              <w:rPr>
                                <w:sz w:val="24"/>
                                <w:szCs w:val="24"/>
                              </w:rPr>
                              <w:t xml:space="preserve">  </w:t>
                            </w:r>
                            <w:r w:rsidRPr="00C87C73">
                              <w:rPr>
                                <w:rFonts w:ascii="Times New Roman" w:hAnsi="Times New Roman" w:cs="Times New Roman"/>
                                <w:sz w:val="24"/>
                                <w:szCs w:val="24"/>
                              </w:rPr>
                              <w:t>vector</w:t>
                            </w:r>
                            <w:r>
                              <w:rPr>
                                <w:sz w:val="24"/>
                                <w:szCs w:val="24"/>
                              </w:rPr>
                              <w:t xml:space="preserve"> </w:t>
                            </w:r>
                            <w:r w:rsidRPr="00C87C73">
                              <w:rPr>
                                <w:rFonts w:ascii="Symbol" w:hAnsi="Symbol"/>
                                <w:i/>
                                <w:sz w:val="24"/>
                                <w:szCs w:val="24"/>
                              </w:rPr>
                              <w:t></w:t>
                            </w:r>
                            <w:r w:rsidRPr="00C87C73">
                              <w:rPr>
                                <w:sz w:val="24"/>
                                <w:szCs w:val="24"/>
                              </w:rPr>
                              <w:t xml:space="preserve"> </w:t>
                            </w:r>
                            <w:r w:rsidRPr="00C87C73">
                              <w:rPr>
                                <w:rFonts w:ascii="Times New Roman" w:hAnsi="Times New Roman" w:cs="Times New Roman"/>
                                <w:sz w:val="24"/>
                                <w:szCs w:val="24"/>
                              </w:rPr>
                              <w:t>a</w:t>
                            </w:r>
                            <w:r>
                              <w:rPr>
                                <w:rFonts w:ascii="Times New Roman" w:hAnsi="Times New Roman" w:cs="Times New Roman"/>
                                <w:sz w:val="24"/>
                                <w:szCs w:val="24"/>
                              </w:rPr>
                              <w:t>leatorio</w:t>
                            </w:r>
                            <w:r w:rsidRPr="00C87C73">
                              <w:rPr>
                                <w:rFonts w:ascii="Times New Roman" w:hAnsi="Times New Roman" w:cs="Times New Roman"/>
                                <w:sz w:val="24"/>
                                <w:szCs w:val="24"/>
                              </w:rPr>
                              <w:t xml:space="preserve">, valores iniciales de </w:t>
                            </w:r>
                            <w:r w:rsidRPr="00C87C73">
                              <w:rPr>
                                <w:rFonts w:ascii="Times New Roman" w:hAnsi="Times New Roman" w:cs="Times New Roman"/>
                                <w:i/>
                                <w:sz w:val="24"/>
                                <w:szCs w:val="24"/>
                              </w:rPr>
                              <w:t>I,</w:t>
                            </w:r>
                            <w:r w:rsidRPr="00C87C73">
                              <w:rPr>
                                <w:rFonts w:ascii="Times New Roman" w:hAnsi="Times New Roman" w:cs="Times New Roman"/>
                                <w:sz w:val="24"/>
                                <w:szCs w:val="24"/>
                              </w:rPr>
                              <w:t xml:space="preserve"> </w:t>
                            </w:r>
                            <w:r w:rsidRPr="00C87C73">
                              <w:rPr>
                                <w:rFonts w:ascii="Times New Roman" w:hAnsi="Times New Roman" w:cs="Times New Roman"/>
                                <w:i/>
                                <w:sz w:val="24"/>
                                <w:szCs w:val="24"/>
                              </w:rPr>
                              <w:t xml:space="preserve">T </w:t>
                            </w:r>
                            <w:r w:rsidRPr="00C87C73">
                              <w:rPr>
                                <w:rFonts w:ascii="Times New Roman" w:hAnsi="Times New Roman" w:cs="Times New Roman"/>
                                <w:sz w:val="24"/>
                                <w:szCs w:val="24"/>
                              </w:rPr>
                              <w:t>(ajustadas)</w:t>
                            </w:r>
                            <w:r w:rsidRPr="00C87C73">
                              <w:rPr>
                                <w:rFonts w:ascii="Times New Roman" w:hAnsi="Times New Roman" w:cs="Times New Roman"/>
                                <w:i/>
                                <w:sz w:val="24"/>
                                <w:szCs w:val="24"/>
                              </w:rPr>
                              <w:t>,</w:t>
                            </w:r>
                            <w:r w:rsidRPr="00C87C73">
                              <w:rPr>
                                <w:sz w:val="24"/>
                                <w:szCs w:val="24"/>
                              </w:rPr>
                              <w:t xml:space="preserve"> </w:t>
                            </w:r>
                            <w:r w:rsidRPr="00C87C73">
                              <w:rPr>
                                <w:rFonts w:ascii="Imprint MT Shadow" w:hAnsi="Imprint MT Shadow" w:cs="Times New Roman"/>
                                <w:sz w:val="24"/>
                                <w:szCs w:val="24"/>
                              </w:rPr>
                              <w:t>A</w:t>
                            </w:r>
                            <w:r w:rsidRPr="00C87C73">
                              <w:rPr>
                                <w:rFonts w:ascii="Times New Roman" w:hAnsi="Times New Roman" w:cs="Times New Roman"/>
                                <w:sz w:val="24"/>
                                <w:szCs w:val="24"/>
                              </w:rPr>
                              <w:t xml:space="preserve">, </w:t>
                            </w:r>
                            <w:r w:rsidRPr="00C87C73">
                              <w:rPr>
                                <w:rFonts w:ascii="Lucida Calligraphy" w:hAnsi="Lucida Calligraphy" w:cs="Times New Roman"/>
                                <w:sz w:val="24"/>
                                <w:szCs w:val="24"/>
                              </w:rPr>
                              <w:t>T</w:t>
                            </w:r>
                            <w:r w:rsidRPr="00C87C73">
                              <w:rPr>
                                <w:rFonts w:ascii="Times New Roman" w:hAnsi="Times New Roman" w:cs="Times New Roman"/>
                                <w:sz w:val="24"/>
                                <w:szCs w:val="24"/>
                              </w:rPr>
                              <w:t xml:space="preserve">, </w:t>
                            </w:r>
                            <w:r w:rsidRPr="00C87C73">
                              <w:rPr>
                                <w:rFonts w:ascii="Symbol" w:hAnsi="Symbol" w:cs="Times New Roman"/>
                                <w:i/>
                                <w:sz w:val="24"/>
                                <w:szCs w:val="24"/>
                              </w:rPr>
                              <w:t></w:t>
                            </w:r>
                            <w:r w:rsidRPr="00C87C73">
                              <w:rPr>
                                <w:rFonts w:ascii="Times New Roman" w:hAnsi="Times New Roman" w:cs="Times New Roman"/>
                                <w:sz w:val="24"/>
                                <w:szCs w:val="24"/>
                              </w:rPr>
                              <w:t xml:space="preserve">, </w:t>
                            </w:r>
                            <w:r w:rsidRPr="00C87C73">
                              <w:rPr>
                                <w:rFonts w:ascii="Symbol" w:hAnsi="Symbol" w:cs="Times New Roman"/>
                                <w:i/>
                                <w:sz w:val="24"/>
                                <w:szCs w:val="24"/>
                              </w:rPr>
                              <w:t></w:t>
                            </w:r>
                            <w:r w:rsidRPr="00C87C73">
                              <w:rPr>
                                <w:rFonts w:ascii="Times New Roman" w:hAnsi="Times New Roman" w:cs="Times New Roman"/>
                                <w:i/>
                                <w:sz w:val="24"/>
                                <w:szCs w:val="24"/>
                              </w:rPr>
                              <w:t xml:space="preserve"> </w:t>
                            </w:r>
                          </w:p>
                          <w:p w14:paraId="2D7502DF" w14:textId="133DEA2D" w:rsidR="00190FC8" w:rsidRPr="00C87C73" w:rsidRDefault="00190FC8" w:rsidP="00C87C73">
                            <w:pPr>
                              <w:spacing w:line="240" w:lineRule="auto"/>
                              <w:ind w:left="270"/>
                              <w:rPr>
                                <w:rFonts w:ascii="Times New Roman" w:hAnsi="Times New Roman" w:cs="Times New Roman"/>
                                <w:sz w:val="24"/>
                                <w:szCs w:val="24"/>
                              </w:rPr>
                            </w:pPr>
                            <w:r>
                              <w:rPr>
                                <w:rFonts w:ascii="Times New Roman" w:hAnsi="Times New Roman" w:cs="Times New Roman"/>
                                <w:b/>
                                <w:sz w:val="24"/>
                                <w:szCs w:val="24"/>
                              </w:rPr>
                              <w:t xml:space="preserve">1   </w:t>
                            </w:r>
                            <w:r w:rsidRPr="00C87C73">
                              <w:rPr>
                                <w:rFonts w:ascii="Times New Roman" w:hAnsi="Times New Roman" w:cs="Times New Roman"/>
                                <w:b/>
                                <w:sz w:val="24"/>
                                <w:szCs w:val="24"/>
                              </w:rPr>
                              <w:t>mientras que</w:t>
                            </w:r>
                            <w:r w:rsidR="00CD6192">
                              <w:rPr>
                                <w:rFonts w:ascii="Times New Roman" w:hAnsi="Times New Roman" w:cs="Times New Roman"/>
                                <w:b/>
                                <w:sz w:val="24"/>
                                <w:szCs w:val="24"/>
                              </w:rPr>
                              <w:t xml:space="preserve"> hay indicadores tales que </w:t>
                            </w:r>
                            <w:r w:rsidR="00CD6192" w:rsidRPr="00C87C73">
                              <w:rPr>
                                <w:rFonts w:ascii="Times New Roman" w:hAnsi="Times New Roman" w:cs="Times New Roman"/>
                                <w:sz w:val="24"/>
                                <w:szCs w:val="24"/>
                              </w:rPr>
                              <w:t>|</w:t>
                            </w:r>
                            <w:r w:rsidR="00CD6192" w:rsidRPr="00C87C73">
                              <w:rPr>
                                <w:rFonts w:ascii="Lucida Calligraphy" w:hAnsi="Lucida Calligraphy" w:cs="Times New Roman"/>
                                <w:sz w:val="24"/>
                                <w:szCs w:val="24"/>
                              </w:rPr>
                              <w:t>T</w:t>
                            </w:r>
                            <w:r w:rsidR="00CD6192" w:rsidRPr="00C87C73">
                              <w:rPr>
                                <w:rFonts w:ascii="Times New Roman" w:hAnsi="Times New Roman" w:cs="Times New Roman"/>
                                <w:sz w:val="24"/>
                                <w:szCs w:val="24"/>
                              </w:rPr>
                              <w:t xml:space="preserve"> – </w:t>
                            </w:r>
                            <w:r w:rsidR="00CD6192" w:rsidRPr="00C87C73">
                              <w:rPr>
                                <w:rFonts w:ascii="Times New Roman" w:hAnsi="Times New Roman" w:cs="Times New Roman"/>
                                <w:i/>
                                <w:sz w:val="24"/>
                                <w:szCs w:val="24"/>
                              </w:rPr>
                              <w:t>V</w:t>
                            </w:r>
                            <w:r w:rsidR="00CD6192" w:rsidRPr="00C87C73">
                              <w:rPr>
                                <w:rFonts w:ascii="Times New Roman" w:hAnsi="Times New Roman" w:cs="Times New Roman"/>
                                <w:i/>
                                <w:sz w:val="24"/>
                                <w:szCs w:val="24"/>
                                <w:vertAlign w:val="subscript"/>
                              </w:rPr>
                              <w:t>i</w:t>
                            </w:r>
                            <w:r w:rsidR="00CD6192" w:rsidRPr="00C87C73">
                              <w:rPr>
                                <w:rFonts w:ascii="Times New Roman" w:hAnsi="Times New Roman" w:cs="Times New Roman"/>
                                <w:sz w:val="24"/>
                                <w:szCs w:val="24"/>
                              </w:rPr>
                              <w:t xml:space="preserve"> | &gt; </w:t>
                            </w:r>
                            <w:r w:rsidR="00CD6192" w:rsidRPr="00C87C73">
                              <w:rPr>
                                <w:rFonts w:ascii="Times New Roman" w:hAnsi="Times New Roman" w:cs="Times New Roman"/>
                                <w:i/>
                                <w:sz w:val="24"/>
                                <w:szCs w:val="24"/>
                              </w:rPr>
                              <w:t>e</w:t>
                            </w:r>
                            <w:r w:rsidR="00CD6192" w:rsidRPr="00C87C73">
                              <w:rPr>
                                <w:rFonts w:ascii="Times New Roman" w:hAnsi="Times New Roman" w:cs="Times New Roman"/>
                                <w:i/>
                                <w:sz w:val="24"/>
                                <w:szCs w:val="24"/>
                                <w:vertAlign w:val="subscript"/>
                              </w:rPr>
                              <w:t>v</w:t>
                            </w:r>
                            <w:r w:rsidR="00CD6192">
                              <w:rPr>
                                <w:rFonts w:ascii="Times New Roman" w:hAnsi="Times New Roman" w:cs="Times New Roman"/>
                                <w:sz w:val="24"/>
                                <w:szCs w:val="24"/>
                              </w:rPr>
                              <w:t xml:space="preserve"> </w:t>
                            </w:r>
                            <w:r w:rsidRPr="00C87C73">
                              <w:rPr>
                                <w:rFonts w:ascii="Times New Roman" w:hAnsi="Times New Roman" w:cs="Times New Roman"/>
                                <w:b/>
                                <w:sz w:val="24"/>
                                <w:szCs w:val="24"/>
                              </w:rPr>
                              <w:t>hacer</w:t>
                            </w:r>
                            <w:r>
                              <w:rPr>
                                <w:rFonts w:ascii="Times New Roman" w:hAnsi="Times New Roman" w:cs="Times New Roman"/>
                                <w:sz w:val="24"/>
                                <w:szCs w:val="24"/>
                              </w:rPr>
                              <w:t>:</w:t>
                            </w:r>
                          </w:p>
                          <w:p w14:paraId="7CFBE2D3" w14:textId="494D80B6" w:rsidR="00190FC8" w:rsidRPr="00C87C73" w:rsidRDefault="00190FC8" w:rsidP="00C87C73">
                            <w:pPr>
                              <w:spacing w:line="240" w:lineRule="auto"/>
                              <w:ind w:left="270"/>
                              <w:rPr>
                                <w:rFonts w:ascii="Times New Roman" w:hAnsi="Times New Roman" w:cs="Times New Roman"/>
                                <w:sz w:val="24"/>
                                <w:szCs w:val="24"/>
                              </w:rPr>
                            </w:pPr>
                            <w:r w:rsidRPr="00C87C73">
                              <w:rPr>
                                <w:rFonts w:ascii="Times New Roman" w:hAnsi="Times New Roman" w:cs="Times New Roman"/>
                                <w:b/>
                                <w:sz w:val="24"/>
                                <w:szCs w:val="24"/>
                              </w:rPr>
                              <w:t>2</w:t>
                            </w:r>
                            <w:r>
                              <w:rPr>
                                <w:rFonts w:ascii="Times New Roman" w:hAnsi="Times New Roman" w:cs="Times New Roman"/>
                                <w:b/>
                                <w:sz w:val="24"/>
                                <w:szCs w:val="24"/>
                              </w:rPr>
                              <w:t xml:space="preserve">   </w:t>
                            </w:r>
                            <w:r w:rsidRPr="00C87C73">
                              <w:rPr>
                                <w:rFonts w:ascii="Times New Roman" w:hAnsi="Times New Roman" w:cs="Times New Roman"/>
                                <w:b/>
                                <w:sz w:val="24"/>
                                <w:szCs w:val="24"/>
                              </w:rPr>
                              <w:t>para cada</w:t>
                            </w:r>
                            <w:r w:rsidRPr="00C87C73">
                              <w:rPr>
                                <w:rFonts w:ascii="Times New Roman" w:hAnsi="Times New Roman" w:cs="Times New Roman"/>
                                <w:sz w:val="24"/>
                                <w:szCs w:val="24"/>
                              </w:rPr>
                              <w:t xml:space="preserve"> nodo </w:t>
                            </w:r>
                            <w:r w:rsidRPr="00C87C73">
                              <w:rPr>
                                <w:rFonts w:ascii="Times New Roman" w:hAnsi="Times New Roman" w:cs="Times New Roman"/>
                                <w:i/>
                                <w:sz w:val="24"/>
                                <w:szCs w:val="24"/>
                              </w:rPr>
                              <w:t>i</w:t>
                            </w:r>
                            <w:r w:rsidRPr="00C87C73">
                              <w:rPr>
                                <w:rFonts w:ascii="Times New Roman" w:hAnsi="Times New Roman" w:cs="Times New Roman"/>
                                <w:sz w:val="24"/>
                                <w:szCs w:val="24"/>
                              </w:rPr>
                              <w:t xml:space="preserve"> tal que |</w:t>
                            </w:r>
                            <w:r w:rsidRPr="00C87C73">
                              <w:rPr>
                                <w:rFonts w:ascii="Lucida Calligraphy" w:hAnsi="Lucida Calligraphy" w:cs="Times New Roman"/>
                                <w:sz w:val="24"/>
                                <w:szCs w:val="24"/>
                              </w:rPr>
                              <w:t>T</w:t>
                            </w:r>
                            <w:r w:rsidRPr="00C87C73">
                              <w:rPr>
                                <w:rFonts w:ascii="Times New Roman" w:hAnsi="Times New Roman" w:cs="Times New Roman"/>
                                <w:sz w:val="24"/>
                                <w:szCs w:val="24"/>
                              </w:rPr>
                              <w:t xml:space="preserve"> – </w:t>
                            </w:r>
                            <w:r w:rsidRPr="00C87C73">
                              <w:rPr>
                                <w:rFonts w:ascii="Times New Roman" w:hAnsi="Times New Roman" w:cs="Times New Roman"/>
                                <w:i/>
                                <w:sz w:val="24"/>
                                <w:szCs w:val="24"/>
                              </w:rPr>
                              <w:t>V</w:t>
                            </w:r>
                            <w:r w:rsidRPr="00C87C73">
                              <w:rPr>
                                <w:rFonts w:ascii="Times New Roman" w:hAnsi="Times New Roman" w:cs="Times New Roman"/>
                                <w:i/>
                                <w:sz w:val="24"/>
                                <w:szCs w:val="24"/>
                                <w:vertAlign w:val="subscript"/>
                              </w:rPr>
                              <w:t>i</w:t>
                            </w:r>
                            <w:r w:rsidRPr="00C87C73">
                              <w:rPr>
                                <w:rFonts w:ascii="Times New Roman" w:hAnsi="Times New Roman" w:cs="Times New Roman"/>
                                <w:sz w:val="24"/>
                                <w:szCs w:val="24"/>
                              </w:rPr>
                              <w:t xml:space="preserve"> | &gt; </w:t>
                            </w:r>
                            <w:r w:rsidRPr="00C87C73">
                              <w:rPr>
                                <w:rFonts w:ascii="Times New Roman" w:hAnsi="Times New Roman" w:cs="Times New Roman"/>
                                <w:i/>
                                <w:sz w:val="24"/>
                                <w:szCs w:val="24"/>
                              </w:rPr>
                              <w:t>e</w:t>
                            </w:r>
                            <w:r w:rsidRPr="00C87C73">
                              <w:rPr>
                                <w:rFonts w:ascii="Times New Roman" w:hAnsi="Times New Roman" w:cs="Times New Roman"/>
                                <w:i/>
                                <w:sz w:val="24"/>
                                <w:szCs w:val="24"/>
                                <w:vertAlign w:val="subscript"/>
                              </w:rPr>
                              <w:t>v</w:t>
                            </w:r>
                            <w:r w:rsidRPr="00C87C73">
                              <w:rPr>
                                <w:rFonts w:ascii="Times New Roman" w:hAnsi="Times New Roman" w:cs="Times New Roman"/>
                                <w:sz w:val="24"/>
                                <w:szCs w:val="24"/>
                              </w:rPr>
                              <w:t xml:space="preserve">, </w:t>
                            </w:r>
                            <w:r w:rsidRPr="00C87C73">
                              <w:rPr>
                                <w:rFonts w:ascii="Times New Roman" w:hAnsi="Times New Roman" w:cs="Times New Roman"/>
                                <w:b/>
                                <w:sz w:val="24"/>
                                <w:szCs w:val="24"/>
                              </w:rPr>
                              <w:t>hacer</w:t>
                            </w:r>
                            <w:r>
                              <w:rPr>
                                <w:rFonts w:ascii="Times New Roman" w:hAnsi="Times New Roman" w:cs="Times New Roman"/>
                                <w:sz w:val="24"/>
                                <w:szCs w:val="24"/>
                              </w:rPr>
                              <w:t>:</w:t>
                            </w:r>
                          </w:p>
                          <w:p w14:paraId="6E953DD0" w14:textId="6710F97C" w:rsidR="00190FC8" w:rsidRPr="00CD6192" w:rsidRDefault="00190FC8" w:rsidP="00CD6192">
                            <w:pPr>
                              <w:spacing w:line="240" w:lineRule="auto"/>
                              <w:ind w:left="270"/>
                              <w:rPr>
                                <w:rFonts w:ascii="Times New Roman" w:hAnsi="Times New Roman" w:cs="Times New Roman"/>
                                <w:sz w:val="24"/>
                                <w:szCs w:val="24"/>
                              </w:rPr>
                            </w:pPr>
                            <w:r w:rsidRPr="00C87C73">
                              <w:rPr>
                                <w:rFonts w:ascii="Times New Roman" w:hAnsi="Times New Roman" w:cs="Times New Roman"/>
                                <w:b/>
                                <w:sz w:val="24"/>
                                <w:szCs w:val="24"/>
                              </w:rPr>
                              <w:t>3</w:t>
                            </w:r>
                            <w:r>
                              <w:rPr>
                                <w:rFonts w:ascii="Times New Roman" w:hAnsi="Times New Roman" w:cs="Times New Roman"/>
                                <w:b/>
                                <w:sz w:val="24"/>
                                <w:szCs w:val="24"/>
                              </w:rPr>
                              <w:tab/>
                              <w:t xml:space="preserve">  </w:t>
                            </w:r>
                            <w:r w:rsidRPr="00C87C73">
                              <w:rPr>
                                <w:rFonts w:ascii="Times New Roman" w:hAnsi="Times New Roman" w:cs="Times New Roman"/>
                                <w:sz w:val="24"/>
                                <w:szCs w:val="24"/>
                              </w:rPr>
                              <w:t xml:space="preserve">fijar </w:t>
                            </w:r>
                            <w:r w:rsidRPr="00C87C73">
                              <w:rPr>
                                <w:rFonts w:ascii="Symbol" w:hAnsi="Symbol" w:cs="Times New Roman"/>
                                <w:i/>
                                <w:sz w:val="24"/>
                                <w:szCs w:val="24"/>
                              </w:rPr>
                              <w:t></w:t>
                            </w:r>
                            <w:r w:rsidRPr="00C87C73">
                              <w:rPr>
                                <w:rFonts w:ascii="Times New Roman" w:hAnsi="Times New Roman" w:cs="Times New Roman"/>
                                <w:i/>
                                <w:sz w:val="24"/>
                                <w:szCs w:val="24"/>
                                <w:vertAlign w:val="subscript"/>
                              </w:rPr>
                              <w:t>i</w:t>
                            </w:r>
                            <w:r w:rsidRPr="00C87C73">
                              <w:rPr>
                                <w:rFonts w:ascii="Times New Roman" w:hAnsi="Times New Roman" w:cs="Times New Roman"/>
                                <w:sz w:val="24"/>
                                <w:szCs w:val="24"/>
                              </w:rPr>
                              <w:t xml:space="preserve"> = argmin |</w:t>
                            </w:r>
                            <w:r w:rsidRPr="00C87C73">
                              <w:rPr>
                                <w:rFonts w:ascii="Lucida Calligraphy" w:hAnsi="Lucida Calligraphy" w:cs="Times New Roman"/>
                                <w:sz w:val="24"/>
                                <w:szCs w:val="24"/>
                              </w:rPr>
                              <w:t>T</w:t>
                            </w:r>
                            <w:r w:rsidRPr="00C87C73">
                              <w:rPr>
                                <w:rFonts w:ascii="Times New Roman" w:hAnsi="Times New Roman" w:cs="Times New Roman"/>
                                <w:sz w:val="24"/>
                                <w:szCs w:val="24"/>
                              </w:rPr>
                              <w:t xml:space="preserve"> – </w:t>
                            </w:r>
                            <w:r w:rsidRPr="00C87C73">
                              <w:rPr>
                                <w:rFonts w:ascii="Times New Roman" w:hAnsi="Times New Roman" w:cs="Times New Roman"/>
                                <w:i/>
                                <w:sz w:val="24"/>
                                <w:szCs w:val="24"/>
                              </w:rPr>
                              <w:t>V</w:t>
                            </w:r>
                            <w:r w:rsidRPr="00C87C73">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t xml:space="preserve"> </w:t>
                            </w:r>
                            <w:r w:rsidRPr="00C87C73">
                              <w:rPr>
                                <w:rFonts w:ascii="Times New Roman" w:hAnsi="Times New Roman" w:cs="Times New Roman"/>
                                <w:sz w:val="24"/>
                                <w:szCs w:val="24"/>
                              </w:rPr>
                              <w:t>(</w:t>
                            </w:r>
                            <w:r w:rsidRPr="00C87C73">
                              <w:rPr>
                                <w:rFonts w:ascii="Symbol" w:hAnsi="Symbol" w:cs="Times New Roman"/>
                                <w:i/>
                                <w:sz w:val="24"/>
                                <w:szCs w:val="24"/>
                              </w:rPr>
                              <w:t></w:t>
                            </w:r>
                            <w:r w:rsidRPr="00C87C73">
                              <w:rPr>
                                <w:rFonts w:ascii="Times New Roman" w:hAnsi="Times New Roman" w:cs="Times New Roman"/>
                                <w:i/>
                                <w:sz w:val="24"/>
                                <w:szCs w:val="24"/>
                                <w:vertAlign w:val="subscript"/>
                              </w:rPr>
                              <w:t>i</w:t>
                            </w:r>
                            <w:r w:rsidRPr="00C87C73">
                              <w:rPr>
                                <w:rFonts w:ascii="Times New Roman" w:hAnsi="Times New Roman" w:cs="Times New Roman"/>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E488" id="57 Cuadro de texto" o:spid="_x0000_s1063" type="#_x0000_t202" style="position:absolute;left:0;text-align:left;margin-left:48.45pt;margin-top:21.7pt;width:414.05pt;height:108.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" fillcolor="white [3201]" strokecolor="#c0504d [3205]" strokeweight="2pt">
                <v:textbox>
                  <w:txbxContent>
                    <w:p w14:paraId="4AB8C547" w14:textId="5F3F44F6" w:rsidR="00190FC8" w:rsidRPr="00C87C73" w:rsidRDefault="00190FC8" w:rsidP="00C87C73">
                      <w:pPr>
                        <w:spacing w:line="240" w:lineRule="auto"/>
                        <w:ind w:left="270"/>
                        <w:rPr>
                          <w:sz w:val="24"/>
                          <w:szCs w:val="24"/>
                        </w:rPr>
                      </w:pPr>
                      <w:r w:rsidRPr="00C87C73">
                        <w:rPr>
                          <w:rFonts w:ascii="Times New Roman" w:hAnsi="Times New Roman" w:cs="Times New Roman"/>
                          <w:b/>
                          <w:sz w:val="24"/>
                          <w:szCs w:val="24"/>
                        </w:rPr>
                        <w:t>Insumos</w:t>
                      </w:r>
                      <w:r w:rsidRPr="00C87C73">
                        <w:rPr>
                          <w:rFonts w:ascii="Times New Roman" w:hAnsi="Times New Roman" w:cs="Times New Roman"/>
                          <w:sz w:val="24"/>
                          <w:szCs w:val="24"/>
                        </w:rPr>
                        <w:t>:</w:t>
                      </w:r>
                      <w:r w:rsidRPr="00C87C73">
                        <w:rPr>
                          <w:sz w:val="24"/>
                          <w:szCs w:val="24"/>
                        </w:rPr>
                        <w:t xml:space="preserve">  </w:t>
                      </w:r>
                      <w:r w:rsidRPr="00C87C73">
                        <w:rPr>
                          <w:rFonts w:ascii="Times New Roman" w:hAnsi="Times New Roman" w:cs="Times New Roman"/>
                          <w:sz w:val="24"/>
                          <w:szCs w:val="24"/>
                        </w:rPr>
                        <w:t>vector</w:t>
                      </w:r>
                      <w:r>
                        <w:rPr>
                          <w:sz w:val="24"/>
                          <w:szCs w:val="24"/>
                        </w:rPr>
                        <w:t xml:space="preserve"> </w:t>
                      </w:r>
                      <w:r w:rsidRPr="00C87C73">
                        <w:rPr>
                          <w:rFonts w:ascii="Symbol" w:hAnsi="Symbol"/>
                          <w:i/>
                          <w:sz w:val="24"/>
                          <w:szCs w:val="24"/>
                        </w:rPr>
                        <w:t></w:t>
                      </w:r>
                      <w:r w:rsidRPr="00C87C73">
                        <w:rPr>
                          <w:sz w:val="24"/>
                          <w:szCs w:val="24"/>
                        </w:rPr>
                        <w:t xml:space="preserve"> </w:t>
                      </w:r>
                      <w:r w:rsidRPr="00C87C73">
                        <w:rPr>
                          <w:rFonts w:ascii="Times New Roman" w:hAnsi="Times New Roman" w:cs="Times New Roman"/>
                          <w:sz w:val="24"/>
                          <w:szCs w:val="24"/>
                        </w:rPr>
                        <w:t>a</w:t>
                      </w:r>
                      <w:r>
                        <w:rPr>
                          <w:rFonts w:ascii="Times New Roman" w:hAnsi="Times New Roman" w:cs="Times New Roman"/>
                          <w:sz w:val="24"/>
                          <w:szCs w:val="24"/>
                        </w:rPr>
                        <w:t>leatorio</w:t>
                      </w:r>
                      <w:r w:rsidRPr="00C87C73">
                        <w:rPr>
                          <w:rFonts w:ascii="Times New Roman" w:hAnsi="Times New Roman" w:cs="Times New Roman"/>
                          <w:sz w:val="24"/>
                          <w:szCs w:val="24"/>
                        </w:rPr>
                        <w:t xml:space="preserve">, valores iniciales de </w:t>
                      </w:r>
                      <w:r w:rsidRPr="00C87C73">
                        <w:rPr>
                          <w:rFonts w:ascii="Times New Roman" w:hAnsi="Times New Roman" w:cs="Times New Roman"/>
                          <w:i/>
                          <w:sz w:val="24"/>
                          <w:szCs w:val="24"/>
                        </w:rPr>
                        <w:t>I,</w:t>
                      </w:r>
                      <w:r w:rsidRPr="00C87C73">
                        <w:rPr>
                          <w:rFonts w:ascii="Times New Roman" w:hAnsi="Times New Roman" w:cs="Times New Roman"/>
                          <w:sz w:val="24"/>
                          <w:szCs w:val="24"/>
                        </w:rPr>
                        <w:t xml:space="preserve"> </w:t>
                      </w:r>
                      <w:r w:rsidRPr="00C87C73">
                        <w:rPr>
                          <w:rFonts w:ascii="Times New Roman" w:hAnsi="Times New Roman" w:cs="Times New Roman"/>
                          <w:i/>
                          <w:sz w:val="24"/>
                          <w:szCs w:val="24"/>
                        </w:rPr>
                        <w:t xml:space="preserve">T </w:t>
                      </w:r>
                      <w:r w:rsidRPr="00C87C73">
                        <w:rPr>
                          <w:rFonts w:ascii="Times New Roman" w:hAnsi="Times New Roman" w:cs="Times New Roman"/>
                          <w:sz w:val="24"/>
                          <w:szCs w:val="24"/>
                        </w:rPr>
                        <w:t>(ajustadas)</w:t>
                      </w:r>
                      <w:r w:rsidRPr="00C87C73">
                        <w:rPr>
                          <w:rFonts w:ascii="Times New Roman" w:hAnsi="Times New Roman" w:cs="Times New Roman"/>
                          <w:i/>
                          <w:sz w:val="24"/>
                          <w:szCs w:val="24"/>
                        </w:rPr>
                        <w:t>,</w:t>
                      </w:r>
                      <w:r w:rsidRPr="00C87C73">
                        <w:rPr>
                          <w:sz w:val="24"/>
                          <w:szCs w:val="24"/>
                        </w:rPr>
                        <w:t xml:space="preserve"> </w:t>
                      </w:r>
                      <w:r w:rsidRPr="00C87C73">
                        <w:rPr>
                          <w:rFonts w:ascii="Imprint MT Shadow" w:hAnsi="Imprint MT Shadow" w:cs="Times New Roman"/>
                          <w:sz w:val="24"/>
                          <w:szCs w:val="24"/>
                        </w:rPr>
                        <w:t>A</w:t>
                      </w:r>
                      <w:r w:rsidRPr="00C87C73">
                        <w:rPr>
                          <w:rFonts w:ascii="Times New Roman" w:hAnsi="Times New Roman" w:cs="Times New Roman"/>
                          <w:sz w:val="24"/>
                          <w:szCs w:val="24"/>
                        </w:rPr>
                        <w:t xml:space="preserve">, </w:t>
                      </w:r>
                      <w:r w:rsidRPr="00C87C73">
                        <w:rPr>
                          <w:rFonts w:ascii="Lucida Calligraphy" w:hAnsi="Lucida Calligraphy" w:cs="Times New Roman"/>
                          <w:sz w:val="24"/>
                          <w:szCs w:val="24"/>
                        </w:rPr>
                        <w:t>T</w:t>
                      </w:r>
                      <w:r w:rsidRPr="00C87C73">
                        <w:rPr>
                          <w:rFonts w:ascii="Times New Roman" w:hAnsi="Times New Roman" w:cs="Times New Roman"/>
                          <w:sz w:val="24"/>
                          <w:szCs w:val="24"/>
                        </w:rPr>
                        <w:t xml:space="preserve">, </w:t>
                      </w:r>
                      <w:r w:rsidRPr="00C87C73">
                        <w:rPr>
                          <w:rFonts w:ascii="Symbol" w:hAnsi="Symbol" w:cs="Times New Roman"/>
                          <w:i/>
                          <w:sz w:val="24"/>
                          <w:szCs w:val="24"/>
                        </w:rPr>
                        <w:t></w:t>
                      </w:r>
                      <w:r w:rsidRPr="00C87C73">
                        <w:rPr>
                          <w:rFonts w:ascii="Times New Roman" w:hAnsi="Times New Roman" w:cs="Times New Roman"/>
                          <w:sz w:val="24"/>
                          <w:szCs w:val="24"/>
                        </w:rPr>
                        <w:t xml:space="preserve">, </w:t>
                      </w:r>
                      <w:r w:rsidRPr="00C87C73">
                        <w:rPr>
                          <w:rFonts w:ascii="Symbol" w:hAnsi="Symbol" w:cs="Times New Roman"/>
                          <w:i/>
                          <w:sz w:val="24"/>
                          <w:szCs w:val="24"/>
                        </w:rPr>
                        <w:t></w:t>
                      </w:r>
                      <w:r w:rsidRPr="00C87C73">
                        <w:rPr>
                          <w:rFonts w:ascii="Times New Roman" w:hAnsi="Times New Roman" w:cs="Times New Roman"/>
                          <w:i/>
                          <w:sz w:val="24"/>
                          <w:szCs w:val="24"/>
                        </w:rPr>
                        <w:t xml:space="preserve"> </w:t>
                      </w:r>
                    </w:p>
                    <w:p w14:paraId="2D7502DF" w14:textId="133DEA2D" w:rsidR="00190FC8" w:rsidRPr="00C87C73" w:rsidRDefault="00190FC8" w:rsidP="00C87C73">
                      <w:pPr>
                        <w:spacing w:line="240" w:lineRule="auto"/>
                        <w:ind w:left="270"/>
                        <w:rPr>
                          <w:rFonts w:ascii="Times New Roman" w:hAnsi="Times New Roman" w:cs="Times New Roman"/>
                          <w:sz w:val="24"/>
                          <w:szCs w:val="24"/>
                        </w:rPr>
                      </w:pPr>
                      <w:r>
                        <w:rPr>
                          <w:rFonts w:ascii="Times New Roman" w:hAnsi="Times New Roman" w:cs="Times New Roman"/>
                          <w:b/>
                          <w:sz w:val="24"/>
                          <w:szCs w:val="24"/>
                        </w:rPr>
                        <w:t xml:space="preserve">1   </w:t>
                      </w:r>
                      <w:r w:rsidRPr="00C87C73">
                        <w:rPr>
                          <w:rFonts w:ascii="Times New Roman" w:hAnsi="Times New Roman" w:cs="Times New Roman"/>
                          <w:b/>
                          <w:sz w:val="24"/>
                          <w:szCs w:val="24"/>
                        </w:rPr>
                        <w:t>mientras que</w:t>
                      </w:r>
                      <w:r w:rsidR="00CD6192">
                        <w:rPr>
                          <w:rFonts w:ascii="Times New Roman" w:hAnsi="Times New Roman" w:cs="Times New Roman"/>
                          <w:b/>
                          <w:sz w:val="24"/>
                          <w:szCs w:val="24"/>
                        </w:rPr>
                        <w:t xml:space="preserve"> hay indicadores tales que </w:t>
                      </w:r>
                      <w:r w:rsidR="00CD6192" w:rsidRPr="00C87C73">
                        <w:rPr>
                          <w:rFonts w:ascii="Times New Roman" w:hAnsi="Times New Roman" w:cs="Times New Roman"/>
                          <w:sz w:val="24"/>
                          <w:szCs w:val="24"/>
                        </w:rPr>
                        <w:t>|</w:t>
                      </w:r>
                      <w:r w:rsidR="00CD6192" w:rsidRPr="00C87C73">
                        <w:rPr>
                          <w:rFonts w:ascii="Lucida Calligraphy" w:hAnsi="Lucida Calligraphy" w:cs="Times New Roman"/>
                          <w:sz w:val="24"/>
                          <w:szCs w:val="24"/>
                        </w:rPr>
                        <w:t>T</w:t>
                      </w:r>
                      <w:r w:rsidR="00CD6192" w:rsidRPr="00C87C73">
                        <w:rPr>
                          <w:rFonts w:ascii="Times New Roman" w:hAnsi="Times New Roman" w:cs="Times New Roman"/>
                          <w:sz w:val="24"/>
                          <w:szCs w:val="24"/>
                        </w:rPr>
                        <w:t xml:space="preserve"> – </w:t>
                      </w:r>
                      <w:r w:rsidR="00CD6192" w:rsidRPr="00C87C73">
                        <w:rPr>
                          <w:rFonts w:ascii="Times New Roman" w:hAnsi="Times New Roman" w:cs="Times New Roman"/>
                          <w:i/>
                          <w:sz w:val="24"/>
                          <w:szCs w:val="24"/>
                        </w:rPr>
                        <w:t>V</w:t>
                      </w:r>
                      <w:r w:rsidR="00CD6192" w:rsidRPr="00C87C73">
                        <w:rPr>
                          <w:rFonts w:ascii="Times New Roman" w:hAnsi="Times New Roman" w:cs="Times New Roman"/>
                          <w:i/>
                          <w:sz w:val="24"/>
                          <w:szCs w:val="24"/>
                          <w:vertAlign w:val="subscript"/>
                        </w:rPr>
                        <w:t>i</w:t>
                      </w:r>
                      <w:r w:rsidR="00CD6192" w:rsidRPr="00C87C73">
                        <w:rPr>
                          <w:rFonts w:ascii="Times New Roman" w:hAnsi="Times New Roman" w:cs="Times New Roman"/>
                          <w:sz w:val="24"/>
                          <w:szCs w:val="24"/>
                        </w:rPr>
                        <w:t xml:space="preserve"> | &gt; </w:t>
                      </w:r>
                      <w:r w:rsidR="00CD6192" w:rsidRPr="00C87C73">
                        <w:rPr>
                          <w:rFonts w:ascii="Times New Roman" w:hAnsi="Times New Roman" w:cs="Times New Roman"/>
                          <w:i/>
                          <w:sz w:val="24"/>
                          <w:szCs w:val="24"/>
                        </w:rPr>
                        <w:t>e</w:t>
                      </w:r>
                      <w:r w:rsidR="00CD6192" w:rsidRPr="00C87C73">
                        <w:rPr>
                          <w:rFonts w:ascii="Times New Roman" w:hAnsi="Times New Roman" w:cs="Times New Roman"/>
                          <w:i/>
                          <w:sz w:val="24"/>
                          <w:szCs w:val="24"/>
                          <w:vertAlign w:val="subscript"/>
                        </w:rPr>
                        <w:t>v</w:t>
                      </w:r>
                      <w:r w:rsidR="00CD6192">
                        <w:rPr>
                          <w:rFonts w:ascii="Times New Roman" w:hAnsi="Times New Roman" w:cs="Times New Roman"/>
                          <w:sz w:val="24"/>
                          <w:szCs w:val="24"/>
                        </w:rPr>
                        <w:t xml:space="preserve"> </w:t>
                      </w:r>
                      <w:r w:rsidRPr="00C87C73">
                        <w:rPr>
                          <w:rFonts w:ascii="Times New Roman" w:hAnsi="Times New Roman" w:cs="Times New Roman"/>
                          <w:b/>
                          <w:sz w:val="24"/>
                          <w:szCs w:val="24"/>
                        </w:rPr>
                        <w:t>hacer</w:t>
                      </w:r>
                      <w:r>
                        <w:rPr>
                          <w:rFonts w:ascii="Times New Roman" w:hAnsi="Times New Roman" w:cs="Times New Roman"/>
                          <w:sz w:val="24"/>
                          <w:szCs w:val="24"/>
                        </w:rPr>
                        <w:t>:</w:t>
                      </w:r>
                    </w:p>
                    <w:p w14:paraId="7CFBE2D3" w14:textId="494D80B6" w:rsidR="00190FC8" w:rsidRPr="00C87C73" w:rsidRDefault="00190FC8" w:rsidP="00C87C73">
                      <w:pPr>
                        <w:spacing w:line="240" w:lineRule="auto"/>
                        <w:ind w:left="270"/>
                        <w:rPr>
                          <w:rFonts w:ascii="Times New Roman" w:hAnsi="Times New Roman" w:cs="Times New Roman"/>
                          <w:sz w:val="24"/>
                          <w:szCs w:val="24"/>
                        </w:rPr>
                      </w:pPr>
                      <w:r w:rsidRPr="00C87C73">
                        <w:rPr>
                          <w:rFonts w:ascii="Times New Roman" w:hAnsi="Times New Roman" w:cs="Times New Roman"/>
                          <w:b/>
                          <w:sz w:val="24"/>
                          <w:szCs w:val="24"/>
                        </w:rPr>
                        <w:t>2</w:t>
                      </w:r>
                      <w:r>
                        <w:rPr>
                          <w:rFonts w:ascii="Times New Roman" w:hAnsi="Times New Roman" w:cs="Times New Roman"/>
                          <w:b/>
                          <w:sz w:val="24"/>
                          <w:szCs w:val="24"/>
                        </w:rPr>
                        <w:t xml:space="preserve">   </w:t>
                      </w:r>
                      <w:r w:rsidRPr="00C87C73">
                        <w:rPr>
                          <w:rFonts w:ascii="Times New Roman" w:hAnsi="Times New Roman" w:cs="Times New Roman"/>
                          <w:b/>
                          <w:sz w:val="24"/>
                          <w:szCs w:val="24"/>
                        </w:rPr>
                        <w:t>para cada</w:t>
                      </w:r>
                      <w:r w:rsidRPr="00C87C73">
                        <w:rPr>
                          <w:rFonts w:ascii="Times New Roman" w:hAnsi="Times New Roman" w:cs="Times New Roman"/>
                          <w:sz w:val="24"/>
                          <w:szCs w:val="24"/>
                        </w:rPr>
                        <w:t xml:space="preserve"> nodo </w:t>
                      </w:r>
                      <w:r w:rsidRPr="00C87C73">
                        <w:rPr>
                          <w:rFonts w:ascii="Times New Roman" w:hAnsi="Times New Roman" w:cs="Times New Roman"/>
                          <w:i/>
                          <w:sz w:val="24"/>
                          <w:szCs w:val="24"/>
                        </w:rPr>
                        <w:t>i</w:t>
                      </w:r>
                      <w:r w:rsidRPr="00C87C73">
                        <w:rPr>
                          <w:rFonts w:ascii="Times New Roman" w:hAnsi="Times New Roman" w:cs="Times New Roman"/>
                          <w:sz w:val="24"/>
                          <w:szCs w:val="24"/>
                        </w:rPr>
                        <w:t xml:space="preserve"> tal que |</w:t>
                      </w:r>
                      <w:r w:rsidRPr="00C87C73">
                        <w:rPr>
                          <w:rFonts w:ascii="Lucida Calligraphy" w:hAnsi="Lucida Calligraphy" w:cs="Times New Roman"/>
                          <w:sz w:val="24"/>
                          <w:szCs w:val="24"/>
                        </w:rPr>
                        <w:t>T</w:t>
                      </w:r>
                      <w:r w:rsidRPr="00C87C73">
                        <w:rPr>
                          <w:rFonts w:ascii="Times New Roman" w:hAnsi="Times New Roman" w:cs="Times New Roman"/>
                          <w:sz w:val="24"/>
                          <w:szCs w:val="24"/>
                        </w:rPr>
                        <w:t xml:space="preserve"> – </w:t>
                      </w:r>
                      <w:r w:rsidRPr="00C87C73">
                        <w:rPr>
                          <w:rFonts w:ascii="Times New Roman" w:hAnsi="Times New Roman" w:cs="Times New Roman"/>
                          <w:i/>
                          <w:sz w:val="24"/>
                          <w:szCs w:val="24"/>
                        </w:rPr>
                        <w:t>V</w:t>
                      </w:r>
                      <w:r w:rsidRPr="00C87C73">
                        <w:rPr>
                          <w:rFonts w:ascii="Times New Roman" w:hAnsi="Times New Roman" w:cs="Times New Roman"/>
                          <w:i/>
                          <w:sz w:val="24"/>
                          <w:szCs w:val="24"/>
                          <w:vertAlign w:val="subscript"/>
                        </w:rPr>
                        <w:t>i</w:t>
                      </w:r>
                      <w:r w:rsidRPr="00C87C73">
                        <w:rPr>
                          <w:rFonts w:ascii="Times New Roman" w:hAnsi="Times New Roman" w:cs="Times New Roman"/>
                          <w:sz w:val="24"/>
                          <w:szCs w:val="24"/>
                        </w:rPr>
                        <w:t xml:space="preserve"> | &gt; </w:t>
                      </w:r>
                      <w:r w:rsidRPr="00C87C73">
                        <w:rPr>
                          <w:rFonts w:ascii="Times New Roman" w:hAnsi="Times New Roman" w:cs="Times New Roman"/>
                          <w:i/>
                          <w:sz w:val="24"/>
                          <w:szCs w:val="24"/>
                        </w:rPr>
                        <w:t>e</w:t>
                      </w:r>
                      <w:r w:rsidRPr="00C87C73">
                        <w:rPr>
                          <w:rFonts w:ascii="Times New Roman" w:hAnsi="Times New Roman" w:cs="Times New Roman"/>
                          <w:i/>
                          <w:sz w:val="24"/>
                          <w:szCs w:val="24"/>
                          <w:vertAlign w:val="subscript"/>
                        </w:rPr>
                        <w:t>v</w:t>
                      </w:r>
                      <w:r w:rsidRPr="00C87C73">
                        <w:rPr>
                          <w:rFonts w:ascii="Times New Roman" w:hAnsi="Times New Roman" w:cs="Times New Roman"/>
                          <w:sz w:val="24"/>
                          <w:szCs w:val="24"/>
                        </w:rPr>
                        <w:t xml:space="preserve">, </w:t>
                      </w:r>
                      <w:r w:rsidRPr="00C87C73">
                        <w:rPr>
                          <w:rFonts w:ascii="Times New Roman" w:hAnsi="Times New Roman" w:cs="Times New Roman"/>
                          <w:b/>
                          <w:sz w:val="24"/>
                          <w:szCs w:val="24"/>
                        </w:rPr>
                        <w:t>hacer</w:t>
                      </w:r>
                      <w:r>
                        <w:rPr>
                          <w:rFonts w:ascii="Times New Roman" w:hAnsi="Times New Roman" w:cs="Times New Roman"/>
                          <w:sz w:val="24"/>
                          <w:szCs w:val="24"/>
                        </w:rPr>
                        <w:t>:</w:t>
                      </w:r>
                    </w:p>
                    <w:p w14:paraId="6E953DD0" w14:textId="6710F97C" w:rsidR="00190FC8" w:rsidRPr="00CD6192" w:rsidRDefault="00190FC8" w:rsidP="00CD6192">
                      <w:pPr>
                        <w:spacing w:line="240" w:lineRule="auto"/>
                        <w:ind w:left="270"/>
                        <w:rPr>
                          <w:rFonts w:ascii="Times New Roman" w:hAnsi="Times New Roman" w:cs="Times New Roman"/>
                          <w:sz w:val="24"/>
                          <w:szCs w:val="24"/>
                        </w:rPr>
                      </w:pPr>
                      <w:r w:rsidRPr="00C87C73">
                        <w:rPr>
                          <w:rFonts w:ascii="Times New Roman" w:hAnsi="Times New Roman" w:cs="Times New Roman"/>
                          <w:b/>
                          <w:sz w:val="24"/>
                          <w:szCs w:val="24"/>
                        </w:rPr>
                        <w:t>3</w:t>
                      </w:r>
                      <w:r>
                        <w:rPr>
                          <w:rFonts w:ascii="Times New Roman" w:hAnsi="Times New Roman" w:cs="Times New Roman"/>
                          <w:b/>
                          <w:sz w:val="24"/>
                          <w:szCs w:val="24"/>
                        </w:rPr>
                        <w:tab/>
                        <w:t xml:space="preserve">  </w:t>
                      </w:r>
                      <w:r w:rsidRPr="00C87C73">
                        <w:rPr>
                          <w:rFonts w:ascii="Times New Roman" w:hAnsi="Times New Roman" w:cs="Times New Roman"/>
                          <w:sz w:val="24"/>
                          <w:szCs w:val="24"/>
                        </w:rPr>
                        <w:t xml:space="preserve">fijar </w:t>
                      </w:r>
                      <w:r w:rsidRPr="00C87C73">
                        <w:rPr>
                          <w:rFonts w:ascii="Symbol" w:hAnsi="Symbol" w:cs="Times New Roman"/>
                          <w:i/>
                          <w:sz w:val="24"/>
                          <w:szCs w:val="24"/>
                        </w:rPr>
                        <w:t></w:t>
                      </w:r>
                      <w:r w:rsidRPr="00C87C73">
                        <w:rPr>
                          <w:rFonts w:ascii="Times New Roman" w:hAnsi="Times New Roman" w:cs="Times New Roman"/>
                          <w:i/>
                          <w:sz w:val="24"/>
                          <w:szCs w:val="24"/>
                          <w:vertAlign w:val="subscript"/>
                        </w:rPr>
                        <w:t>i</w:t>
                      </w:r>
                      <w:r w:rsidRPr="00C87C73">
                        <w:rPr>
                          <w:rFonts w:ascii="Times New Roman" w:hAnsi="Times New Roman" w:cs="Times New Roman"/>
                          <w:sz w:val="24"/>
                          <w:szCs w:val="24"/>
                        </w:rPr>
                        <w:t xml:space="preserve"> = argmin |</w:t>
                      </w:r>
                      <w:r w:rsidRPr="00C87C73">
                        <w:rPr>
                          <w:rFonts w:ascii="Lucida Calligraphy" w:hAnsi="Lucida Calligraphy" w:cs="Times New Roman"/>
                          <w:sz w:val="24"/>
                          <w:szCs w:val="24"/>
                        </w:rPr>
                        <w:t>T</w:t>
                      </w:r>
                      <w:r w:rsidRPr="00C87C73">
                        <w:rPr>
                          <w:rFonts w:ascii="Times New Roman" w:hAnsi="Times New Roman" w:cs="Times New Roman"/>
                          <w:sz w:val="24"/>
                          <w:szCs w:val="24"/>
                        </w:rPr>
                        <w:t xml:space="preserve"> – </w:t>
                      </w:r>
                      <w:r w:rsidRPr="00C87C73">
                        <w:rPr>
                          <w:rFonts w:ascii="Times New Roman" w:hAnsi="Times New Roman" w:cs="Times New Roman"/>
                          <w:i/>
                          <w:sz w:val="24"/>
                          <w:szCs w:val="24"/>
                        </w:rPr>
                        <w:t>V</w:t>
                      </w:r>
                      <w:r w:rsidRPr="00C87C73">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t xml:space="preserve"> </w:t>
                      </w:r>
                      <w:r w:rsidRPr="00C87C73">
                        <w:rPr>
                          <w:rFonts w:ascii="Times New Roman" w:hAnsi="Times New Roman" w:cs="Times New Roman"/>
                          <w:sz w:val="24"/>
                          <w:szCs w:val="24"/>
                        </w:rPr>
                        <w:t>(</w:t>
                      </w:r>
                      <w:r w:rsidRPr="00C87C73">
                        <w:rPr>
                          <w:rFonts w:ascii="Symbol" w:hAnsi="Symbol" w:cs="Times New Roman"/>
                          <w:i/>
                          <w:sz w:val="24"/>
                          <w:szCs w:val="24"/>
                        </w:rPr>
                        <w:t></w:t>
                      </w:r>
                      <w:r w:rsidRPr="00C87C73">
                        <w:rPr>
                          <w:rFonts w:ascii="Times New Roman" w:hAnsi="Times New Roman" w:cs="Times New Roman"/>
                          <w:i/>
                          <w:sz w:val="24"/>
                          <w:szCs w:val="24"/>
                          <w:vertAlign w:val="subscript"/>
                        </w:rPr>
                        <w:t>i</w:t>
                      </w:r>
                      <w:r w:rsidRPr="00C87C73">
                        <w:rPr>
                          <w:rFonts w:ascii="Times New Roman" w:hAnsi="Times New Roman" w:cs="Times New Roman"/>
                          <w:sz w:val="24"/>
                          <w:szCs w:val="24"/>
                        </w:rPr>
                        <w:t>) |</w:t>
                      </w:r>
                    </w:p>
                  </w:txbxContent>
                </v:textbox>
                <w10:wrap type="topAndBottom"/>
              </v:shape>
            </w:pict>
          </mc:Fallback>
        </mc:AlternateContent>
      </w:r>
      <w:r w:rsidR="00C902B3" w:rsidRPr="00B32C67">
        <w:rPr>
          <w:rFonts w:ascii="Times New Roman" w:hAnsi="Times New Roman" w:cs="Times New Roman"/>
          <w:b/>
          <w:sz w:val="24"/>
          <w:szCs w:val="24"/>
          <w:lang w:val="es-ES"/>
        </w:rPr>
        <w:t xml:space="preserve">Pseudocódigo del algoritmo de </w:t>
      </w:r>
      <w:r w:rsidR="00D608D8">
        <w:rPr>
          <w:rFonts w:ascii="Times New Roman" w:hAnsi="Times New Roman" w:cs="Times New Roman"/>
          <w:b/>
          <w:sz w:val="24"/>
          <w:szCs w:val="24"/>
          <w:lang w:val="es-ES"/>
        </w:rPr>
        <w:t>estimación</w:t>
      </w:r>
      <w:r w:rsidR="00C902B3" w:rsidRPr="00B32C67">
        <w:rPr>
          <w:rFonts w:ascii="Times New Roman" w:hAnsi="Times New Roman" w:cs="Times New Roman"/>
          <w:b/>
          <w:sz w:val="24"/>
          <w:szCs w:val="24"/>
          <w:lang w:val="es-ES"/>
        </w:rPr>
        <w:t xml:space="preserve"> en IPP</w:t>
      </w:r>
    </w:p>
    <w:p w14:paraId="6CDDBE45" w14:textId="77777777" w:rsidR="00973165" w:rsidRDefault="00973165" w:rsidP="00C902B3">
      <w:pPr>
        <w:spacing w:after="0" w:line="360" w:lineRule="auto"/>
        <w:jc w:val="both"/>
        <w:rPr>
          <w:rFonts w:ascii="Times New Roman" w:hAnsi="Times New Roman" w:cs="Times New Roman"/>
          <w:b/>
          <w:sz w:val="24"/>
          <w:szCs w:val="24"/>
          <w:lang w:val="es-ES"/>
        </w:rPr>
      </w:pPr>
    </w:p>
    <w:p w14:paraId="2BF4F744" w14:textId="28D4C653" w:rsidR="00193F76" w:rsidRPr="00B32C67" w:rsidRDefault="00193F76" w:rsidP="00C902B3">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5.3 Calibración del tiempo de convergencia</w:t>
      </w:r>
    </w:p>
    <w:p w14:paraId="6FBEB102" w14:textId="10A5CEC1" w:rsidR="00C902B3" w:rsidRPr="00B32C67" w:rsidRDefault="0073746E" w:rsidP="00C902B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Cabe recordar</w:t>
      </w:r>
      <w:r w:rsidR="000D3634" w:rsidRPr="00B32C67">
        <w:rPr>
          <w:rFonts w:ascii="Times New Roman" w:hAnsi="Times New Roman" w:cs="Times New Roman"/>
          <w:sz w:val="24"/>
          <w:szCs w:val="24"/>
          <w:lang w:val="es-ES"/>
        </w:rPr>
        <w:t xml:space="preserve"> que el tiempo de </w:t>
      </w:r>
      <w:r w:rsidR="00812208">
        <w:rPr>
          <w:rFonts w:ascii="Times New Roman" w:hAnsi="Times New Roman" w:cs="Times New Roman"/>
          <w:sz w:val="24"/>
          <w:szCs w:val="24"/>
          <w:lang w:val="es-ES"/>
        </w:rPr>
        <w:t>máquina</w:t>
      </w:r>
      <w:r w:rsidR="000D3634" w:rsidRPr="00B32C67">
        <w:rPr>
          <w:rFonts w:ascii="Times New Roman" w:hAnsi="Times New Roman" w:cs="Times New Roman"/>
          <w:sz w:val="24"/>
          <w:szCs w:val="24"/>
          <w:lang w:val="es-ES"/>
        </w:rPr>
        <w:t xml:space="preserve"> (</w:t>
      </w:r>
      <w:r w:rsidR="00BD2C6E">
        <w:rPr>
          <w:rFonts w:ascii="Times New Roman" w:hAnsi="Times New Roman" w:cs="Times New Roman"/>
          <w:sz w:val="24"/>
          <w:szCs w:val="24"/>
          <w:lang w:val="es-ES"/>
        </w:rPr>
        <w:t xml:space="preserve">los </w:t>
      </w:r>
      <w:r w:rsidR="000D3634" w:rsidRPr="00B32C67">
        <w:rPr>
          <w:rFonts w:ascii="Times New Roman" w:hAnsi="Times New Roman" w:cs="Times New Roman"/>
          <w:i/>
          <w:sz w:val="24"/>
          <w:szCs w:val="24"/>
          <w:lang w:val="es-ES"/>
        </w:rPr>
        <w:t>tics</w:t>
      </w:r>
      <w:r w:rsidR="000D3634" w:rsidRPr="00B32C67">
        <w:rPr>
          <w:rFonts w:ascii="Times New Roman" w:hAnsi="Times New Roman" w:cs="Times New Roman"/>
          <w:sz w:val="24"/>
          <w:szCs w:val="24"/>
          <w:lang w:val="es-ES"/>
        </w:rPr>
        <w:t>)</w:t>
      </w:r>
      <w:r w:rsidR="00190FC8">
        <w:rPr>
          <w:rFonts w:ascii="Times New Roman" w:hAnsi="Times New Roman" w:cs="Times New Roman"/>
          <w:sz w:val="24"/>
          <w:szCs w:val="24"/>
          <w:lang w:val="es-ES"/>
        </w:rPr>
        <w:t xml:space="preserve"> no coincide con el tiempo real.</w:t>
      </w:r>
      <w:r w:rsidR="000D3634" w:rsidRPr="00B32C67">
        <w:rPr>
          <w:rFonts w:ascii="Times New Roman" w:hAnsi="Times New Roman" w:cs="Times New Roman"/>
          <w:sz w:val="24"/>
          <w:szCs w:val="24"/>
          <w:lang w:val="es-ES"/>
        </w:rPr>
        <w:t xml:space="preserve"> </w:t>
      </w:r>
      <w:r w:rsidR="00190FC8">
        <w:rPr>
          <w:rFonts w:ascii="Times New Roman" w:hAnsi="Times New Roman" w:cs="Times New Roman"/>
          <w:sz w:val="24"/>
          <w:szCs w:val="24"/>
          <w:lang w:val="es-ES"/>
        </w:rPr>
        <w:t xml:space="preserve">Por </w:t>
      </w:r>
      <w:r w:rsidR="00DF34FB">
        <w:rPr>
          <w:rFonts w:ascii="Times New Roman" w:hAnsi="Times New Roman" w:cs="Times New Roman"/>
          <w:sz w:val="24"/>
          <w:szCs w:val="24"/>
          <w:lang w:val="es-ES"/>
        </w:rPr>
        <w:t>ende</w:t>
      </w:r>
      <w:r w:rsidR="00190FC8">
        <w:rPr>
          <w:rFonts w:ascii="Times New Roman" w:hAnsi="Times New Roman" w:cs="Times New Roman"/>
          <w:sz w:val="24"/>
          <w:szCs w:val="24"/>
          <w:lang w:val="es-ES"/>
        </w:rPr>
        <w:t>, en</w:t>
      </w:r>
      <w:r w:rsidR="000D3634" w:rsidRPr="00B32C67">
        <w:rPr>
          <w:rFonts w:ascii="Times New Roman" w:hAnsi="Times New Roman" w:cs="Times New Roman"/>
          <w:sz w:val="24"/>
          <w:szCs w:val="24"/>
          <w:lang w:val="es-ES"/>
        </w:rPr>
        <w:t xml:space="preserve"> la simulación retrospectiva</w:t>
      </w:r>
      <w:r w:rsidR="00190FC8">
        <w:rPr>
          <w:rFonts w:ascii="Times New Roman" w:hAnsi="Times New Roman" w:cs="Times New Roman"/>
          <w:sz w:val="24"/>
          <w:szCs w:val="24"/>
          <w:lang w:val="es-ES"/>
        </w:rPr>
        <w:t xml:space="preserve"> se </w:t>
      </w:r>
      <w:r w:rsidR="000D3634" w:rsidRPr="00B32C67">
        <w:rPr>
          <w:rFonts w:ascii="Times New Roman" w:hAnsi="Times New Roman" w:cs="Times New Roman"/>
          <w:sz w:val="24"/>
          <w:szCs w:val="24"/>
          <w:lang w:val="es-ES"/>
        </w:rPr>
        <w:t>sup</w:t>
      </w:r>
      <w:r w:rsidR="00190FC8">
        <w:rPr>
          <w:rFonts w:ascii="Times New Roman" w:hAnsi="Times New Roman" w:cs="Times New Roman"/>
          <w:sz w:val="24"/>
          <w:szCs w:val="24"/>
          <w:lang w:val="es-ES"/>
        </w:rPr>
        <w:t>one</w:t>
      </w:r>
      <w:r w:rsidR="00602A9E">
        <w:rPr>
          <w:rFonts w:ascii="Times New Roman" w:hAnsi="Times New Roman" w:cs="Times New Roman"/>
          <w:sz w:val="24"/>
          <w:szCs w:val="24"/>
          <w:lang w:val="es-ES"/>
        </w:rPr>
        <w:t>, en un inicio,</w:t>
      </w:r>
      <w:r w:rsidR="00193F76" w:rsidRPr="00B32C67">
        <w:rPr>
          <w:rFonts w:ascii="Times New Roman" w:hAnsi="Times New Roman" w:cs="Times New Roman"/>
          <w:sz w:val="24"/>
          <w:szCs w:val="24"/>
          <w:lang w:val="es-ES"/>
        </w:rPr>
        <w:t xml:space="preserve"> </w:t>
      </w:r>
      <w:r w:rsidR="00190FC8" w:rsidRPr="00B32C67">
        <w:rPr>
          <w:rFonts w:ascii="Times New Roman" w:hAnsi="Times New Roman" w:cs="Times New Roman"/>
          <w:sz w:val="24"/>
          <w:szCs w:val="24"/>
          <w:lang w:val="es-ES"/>
        </w:rPr>
        <w:t xml:space="preserve">un valor arbitrario </w:t>
      </w:r>
      <w:r w:rsidR="00190FC8" w:rsidRPr="00BD2C6E">
        <w:rPr>
          <w:rFonts w:ascii="Lucida Calligraphy" w:hAnsi="Lucida Calligraphy" w:cs="Times New Roman"/>
          <w:sz w:val="24"/>
          <w:szCs w:val="24"/>
          <w:lang w:val="es-ES"/>
        </w:rPr>
        <w:t>T</w:t>
      </w:r>
      <w:r w:rsidR="00190FC8">
        <w:rPr>
          <w:rFonts w:ascii="Times New Roman" w:hAnsi="Times New Roman" w:cs="Times New Roman"/>
          <w:sz w:val="24"/>
          <w:szCs w:val="24"/>
          <w:lang w:val="es-ES"/>
        </w:rPr>
        <w:t xml:space="preserve"> para</w:t>
      </w:r>
      <w:r w:rsidR="000D3634" w:rsidRPr="00B32C67">
        <w:rPr>
          <w:rFonts w:ascii="Times New Roman" w:hAnsi="Times New Roman" w:cs="Times New Roman"/>
          <w:sz w:val="24"/>
          <w:szCs w:val="24"/>
          <w:lang w:val="es-ES"/>
        </w:rPr>
        <w:t xml:space="preserve"> el número de </w:t>
      </w:r>
      <w:r w:rsidR="008C780B" w:rsidRPr="00B32C67">
        <w:rPr>
          <w:rFonts w:ascii="Times New Roman" w:hAnsi="Times New Roman" w:cs="Times New Roman"/>
          <w:i/>
          <w:sz w:val="24"/>
          <w:szCs w:val="24"/>
          <w:lang w:val="es-ES"/>
        </w:rPr>
        <w:t>tics</w:t>
      </w:r>
      <w:r w:rsidR="000D3634" w:rsidRPr="00B32C67">
        <w:rPr>
          <w:rFonts w:ascii="Times New Roman" w:hAnsi="Times New Roman" w:cs="Times New Roman"/>
          <w:sz w:val="24"/>
          <w:szCs w:val="24"/>
          <w:lang w:val="es-ES"/>
        </w:rPr>
        <w:t xml:space="preserve"> </w:t>
      </w:r>
      <w:r w:rsidR="00DF34FB">
        <w:rPr>
          <w:rFonts w:ascii="Times New Roman" w:hAnsi="Times New Roman" w:cs="Times New Roman"/>
          <w:sz w:val="24"/>
          <w:szCs w:val="24"/>
          <w:lang w:val="es-ES"/>
        </w:rPr>
        <w:t>requeridos para que</w:t>
      </w:r>
      <w:r w:rsidR="00B9421C" w:rsidRPr="00B32C67">
        <w:rPr>
          <w:rFonts w:ascii="Times New Roman" w:hAnsi="Times New Roman" w:cs="Times New Roman"/>
          <w:sz w:val="24"/>
          <w:szCs w:val="24"/>
          <w:lang w:val="es-ES"/>
        </w:rPr>
        <w:t xml:space="preserve"> </w:t>
      </w:r>
      <w:r w:rsidR="00190FC8">
        <w:rPr>
          <w:rFonts w:ascii="Times New Roman" w:hAnsi="Times New Roman" w:cs="Times New Roman"/>
          <w:sz w:val="24"/>
          <w:szCs w:val="24"/>
          <w:lang w:val="es-ES"/>
        </w:rPr>
        <w:t xml:space="preserve">los indicadores </w:t>
      </w:r>
      <w:r w:rsidR="00B9421C" w:rsidRPr="00B32C67">
        <w:rPr>
          <w:rFonts w:ascii="Times New Roman" w:hAnsi="Times New Roman" w:cs="Times New Roman"/>
          <w:sz w:val="24"/>
          <w:szCs w:val="24"/>
          <w:lang w:val="es-ES"/>
        </w:rPr>
        <w:t>conver</w:t>
      </w:r>
      <w:r w:rsidR="00DF34FB">
        <w:rPr>
          <w:rFonts w:ascii="Times New Roman" w:hAnsi="Times New Roman" w:cs="Times New Roman"/>
          <w:sz w:val="24"/>
          <w:szCs w:val="24"/>
          <w:lang w:val="es-ES"/>
        </w:rPr>
        <w:t>jan</w:t>
      </w:r>
      <w:r w:rsidR="00190FC8">
        <w:rPr>
          <w:rFonts w:ascii="Times New Roman" w:hAnsi="Times New Roman" w:cs="Times New Roman"/>
          <w:sz w:val="24"/>
          <w:szCs w:val="24"/>
          <w:lang w:val="es-ES"/>
        </w:rPr>
        <w:t xml:space="preserve"> </w:t>
      </w:r>
      <w:r w:rsidR="00DF34FB">
        <w:rPr>
          <w:rFonts w:ascii="Times New Roman" w:hAnsi="Times New Roman" w:cs="Times New Roman"/>
          <w:sz w:val="24"/>
          <w:szCs w:val="24"/>
          <w:lang w:val="es-ES"/>
        </w:rPr>
        <w:t>a</w:t>
      </w:r>
      <w:r w:rsidR="00190FC8">
        <w:rPr>
          <w:rFonts w:ascii="Times New Roman" w:hAnsi="Times New Roman" w:cs="Times New Roman"/>
          <w:sz w:val="24"/>
          <w:szCs w:val="24"/>
          <w:lang w:val="es-ES"/>
        </w:rPr>
        <w:t xml:space="preserve"> sus valores finales.</w:t>
      </w:r>
      <w:r w:rsidR="00193F76" w:rsidRPr="00B32C67">
        <w:rPr>
          <w:rFonts w:ascii="Times New Roman" w:hAnsi="Times New Roman" w:cs="Times New Roman"/>
          <w:sz w:val="24"/>
          <w:szCs w:val="24"/>
          <w:lang w:val="es-ES"/>
        </w:rPr>
        <w:t xml:space="preserve"> </w:t>
      </w:r>
      <w:r w:rsidR="00602A9E">
        <w:rPr>
          <w:rFonts w:ascii="Times New Roman" w:hAnsi="Times New Roman" w:cs="Times New Roman"/>
          <w:sz w:val="24"/>
          <w:szCs w:val="24"/>
          <w:lang w:val="es-ES"/>
        </w:rPr>
        <w:t xml:space="preserve">De aquí la </w:t>
      </w:r>
      <w:r w:rsidR="00DF34FB">
        <w:rPr>
          <w:rFonts w:ascii="Times New Roman" w:hAnsi="Times New Roman" w:cs="Times New Roman"/>
          <w:sz w:val="24"/>
          <w:szCs w:val="24"/>
          <w:lang w:val="es-ES"/>
        </w:rPr>
        <w:t>importancia</w:t>
      </w:r>
      <w:r w:rsidR="00602A9E">
        <w:rPr>
          <w:rFonts w:ascii="Times New Roman" w:hAnsi="Times New Roman" w:cs="Times New Roman"/>
          <w:sz w:val="24"/>
          <w:szCs w:val="24"/>
          <w:lang w:val="es-ES"/>
        </w:rPr>
        <w:t xml:space="preserve"> de especificar</w:t>
      </w:r>
      <w:r w:rsidR="005D60D2" w:rsidRPr="00B32C67">
        <w:rPr>
          <w:rFonts w:ascii="Times New Roman" w:hAnsi="Times New Roman" w:cs="Times New Roman"/>
          <w:sz w:val="24"/>
          <w:szCs w:val="24"/>
          <w:lang w:val="es-ES"/>
        </w:rPr>
        <w:t xml:space="preserve"> </w:t>
      </w:r>
      <w:r w:rsidR="008C780B" w:rsidRPr="00B32C67">
        <w:rPr>
          <w:rFonts w:ascii="Times New Roman" w:hAnsi="Times New Roman" w:cs="Times New Roman"/>
          <w:sz w:val="24"/>
          <w:szCs w:val="24"/>
          <w:lang w:val="es-ES"/>
        </w:rPr>
        <w:t xml:space="preserve">un </w:t>
      </w:r>
      <w:r w:rsidR="00193F76" w:rsidRPr="00B32C67">
        <w:rPr>
          <w:rFonts w:ascii="Times New Roman" w:hAnsi="Times New Roman" w:cs="Times New Roman"/>
          <w:sz w:val="24"/>
          <w:szCs w:val="24"/>
          <w:lang w:val="es-ES"/>
        </w:rPr>
        <w:t>criterio</w:t>
      </w:r>
      <w:r w:rsidR="008C780B" w:rsidRPr="00B32C67">
        <w:rPr>
          <w:rFonts w:ascii="Times New Roman" w:hAnsi="Times New Roman" w:cs="Times New Roman"/>
          <w:sz w:val="24"/>
          <w:szCs w:val="24"/>
          <w:lang w:val="es-ES"/>
        </w:rPr>
        <w:t xml:space="preserve"> para determinar</w:t>
      </w:r>
      <w:r w:rsidR="00193F76" w:rsidRPr="00B32C67">
        <w:rPr>
          <w:rFonts w:ascii="Times New Roman" w:hAnsi="Times New Roman" w:cs="Times New Roman"/>
          <w:sz w:val="24"/>
          <w:szCs w:val="24"/>
          <w:lang w:val="es-ES"/>
        </w:rPr>
        <w:t xml:space="preserve"> </w:t>
      </w:r>
      <w:r w:rsidR="005D60D2" w:rsidRPr="00B32C67">
        <w:rPr>
          <w:rFonts w:ascii="Times New Roman" w:hAnsi="Times New Roman" w:cs="Times New Roman"/>
          <w:sz w:val="24"/>
          <w:szCs w:val="24"/>
          <w:lang w:val="es-ES"/>
        </w:rPr>
        <w:t xml:space="preserve">cuál es el </w:t>
      </w:r>
      <w:r w:rsidR="00144714" w:rsidRPr="00B32C67">
        <w:rPr>
          <w:rFonts w:ascii="Times New Roman" w:hAnsi="Times New Roman" w:cs="Times New Roman"/>
          <w:sz w:val="24"/>
          <w:szCs w:val="24"/>
          <w:lang w:val="es-ES"/>
        </w:rPr>
        <w:t xml:space="preserve">tiempo de convergencia </w:t>
      </w:r>
      <w:r w:rsidR="005D60D2" w:rsidRPr="00B32C67">
        <w:rPr>
          <w:rFonts w:ascii="Times New Roman" w:hAnsi="Times New Roman" w:cs="Times New Roman"/>
          <w:sz w:val="24"/>
          <w:szCs w:val="24"/>
          <w:lang w:val="es-ES"/>
        </w:rPr>
        <w:t xml:space="preserve">que </w:t>
      </w:r>
      <w:r w:rsidR="00602A9E">
        <w:rPr>
          <w:rFonts w:ascii="Times New Roman" w:hAnsi="Times New Roman" w:cs="Times New Roman"/>
          <w:sz w:val="24"/>
          <w:szCs w:val="24"/>
          <w:lang w:val="es-ES"/>
        </w:rPr>
        <w:t xml:space="preserve">mejor </w:t>
      </w:r>
      <w:r w:rsidR="005D60D2" w:rsidRPr="00B32C67">
        <w:rPr>
          <w:rFonts w:ascii="Times New Roman" w:hAnsi="Times New Roman" w:cs="Times New Roman"/>
          <w:sz w:val="24"/>
          <w:szCs w:val="24"/>
          <w:lang w:val="es-ES"/>
        </w:rPr>
        <w:t xml:space="preserve">refleja la dinámica </w:t>
      </w:r>
      <w:r w:rsidR="008C780B" w:rsidRPr="00B32C67">
        <w:rPr>
          <w:rFonts w:ascii="Times New Roman" w:hAnsi="Times New Roman" w:cs="Times New Roman"/>
          <w:sz w:val="24"/>
          <w:szCs w:val="24"/>
          <w:lang w:val="es-ES"/>
        </w:rPr>
        <w:t>empírica</w:t>
      </w:r>
      <w:r w:rsidR="00193F76" w:rsidRPr="00B32C67">
        <w:rPr>
          <w:rFonts w:ascii="Times New Roman" w:hAnsi="Times New Roman" w:cs="Times New Roman"/>
          <w:sz w:val="24"/>
          <w:szCs w:val="24"/>
          <w:lang w:val="es-ES"/>
        </w:rPr>
        <w:t xml:space="preserve"> de los indicadores</w:t>
      </w:r>
      <w:r w:rsidR="008C780B" w:rsidRPr="00B32C67">
        <w:rPr>
          <w:rFonts w:ascii="Times New Roman" w:hAnsi="Times New Roman" w:cs="Times New Roman"/>
          <w:sz w:val="24"/>
          <w:szCs w:val="24"/>
          <w:lang w:val="es-ES"/>
        </w:rPr>
        <w:t xml:space="preserve">. </w:t>
      </w:r>
      <w:r w:rsidR="002613C8" w:rsidRPr="00B32C67">
        <w:rPr>
          <w:rFonts w:ascii="Times New Roman" w:hAnsi="Times New Roman" w:cs="Times New Roman"/>
          <w:sz w:val="24"/>
          <w:szCs w:val="24"/>
          <w:lang w:val="es-ES"/>
        </w:rPr>
        <w:t xml:space="preserve">En particular, </w:t>
      </w:r>
      <w:r w:rsidR="00602A9E">
        <w:rPr>
          <w:rFonts w:ascii="Times New Roman" w:hAnsi="Times New Roman" w:cs="Times New Roman"/>
          <w:sz w:val="24"/>
          <w:szCs w:val="24"/>
          <w:lang w:val="es-ES"/>
        </w:rPr>
        <w:t>se elige</w:t>
      </w:r>
      <w:r w:rsidR="00144714" w:rsidRPr="00B32C67">
        <w:rPr>
          <w:rFonts w:ascii="Times New Roman" w:hAnsi="Times New Roman" w:cs="Times New Roman"/>
          <w:sz w:val="24"/>
          <w:szCs w:val="24"/>
          <w:lang w:val="es-ES"/>
        </w:rPr>
        <w:t xml:space="preserve"> </w:t>
      </w:r>
      <w:r w:rsidR="002613C8" w:rsidRPr="00B32C67">
        <w:rPr>
          <w:rFonts w:ascii="Times New Roman" w:hAnsi="Times New Roman" w:cs="Times New Roman"/>
          <w:sz w:val="24"/>
          <w:szCs w:val="24"/>
          <w:lang w:val="es-ES"/>
        </w:rPr>
        <w:t xml:space="preserve">el valor de </w:t>
      </w:r>
      <w:r w:rsidR="002613C8" w:rsidRPr="00BD2C6E">
        <w:rPr>
          <w:rFonts w:ascii="Lucida Calligraphy" w:hAnsi="Lucida Calligraphy" w:cs="Times New Roman"/>
          <w:sz w:val="24"/>
          <w:szCs w:val="24"/>
          <w:lang w:val="es-ES"/>
        </w:rPr>
        <w:t>T</w:t>
      </w:r>
      <w:r w:rsidR="002613C8" w:rsidRPr="00B32C67">
        <w:rPr>
          <w:rFonts w:ascii="Times New Roman" w:hAnsi="Times New Roman" w:cs="Times New Roman"/>
          <w:sz w:val="24"/>
          <w:szCs w:val="24"/>
          <w:lang w:val="es-ES"/>
        </w:rPr>
        <w:t xml:space="preserve"> </w:t>
      </w:r>
      <w:r w:rsidR="008C780B" w:rsidRPr="00B32C67">
        <w:rPr>
          <w:rFonts w:ascii="Times New Roman" w:hAnsi="Times New Roman" w:cs="Times New Roman"/>
          <w:sz w:val="24"/>
          <w:szCs w:val="24"/>
          <w:lang w:val="es-ES"/>
        </w:rPr>
        <w:t>en función de su capacidad para</w:t>
      </w:r>
      <w:r w:rsidR="002613C8" w:rsidRPr="00B32C67">
        <w:rPr>
          <w:rFonts w:ascii="Times New Roman" w:hAnsi="Times New Roman" w:cs="Times New Roman"/>
          <w:sz w:val="24"/>
          <w:szCs w:val="24"/>
          <w:lang w:val="es-ES"/>
        </w:rPr>
        <w:t xml:space="preserve"> replicar </w:t>
      </w:r>
      <w:r w:rsidRPr="00B32C67">
        <w:rPr>
          <w:rFonts w:ascii="Times New Roman" w:hAnsi="Times New Roman" w:cs="Times New Roman"/>
          <w:sz w:val="24"/>
          <w:szCs w:val="24"/>
          <w:lang w:val="es-ES"/>
        </w:rPr>
        <w:t xml:space="preserve">la volatilidad </w:t>
      </w:r>
      <w:r w:rsidR="004A1639" w:rsidRPr="00B32C67">
        <w:rPr>
          <w:rFonts w:ascii="Times New Roman" w:hAnsi="Times New Roman" w:cs="Times New Roman"/>
          <w:sz w:val="24"/>
          <w:szCs w:val="24"/>
          <w:lang w:val="es-ES"/>
        </w:rPr>
        <w:t>del cambio en</w:t>
      </w:r>
      <w:r w:rsidRPr="00B32C67">
        <w:rPr>
          <w:rFonts w:ascii="Times New Roman" w:hAnsi="Times New Roman" w:cs="Times New Roman"/>
          <w:sz w:val="24"/>
          <w:szCs w:val="24"/>
          <w:lang w:val="es-ES"/>
        </w:rPr>
        <w:t xml:space="preserve"> los indicadores reales</w:t>
      </w:r>
      <w:r w:rsidR="002613C8" w:rsidRPr="00B32C67">
        <w:rPr>
          <w:rFonts w:ascii="Times New Roman" w:hAnsi="Times New Roman" w:cs="Times New Roman"/>
          <w:sz w:val="24"/>
          <w:szCs w:val="24"/>
          <w:lang w:val="es-ES"/>
        </w:rPr>
        <w:t xml:space="preserve">. </w:t>
      </w:r>
    </w:p>
    <w:p w14:paraId="01999A9B" w14:textId="2121321A" w:rsidR="004E4767" w:rsidRPr="00B32C67" w:rsidRDefault="00193F76" w:rsidP="00C902B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00824B45">
        <w:rPr>
          <w:rFonts w:ascii="Times New Roman" w:hAnsi="Times New Roman" w:cs="Times New Roman"/>
          <w:sz w:val="24"/>
          <w:szCs w:val="24"/>
          <w:lang w:val="es-ES"/>
        </w:rPr>
        <w:t>E</w:t>
      </w:r>
      <w:r w:rsidR="002A35C5" w:rsidRPr="00B32C67">
        <w:rPr>
          <w:rFonts w:ascii="Times New Roman" w:hAnsi="Times New Roman" w:cs="Times New Roman"/>
          <w:sz w:val="24"/>
          <w:szCs w:val="24"/>
          <w:lang w:val="es-ES"/>
        </w:rPr>
        <w:t xml:space="preserve">n un primer paso, </w:t>
      </w:r>
      <w:r w:rsidR="00602A9E">
        <w:rPr>
          <w:rFonts w:ascii="Times New Roman" w:hAnsi="Times New Roman" w:cs="Times New Roman"/>
          <w:sz w:val="24"/>
          <w:szCs w:val="24"/>
          <w:lang w:val="es-ES"/>
        </w:rPr>
        <w:t>se calculan</w:t>
      </w:r>
      <w:r w:rsidR="002A35C5" w:rsidRPr="00B32C67">
        <w:rPr>
          <w:rFonts w:ascii="Times New Roman" w:hAnsi="Times New Roman" w:cs="Times New Roman"/>
          <w:sz w:val="24"/>
          <w:szCs w:val="24"/>
          <w:lang w:val="es-ES"/>
        </w:rPr>
        <w:t xml:space="preserve"> los cambios anuales en todos los indicadores empíricos.</w:t>
      </w:r>
      <w:r w:rsidR="00824B45">
        <w:rPr>
          <w:rFonts w:ascii="Times New Roman" w:hAnsi="Times New Roman" w:cs="Times New Roman"/>
          <w:sz w:val="24"/>
          <w:szCs w:val="24"/>
          <w:lang w:val="es-ES"/>
        </w:rPr>
        <w:t xml:space="preserve"> </w:t>
      </w:r>
      <w:r w:rsidR="002A35C5" w:rsidRPr="00B32C67">
        <w:rPr>
          <w:rFonts w:ascii="Times New Roman" w:hAnsi="Times New Roman" w:cs="Times New Roman"/>
          <w:sz w:val="24"/>
          <w:szCs w:val="24"/>
          <w:lang w:val="es-ES"/>
        </w:rPr>
        <w:t xml:space="preserve">En un segundo paso, </w:t>
      </w:r>
      <w:r w:rsidR="00602A9E">
        <w:rPr>
          <w:rFonts w:ascii="Times New Roman" w:hAnsi="Times New Roman" w:cs="Times New Roman"/>
          <w:sz w:val="24"/>
          <w:szCs w:val="24"/>
          <w:lang w:val="es-ES"/>
        </w:rPr>
        <w:t>se clasifican</w:t>
      </w:r>
      <w:r w:rsidR="00C208C5" w:rsidRPr="00B32C67">
        <w:rPr>
          <w:rFonts w:ascii="Times New Roman" w:hAnsi="Times New Roman" w:cs="Times New Roman"/>
          <w:sz w:val="24"/>
          <w:szCs w:val="24"/>
          <w:lang w:val="es-ES"/>
        </w:rPr>
        <w:t xml:space="preserve"> los cambios negativ</w:t>
      </w:r>
      <w:r w:rsidR="00824B45">
        <w:rPr>
          <w:rFonts w:ascii="Times New Roman" w:hAnsi="Times New Roman" w:cs="Times New Roman"/>
          <w:sz w:val="24"/>
          <w:szCs w:val="24"/>
          <w:lang w:val="es-ES"/>
        </w:rPr>
        <w:t>os como ausencia de crecimiento. Esto es</w:t>
      </w:r>
      <w:r w:rsidR="00C208C5" w:rsidRPr="00B32C67">
        <w:rPr>
          <w:rFonts w:ascii="Times New Roman" w:hAnsi="Times New Roman" w:cs="Times New Roman"/>
          <w:sz w:val="24"/>
          <w:szCs w:val="24"/>
          <w:lang w:val="es-ES"/>
        </w:rPr>
        <w:t xml:space="preserve"> debido a que </w:t>
      </w:r>
      <w:r w:rsidR="00602A9E">
        <w:rPr>
          <w:rFonts w:ascii="Times New Roman" w:hAnsi="Times New Roman" w:cs="Times New Roman"/>
          <w:sz w:val="24"/>
          <w:szCs w:val="24"/>
          <w:lang w:val="es-ES"/>
        </w:rPr>
        <w:t>la lógica del</w:t>
      </w:r>
      <w:r w:rsidR="00C208C5" w:rsidRPr="00B32C67">
        <w:rPr>
          <w:rFonts w:ascii="Times New Roman" w:hAnsi="Times New Roman" w:cs="Times New Roman"/>
          <w:sz w:val="24"/>
          <w:szCs w:val="24"/>
          <w:lang w:val="es-ES"/>
        </w:rPr>
        <w:t xml:space="preserve"> </w:t>
      </w:r>
      <w:r w:rsidR="00824B45">
        <w:rPr>
          <w:rFonts w:ascii="Times New Roman" w:hAnsi="Times New Roman" w:cs="Times New Roman"/>
          <w:sz w:val="24"/>
          <w:szCs w:val="24"/>
          <w:lang w:val="es-ES"/>
        </w:rPr>
        <w:t>modelo</w:t>
      </w:r>
      <w:r w:rsidR="00C208C5" w:rsidRPr="00B32C67">
        <w:rPr>
          <w:rFonts w:ascii="Times New Roman" w:hAnsi="Times New Roman" w:cs="Times New Roman"/>
          <w:sz w:val="24"/>
          <w:szCs w:val="24"/>
          <w:lang w:val="es-ES"/>
        </w:rPr>
        <w:t xml:space="preserve"> </w:t>
      </w:r>
      <w:r w:rsidR="00602A9E">
        <w:rPr>
          <w:rFonts w:ascii="Times New Roman" w:hAnsi="Times New Roman" w:cs="Times New Roman"/>
          <w:sz w:val="24"/>
          <w:szCs w:val="24"/>
          <w:lang w:val="es-ES"/>
        </w:rPr>
        <w:t>se dirige a</w:t>
      </w:r>
      <w:r w:rsidR="00C208C5" w:rsidRPr="00B32C67">
        <w:rPr>
          <w:rFonts w:ascii="Times New Roman" w:hAnsi="Times New Roman" w:cs="Times New Roman"/>
          <w:sz w:val="24"/>
          <w:szCs w:val="24"/>
          <w:lang w:val="es-ES"/>
        </w:rPr>
        <w:t xml:space="preserve"> explorar los avances </w:t>
      </w:r>
      <w:r w:rsidR="004A1639" w:rsidRPr="00B32C67">
        <w:rPr>
          <w:rFonts w:ascii="Times New Roman" w:hAnsi="Times New Roman" w:cs="Times New Roman"/>
          <w:sz w:val="24"/>
          <w:szCs w:val="24"/>
          <w:lang w:val="es-ES"/>
        </w:rPr>
        <w:t xml:space="preserve">–y no </w:t>
      </w:r>
      <w:r w:rsidR="00824B45">
        <w:rPr>
          <w:rFonts w:ascii="Times New Roman" w:hAnsi="Times New Roman" w:cs="Times New Roman"/>
          <w:sz w:val="24"/>
          <w:szCs w:val="24"/>
          <w:lang w:val="es-ES"/>
        </w:rPr>
        <w:t>los retrocesos–</w:t>
      </w:r>
      <w:r w:rsidR="004A1639" w:rsidRPr="00B32C67">
        <w:rPr>
          <w:rFonts w:ascii="Times New Roman" w:hAnsi="Times New Roman" w:cs="Times New Roman"/>
          <w:sz w:val="24"/>
          <w:szCs w:val="24"/>
          <w:lang w:val="es-ES"/>
        </w:rPr>
        <w:t xml:space="preserve"> </w:t>
      </w:r>
      <w:r w:rsidR="00824B45">
        <w:rPr>
          <w:rFonts w:ascii="Times New Roman" w:hAnsi="Times New Roman" w:cs="Times New Roman"/>
          <w:sz w:val="24"/>
          <w:szCs w:val="24"/>
          <w:lang w:val="es-ES"/>
        </w:rPr>
        <w:t>de</w:t>
      </w:r>
      <w:r w:rsidR="00C208C5" w:rsidRPr="00B32C67">
        <w:rPr>
          <w:rFonts w:ascii="Times New Roman" w:hAnsi="Times New Roman" w:cs="Times New Roman"/>
          <w:sz w:val="24"/>
          <w:szCs w:val="24"/>
          <w:lang w:val="es-ES"/>
        </w:rPr>
        <w:t xml:space="preserve"> los indicadores. En un tercer paso, </w:t>
      </w:r>
      <w:r w:rsidR="00602A9E">
        <w:rPr>
          <w:rFonts w:ascii="Times New Roman" w:hAnsi="Times New Roman" w:cs="Times New Roman"/>
          <w:sz w:val="24"/>
          <w:szCs w:val="24"/>
          <w:lang w:val="es-ES"/>
        </w:rPr>
        <w:t>se calcula</w:t>
      </w:r>
      <w:r w:rsidR="00B7634D" w:rsidRPr="00B32C67">
        <w:rPr>
          <w:rFonts w:ascii="Times New Roman" w:hAnsi="Times New Roman" w:cs="Times New Roman"/>
          <w:sz w:val="24"/>
          <w:szCs w:val="24"/>
          <w:lang w:val="es-ES"/>
        </w:rPr>
        <w:t xml:space="preserve"> la desviación estándar de los cambios</w:t>
      </w:r>
      <w:r w:rsidR="00602A9E">
        <w:rPr>
          <w:rFonts w:ascii="Times New Roman" w:hAnsi="Times New Roman" w:cs="Times New Roman"/>
          <w:sz w:val="24"/>
          <w:szCs w:val="24"/>
          <w:lang w:val="es-ES"/>
        </w:rPr>
        <w:t xml:space="preserve"> positivos y nulos que se observan</w:t>
      </w:r>
      <w:r w:rsidR="00B7634D" w:rsidRPr="00B32C67">
        <w:rPr>
          <w:rFonts w:ascii="Times New Roman" w:hAnsi="Times New Roman" w:cs="Times New Roman"/>
          <w:sz w:val="24"/>
          <w:szCs w:val="24"/>
          <w:lang w:val="es-ES"/>
        </w:rPr>
        <w:t xml:space="preserve"> en todos los</w:t>
      </w:r>
      <w:r w:rsidR="00824B45">
        <w:rPr>
          <w:rFonts w:ascii="Times New Roman" w:hAnsi="Times New Roman" w:cs="Times New Roman"/>
          <w:sz w:val="24"/>
          <w:szCs w:val="24"/>
          <w:lang w:val="es-ES"/>
        </w:rPr>
        <w:t xml:space="preserve"> </w:t>
      </w:r>
      <w:r w:rsidR="00602A9E">
        <w:rPr>
          <w:rFonts w:ascii="Times New Roman" w:hAnsi="Times New Roman" w:cs="Times New Roman"/>
          <w:sz w:val="24"/>
          <w:szCs w:val="24"/>
          <w:lang w:val="es-ES"/>
        </w:rPr>
        <w:t>indicadores</w:t>
      </w:r>
      <w:r w:rsidR="00B7634D" w:rsidRPr="00B32C67">
        <w:rPr>
          <w:rFonts w:ascii="Times New Roman" w:hAnsi="Times New Roman" w:cs="Times New Roman"/>
          <w:sz w:val="24"/>
          <w:szCs w:val="24"/>
          <w:lang w:val="es-ES"/>
        </w:rPr>
        <w:t xml:space="preserve"> </w:t>
      </w:r>
      <w:r w:rsidR="00602A9E">
        <w:rPr>
          <w:rFonts w:ascii="Times New Roman" w:hAnsi="Times New Roman" w:cs="Times New Roman"/>
          <w:sz w:val="24"/>
          <w:szCs w:val="24"/>
          <w:lang w:val="es-ES"/>
        </w:rPr>
        <w:t>d</w:t>
      </w:r>
      <w:r w:rsidR="0062388B">
        <w:rPr>
          <w:rFonts w:ascii="Times New Roman" w:hAnsi="Times New Roman" w:cs="Times New Roman"/>
          <w:sz w:val="24"/>
          <w:szCs w:val="24"/>
          <w:lang w:val="es-ES"/>
        </w:rPr>
        <w:t>urante e</w:t>
      </w:r>
      <w:r w:rsidR="00602A9E">
        <w:rPr>
          <w:rFonts w:ascii="Times New Roman" w:hAnsi="Times New Roman" w:cs="Times New Roman"/>
          <w:sz w:val="24"/>
          <w:szCs w:val="24"/>
          <w:lang w:val="es-ES"/>
        </w:rPr>
        <w:t xml:space="preserve">l periodo </w:t>
      </w:r>
      <w:r w:rsidR="00E5260C">
        <w:rPr>
          <w:rFonts w:ascii="Times New Roman" w:hAnsi="Times New Roman" w:cs="Times New Roman"/>
          <w:sz w:val="24"/>
          <w:szCs w:val="24"/>
          <w:lang w:val="es-ES"/>
        </w:rPr>
        <w:t>muestral</w:t>
      </w:r>
      <w:r w:rsidR="00B7634D" w:rsidRPr="00B32C67">
        <w:rPr>
          <w:rFonts w:ascii="Times New Roman" w:hAnsi="Times New Roman" w:cs="Times New Roman"/>
          <w:sz w:val="24"/>
          <w:szCs w:val="24"/>
          <w:lang w:val="es-ES"/>
        </w:rPr>
        <w:t>. Por último</w:t>
      </w:r>
      <w:r w:rsidR="00824B45">
        <w:rPr>
          <w:rFonts w:ascii="Times New Roman" w:hAnsi="Times New Roman" w:cs="Times New Roman"/>
          <w:sz w:val="24"/>
          <w:szCs w:val="24"/>
          <w:lang w:val="es-ES"/>
        </w:rPr>
        <w:t xml:space="preserve">, a </w:t>
      </w:r>
      <w:r w:rsidR="0062388B">
        <w:rPr>
          <w:rFonts w:ascii="Times New Roman" w:hAnsi="Times New Roman" w:cs="Times New Roman"/>
          <w:sz w:val="24"/>
          <w:szCs w:val="24"/>
          <w:lang w:val="es-ES"/>
        </w:rPr>
        <w:t>partir de</w:t>
      </w:r>
      <w:r w:rsidR="00824B45">
        <w:rPr>
          <w:rFonts w:ascii="Times New Roman" w:hAnsi="Times New Roman" w:cs="Times New Roman"/>
          <w:sz w:val="24"/>
          <w:szCs w:val="24"/>
          <w:lang w:val="es-ES"/>
        </w:rPr>
        <w:t xml:space="preserve"> </w:t>
      </w:r>
      <w:r w:rsidR="0062388B">
        <w:rPr>
          <w:rFonts w:ascii="Times New Roman" w:hAnsi="Times New Roman" w:cs="Times New Roman"/>
          <w:sz w:val="24"/>
          <w:szCs w:val="24"/>
          <w:lang w:val="es-ES"/>
        </w:rPr>
        <w:t>los resultados generados con</w:t>
      </w:r>
      <w:r w:rsidR="00824B45">
        <w:rPr>
          <w:rFonts w:ascii="Times New Roman" w:hAnsi="Times New Roman" w:cs="Times New Roman"/>
          <w:sz w:val="24"/>
          <w:szCs w:val="24"/>
          <w:lang w:val="es-ES"/>
        </w:rPr>
        <w:t xml:space="preserve"> las </w:t>
      </w:r>
      <w:r w:rsidR="00824B45">
        <w:rPr>
          <w:rFonts w:ascii="Times New Roman" w:hAnsi="Times New Roman" w:cs="Times New Roman"/>
          <w:sz w:val="24"/>
          <w:szCs w:val="24"/>
          <w:lang w:val="es-ES"/>
        </w:rPr>
        <w:lastRenderedPageBreak/>
        <w:t>simulaciones retrospectivas</w:t>
      </w:r>
      <w:r w:rsidR="00B7634D" w:rsidRPr="00B32C67">
        <w:rPr>
          <w:rFonts w:ascii="Times New Roman" w:hAnsi="Times New Roman" w:cs="Times New Roman"/>
          <w:sz w:val="24"/>
          <w:szCs w:val="24"/>
          <w:lang w:val="es-ES"/>
        </w:rPr>
        <w:t xml:space="preserve">, </w:t>
      </w:r>
      <w:r w:rsidR="0062388B">
        <w:rPr>
          <w:rFonts w:ascii="Times New Roman" w:hAnsi="Times New Roman" w:cs="Times New Roman"/>
          <w:sz w:val="24"/>
          <w:szCs w:val="24"/>
          <w:lang w:val="es-ES"/>
        </w:rPr>
        <w:t>se elige</w:t>
      </w:r>
      <w:r w:rsidR="00B7634D" w:rsidRPr="00B32C67">
        <w:rPr>
          <w:rFonts w:ascii="Times New Roman" w:hAnsi="Times New Roman" w:cs="Times New Roman"/>
          <w:sz w:val="24"/>
          <w:szCs w:val="24"/>
          <w:lang w:val="es-ES"/>
        </w:rPr>
        <w:t xml:space="preserve"> el valor de </w:t>
      </w:r>
      <w:r w:rsidR="00B7634D" w:rsidRPr="00824B45">
        <w:rPr>
          <w:rFonts w:ascii="Lucida Calligraphy" w:hAnsi="Lucida Calligraphy" w:cs="Times New Roman"/>
          <w:sz w:val="24"/>
          <w:szCs w:val="24"/>
          <w:lang w:val="es-ES"/>
        </w:rPr>
        <w:t>T</w:t>
      </w:r>
      <w:r w:rsidR="00B7634D" w:rsidRPr="00B32C67">
        <w:rPr>
          <w:rFonts w:ascii="Times New Roman" w:hAnsi="Times New Roman" w:cs="Times New Roman"/>
          <w:sz w:val="24"/>
          <w:szCs w:val="24"/>
          <w:lang w:val="es-ES"/>
        </w:rPr>
        <w:t xml:space="preserve"> que</w:t>
      </w:r>
      <w:r w:rsidR="0062388B">
        <w:rPr>
          <w:rFonts w:ascii="Times New Roman" w:hAnsi="Times New Roman" w:cs="Times New Roman"/>
          <w:sz w:val="24"/>
          <w:szCs w:val="24"/>
          <w:lang w:val="es-ES"/>
        </w:rPr>
        <w:t xml:space="preserve">, </w:t>
      </w:r>
      <w:r w:rsidR="000B0DCC">
        <w:rPr>
          <w:rFonts w:ascii="Times New Roman" w:hAnsi="Times New Roman" w:cs="Times New Roman"/>
          <w:sz w:val="24"/>
          <w:szCs w:val="24"/>
          <w:lang w:val="es-ES"/>
        </w:rPr>
        <w:t>en conjunción con su</w:t>
      </w:r>
      <w:r w:rsidR="00824B45">
        <w:rPr>
          <w:rFonts w:ascii="Times New Roman" w:hAnsi="Times New Roman" w:cs="Times New Roman"/>
          <w:sz w:val="24"/>
          <w:szCs w:val="24"/>
          <w:lang w:val="es-ES"/>
        </w:rPr>
        <w:t xml:space="preserve"> vector </w:t>
      </w:r>
      <w:r w:rsidR="00A24A2D" w:rsidRPr="00A24A2D">
        <w:rPr>
          <w:rFonts w:ascii="Symbol" w:hAnsi="Symbol" w:cs="Times New Roman"/>
          <w:i/>
          <w:sz w:val="24"/>
          <w:szCs w:val="24"/>
          <w:lang w:val="es-ES"/>
        </w:rPr>
        <w:t></w:t>
      </w:r>
      <w:r w:rsidR="00A24A2D">
        <w:rPr>
          <w:rFonts w:ascii="Times New Roman" w:hAnsi="Times New Roman" w:cs="Times New Roman"/>
          <w:sz w:val="24"/>
          <w:szCs w:val="24"/>
          <w:lang w:val="es-ES"/>
        </w:rPr>
        <w:t xml:space="preserve"> calibrado,</w:t>
      </w:r>
      <w:r w:rsidR="00B7634D" w:rsidRPr="00B32C67">
        <w:rPr>
          <w:rFonts w:ascii="Times New Roman" w:hAnsi="Times New Roman" w:cs="Times New Roman"/>
          <w:sz w:val="24"/>
          <w:szCs w:val="24"/>
          <w:lang w:val="es-ES"/>
        </w:rPr>
        <w:t xml:space="preserve"> produce una desviación estándar sintética igual </w:t>
      </w:r>
      <w:r w:rsidR="00636A6E" w:rsidRPr="00B32C67">
        <w:rPr>
          <w:rFonts w:ascii="Times New Roman" w:hAnsi="Times New Roman" w:cs="Times New Roman"/>
          <w:sz w:val="24"/>
          <w:szCs w:val="24"/>
          <w:lang w:val="es-ES"/>
        </w:rPr>
        <w:t xml:space="preserve">a la que </w:t>
      </w:r>
      <w:r w:rsidR="0062388B">
        <w:rPr>
          <w:rFonts w:ascii="Times New Roman" w:hAnsi="Times New Roman" w:cs="Times New Roman"/>
          <w:sz w:val="24"/>
          <w:szCs w:val="24"/>
          <w:lang w:val="es-ES"/>
        </w:rPr>
        <w:t>se calcula</w:t>
      </w:r>
      <w:r w:rsidR="00636A6E" w:rsidRPr="00B32C67">
        <w:rPr>
          <w:rFonts w:ascii="Times New Roman" w:hAnsi="Times New Roman" w:cs="Times New Roman"/>
          <w:sz w:val="24"/>
          <w:szCs w:val="24"/>
          <w:lang w:val="es-ES"/>
        </w:rPr>
        <w:t xml:space="preserve"> con los datos empíricos.</w:t>
      </w:r>
    </w:p>
    <w:p w14:paraId="7CCCEFF7" w14:textId="4547AB3C" w:rsidR="00B91873" w:rsidRPr="00B32C67" w:rsidRDefault="004E4767" w:rsidP="00C902B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A manera de ilustración, en el Diagrama 3 </w:t>
      </w:r>
      <w:r w:rsidR="00776C16">
        <w:rPr>
          <w:rFonts w:ascii="Times New Roman" w:hAnsi="Times New Roman" w:cs="Times New Roman"/>
          <w:sz w:val="24"/>
          <w:szCs w:val="24"/>
          <w:lang w:val="es-ES"/>
        </w:rPr>
        <w:t>se muestran</w:t>
      </w:r>
      <w:r w:rsidRPr="00B32C67">
        <w:rPr>
          <w:rFonts w:ascii="Times New Roman" w:hAnsi="Times New Roman" w:cs="Times New Roman"/>
          <w:sz w:val="24"/>
          <w:szCs w:val="24"/>
          <w:lang w:val="es-ES"/>
        </w:rPr>
        <w:t xml:space="preserve"> los resultados del método de calibración </w:t>
      </w:r>
      <w:r w:rsidR="00DB47FE">
        <w:rPr>
          <w:rFonts w:ascii="Times New Roman" w:hAnsi="Times New Roman" w:cs="Times New Roman"/>
          <w:sz w:val="24"/>
          <w:szCs w:val="24"/>
          <w:lang w:val="es-ES"/>
        </w:rPr>
        <w:t>cuando el ABM se implementa con</w:t>
      </w:r>
      <w:r w:rsidRPr="00B32C67">
        <w:rPr>
          <w:rFonts w:ascii="Times New Roman" w:hAnsi="Times New Roman" w:cs="Times New Roman"/>
          <w:sz w:val="24"/>
          <w:szCs w:val="24"/>
          <w:lang w:val="es-ES"/>
        </w:rPr>
        <w:t xml:space="preserve"> </w:t>
      </w:r>
      <w:r w:rsidR="00382E3D">
        <w:rPr>
          <w:rFonts w:ascii="Times New Roman" w:hAnsi="Times New Roman" w:cs="Times New Roman"/>
          <w:sz w:val="24"/>
          <w:szCs w:val="24"/>
          <w:lang w:val="es-ES"/>
        </w:rPr>
        <w:t>datos de los ODS</w:t>
      </w:r>
      <w:r w:rsidRPr="00B32C67">
        <w:rPr>
          <w:rFonts w:ascii="Times New Roman" w:hAnsi="Times New Roman" w:cs="Times New Roman"/>
          <w:sz w:val="24"/>
          <w:szCs w:val="24"/>
          <w:lang w:val="es-ES"/>
        </w:rPr>
        <w:t>.</w:t>
      </w:r>
      <w:r w:rsidR="00382E3D">
        <w:rPr>
          <w:rStyle w:val="FootnoteReference"/>
          <w:rFonts w:ascii="Times New Roman" w:hAnsi="Times New Roman" w:cs="Times New Roman"/>
          <w:sz w:val="24"/>
          <w:szCs w:val="24"/>
          <w:lang w:val="es-ES"/>
        </w:rPr>
        <w:footnoteReference w:id="25"/>
      </w:r>
      <w:r w:rsidRPr="00B32C67">
        <w:rPr>
          <w:rFonts w:ascii="Times New Roman" w:hAnsi="Times New Roman" w:cs="Times New Roman"/>
          <w:sz w:val="24"/>
          <w:szCs w:val="24"/>
          <w:lang w:val="es-ES"/>
        </w:rPr>
        <w:t xml:space="preserve"> En el panel izquierdo </w:t>
      </w:r>
      <w:r w:rsidR="00DB47FE">
        <w:rPr>
          <w:rFonts w:ascii="Times New Roman" w:hAnsi="Times New Roman" w:cs="Times New Roman"/>
          <w:sz w:val="24"/>
          <w:szCs w:val="24"/>
          <w:lang w:val="es-ES"/>
        </w:rPr>
        <w:t xml:space="preserve">se presenta </w:t>
      </w:r>
      <w:r w:rsidRPr="00B32C67">
        <w:rPr>
          <w:rFonts w:ascii="Times New Roman" w:hAnsi="Times New Roman" w:cs="Times New Roman"/>
          <w:sz w:val="24"/>
          <w:szCs w:val="24"/>
          <w:lang w:val="es-ES"/>
        </w:rPr>
        <w:t xml:space="preserve">la desviación estándar del cambio en los indicadores simulados, la cual muestra una relación decreciente y monotónica con el valor de </w:t>
      </w:r>
      <w:r w:rsidRPr="006B12BA">
        <w:rPr>
          <w:rFonts w:ascii="Lucida Calligraphy" w:hAnsi="Lucida Calligraphy" w:cs="Times New Roman"/>
          <w:sz w:val="24"/>
          <w:szCs w:val="24"/>
          <w:lang w:val="es-ES"/>
        </w:rPr>
        <w:t>T</w:t>
      </w:r>
      <w:r w:rsidR="00473D5B">
        <w:rPr>
          <w:rFonts w:ascii="Times New Roman" w:hAnsi="Times New Roman" w:cs="Times New Roman"/>
          <w:sz w:val="24"/>
          <w:szCs w:val="24"/>
          <w:lang w:val="es-ES"/>
        </w:rPr>
        <w:t xml:space="preserve">. </w:t>
      </w:r>
      <w:r w:rsidR="00BE0D5B" w:rsidRPr="00B32C67">
        <w:rPr>
          <w:rFonts w:ascii="Times New Roman" w:hAnsi="Times New Roman" w:cs="Times New Roman"/>
          <w:sz w:val="24"/>
          <w:szCs w:val="24"/>
          <w:lang w:val="es-ES"/>
        </w:rPr>
        <w:t xml:space="preserve">Debido a que la desviación estándar equivalente </w:t>
      </w:r>
      <w:r w:rsidR="008236BF" w:rsidRPr="00B32C67">
        <w:rPr>
          <w:rFonts w:ascii="Times New Roman" w:hAnsi="Times New Roman" w:cs="Times New Roman"/>
          <w:sz w:val="24"/>
          <w:szCs w:val="24"/>
          <w:lang w:val="es-ES"/>
        </w:rPr>
        <w:t>para</w:t>
      </w:r>
      <w:r w:rsidR="00BE0D5B" w:rsidRPr="00B32C67">
        <w:rPr>
          <w:rFonts w:ascii="Times New Roman" w:hAnsi="Times New Roman" w:cs="Times New Roman"/>
          <w:sz w:val="24"/>
          <w:szCs w:val="24"/>
          <w:lang w:val="es-ES"/>
        </w:rPr>
        <w:t xml:space="preserve"> los datos reales es un </w:t>
      </w:r>
      <w:r w:rsidR="00924EA4">
        <w:rPr>
          <w:rFonts w:ascii="Times New Roman" w:hAnsi="Times New Roman" w:cs="Times New Roman"/>
          <w:sz w:val="24"/>
          <w:szCs w:val="24"/>
          <w:lang w:val="es-ES"/>
        </w:rPr>
        <w:t>valo</w:t>
      </w:r>
      <w:r w:rsidR="000B0DCC">
        <w:rPr>
          <w:rFonts w:ascii="Times New Roman" w:hAnsi="Times New Roman" w:cs="Times New Roman"/>
          <w:sz w:val="24"/>
          <w:szCs w:val="24"/>
          <w:lang w:val="es-ES"/>
        </w:rPr>
        <w:t>r único</w:t>
      </w:r>
      <w:r w:rsidR="00BE0D5B" w:rsidRPr="00B32C67">
        <w:rPr>
          <w:rFonts w:ascii="Times New Roman" w:hAnsi="Times New Roman" w:cs="Times New Roman"/>
          <w:sz w:val="24"/>
          <w:szCs w:val="24"/>
          <w:lang w:val="es-ES"/>
        </w:rPr>
        <w:t xml:space="preserve">, es posible </w:t>
      </w:r>
      <w:r w:rsidR="00924EA4">
        <w:rPr>
          <w:rFonts w:ascii="Times New Roman" w:hAnsi="Times New Roman" w:cs="Times New Roman"/>
          <w:sz w:val="24"/>
          <w:szCs w:val="24"/>
          <w:lang w:val="es-ES"/>
        </w:rPr>
        <w:t>determinar</w:t>
      </w:r>
      <w:r w:rsidR="00BE0D5B" w:rsidRPr="00B32C67">
        <w:rPr>
          <w:rFonts w:ascii="Times New Roman" w:hAnsi="Times New Roman" w:cs="Times New Roman"/>
          <w:sz w:val="24"/>
          <w:szCs w:val="24"/>
          <w:lang w:val="es-ES"/>
        </w:rPr>
        <w:t xml:space="preserve"> un tiempo de convergencia en el que ambas estad</w:t>
      </w:r>
      <w:r w:rsidR="008236BF" w:rsidRPr="00B32C67">
        <w:rPr>
          <w:rFonts w:ascii="Times New Roman" w:hAnsi="Times New Roman" w:cs="Times New Roman"/>
          <w:sz w:val="24"/>
          <w:szCs w:val="24"/>
          <w:lang w:val="es-ES"/>
        </w:rPr>
        <w:t xml:space="preserve">ísticas, real y </w:t>
      </w:r>
      <w:r w:rsidR="00BE0D5B" w:rsidRPr="00B32C67">
        <w:rPr>
          <w:rFonts w:ascii="Times New Roman" w:hAnsi="Times New Roman" w:cs="Times New Roman"/>
          <w:sz w:val="24"/>
          <w:szCs w:val="24"/>
          <w:lang w:val="es-ES"/>
        </w:rPr>
        <w:t>sintética</w:t>
      </w:r>
      <w:r w:rsidR="00AD192A" w:rsidRPr="00B32C67">
        <w:rPr>
          <w:rFonts w:ascii="Times New Roman" w:hAnsi="Times New Roman" w:cs="Times New Roman"/>
          <w:sz w:val="24"/>
          <w:szCs w:val="24"/>
          <w:lang w:val="es-ES"/>
        </w:rPr>
        <w:t>, coincide</w:t>
      </w:r>
      <w:r w:rsidR="00BE0D5B" w:rsidRPr="00B32C67">
        <w:rPr>
          <w:rFonts w:ascii="Times New Roman" w:hAnsi="Times New Roman" w:cs="Times New Roman"/>
          <w:sz w:val="24"/>
          <w:szCs w:val="24"/>
          <w:lang w:val="es-ES"/>
        </w:rPr>
        <w:t>n</w:t>
      </w:r>
      <w:r w:rsidR="002B4FDD" w:rsidRPr="00B32C67">
        <w:rPr>
          <w:rFonts w:ascii="Times New Roman" w:hAnsi="Times New Roman" w:cs="Times New Roman"/>
          <w:sz w:val="24"/>
          <w:szCs w:val="24"/>
          <w:lang w:val="es-ES"/>
        </w:rPr>
        <w:t xml:space="preserve"> (</w:t>
      </w:r>
      <w:r w:rsidR="006B12BA">
        <w:rPr>
          <w:rFonts w:ascii="Times New Roman" w:hAnsi="Times New Roman" w:cs="Times New Roman"/>
          <w:sz w:val="24"/>
          <w:szCs w:val="24"/>
          <w:lang w:val="es-ES"/>
        </w:rPr>
        <w:t xml:space="preserve">en este </w:t>
      </w:r>
      <w:r w:rsidR="008120FC">
        <w:rPr>
          <w:rFonts w:ascii="Times New Roman" w:hAnsi="Times New Roman" w:cs="Times New Roman"/>
          <w:sz w:val="24"/>
          <w:szCs w:val="24"/>
          <w:lang w:val="es-ES"/>
        </w:rPr>
        <w:t>ejemplo</w:t>
      </w:r>
      <w:r w:rsidR="006B12BA">
        <w:rPr>
          <w:rFonts w:ascii="Times New Roman" w:hAnsi="Times New Roman" w:cs="Times New Roman"/>
          <w:sz w:val="24"/>
          <w:szCs w:val="24"/>
          <w:lang w:val="es-ES"/>
        </w:rPr>
        <w:t xml:space="preserve">, </w:t>
      </w:r>
      <w:r w:rsidR="002B4FDD" w:rsidRPr="006B12BA">
        <w:rPr>
          <w:rFonts w:ascii="Lucida Calligraphy" w:hAnsi="Lucida Calligraphy" w:cs="Times New Roman"/>
          <w:sz w:val="24"/>
          <w:szCs w:val="24"/>
          <w:lang w:val="es-ES"/>
        </w:rPr>
        <w:t>T</w:t>
      </w:r>
      <w:r w:rsidR="002B4FDD" w:rsidRPr="00B32C67">
        <w:rPr>
          <w:rFonts w:ascii="Times New Roman" w:hAnsi="Times New Roman" w:cs="Times New Roman"/>
          <w:sz w:val="24"/>
          <w:szCs w:val="24"/>
          <w:lang w:val="es-ES"/>
        </w:rPr>
        <w:t xml:space="preserve"> = </w:t>
      </w:r>
      <w:r w:rsidR="002B4FDD" w:rsidRPr="00262FB5">
        <w:rPr>
          <w:rFonts w:ascii="Times New Roman" w:hAnsi="Times New Roman" w:cs="Times New Roman"/>
          <w:sz w:val="24"/>
          <w:szCs w:val="24"/>
          <w:lang w:val="es-ES"/>
        </w:rPr>
        <w:t>3</w:t>
      </w:r>
      <w:r w:rsidR="001105A1" w:rsidRPr="00262FB5">
        <w:rPr>
          <w:rFonts w:ascii="Times New Roman" w:hAnsi="Times New Roman" w:cs="Times New Roman"/>
          <w:sz w:val="24"/>
          <w:szCs w:val="24"/>
          <w:lang w:val="es-ES"/>
        </w:rPr>
        <w:t>2</w:t>
      </w:r>
      <w:r w:rsidR="002B4FDD" w:rsidRPr="00B32C67">
        <w:rPr>
          <w:rFonts w:ascii="Times New Roman" w:hAnsi="Times New Roman" w:cs="Times New Roman"/>
          <w:sz w:val="24"/>
          <w:szCs w:val="24"/>
          <w:lang w:val="es-ES"/>
        </w:rPr>
        <w:t>).</w:t>
      </w:r>
      <w:r w:rsidR="00BE0D5B" w:rsidRPr="00B32C67">
        <w:rPr>
          <w:rFonts w:ascii="Times New Roman" w:hAnsi="Times New Roman" w:cs="Times New Roman"/>
          <w:sz w:val="24"/>
          <w:szCs w:val="24"/>
          <w:lang w:val="es-ES"/>
        </w:rPr>
        <w:t xml:space="preserve"> </w:t>
      </w:r>
      <w:r w:rsidR="008120FC">
        <w:rPr>
          <w:rFonts w:ascii="Times New Roman" w:hAnsi="Times New Roman" w:cs="Times New Roman"/>
          <w:sz w:val="24"/>
          <w:szCs w:val="24"/>
          <w:lang w:val="es-ES"/>
        </w:rPr>
        <w:t>En otras palabras, c</w:t>
      </w:r>
      <w:r w:rsidR="008120FC" w:rsidRPr="00B32C67">
        <w:rPr>
          <w:rFonts w:ascii="Times New Roman" w:hAnsi="Times New Roman" w:cs="Times New Roman"/>
          <w:sz w:val="24"/>
          <w:szCs w:val="24"/>
          <w:lang w:val="es-ES"/>
        </w:rPr>
        <w:t xml:space="preserve">on este </w:t>
      </w:r>
      <w:r w:rsidR="00924EA4">
        <w:rPr>
          <w:rFonts w:ascii="Times New Roman" w:hAnsi="Times New Roman" w:cs="Times New Roman"/>
          <w:sz w:val="24"/>
          <w:szCs w:val="24"/>
          <w:lang w:val="es-ES"/>
        </w:rPr>
        <w:t xml:space="preserve">número de </w:t>
      </w:r>
      <w:r w:rsidR="00924EA4" w:rsidRPr="00924EA4">
        <w:rPr>
          <w:rFonts w:ascii="Times New Roman" w:hAnsi="Times New Roman" w:cs="Times New Roman"/>
          <w:i/>
          <w:sz w:val="24"/>
          <w:szCs w:val="24"/>
          <w:lang w:val="es-ES"/>
        </w:rPr>
        <w:t>tics</w:t>
      </w:r>
      <w:r w:rsidR="008120FC" w:rsidRPr="00B32C67">
        <w:rPr>
          <w:rFonts w:ascii="Times New Roman" w:hAnsi="Times New Roman" w:cs="Times New Roman"/>
          <w:sz w:val="24"/>
          <w:szCs w:val="24"/>
          <w:lang w:val="es-ES"/>
        </w:rPr>
        <w:t xml:space="preserve">, </w:t>
      </w:r>
      <w:r w:rsidR="00BE0D5B" w:rsidRPr="00B32C67">
        <w:rPr>
          <w:rFonts w:ascii="Times New Roman" w:hAnsi="Times New Roman" w:cs="Times New Roman"/>
          <w:sz w:val="24"/>
          <w:szCs w:val="24"/>
          <w:lang w:val="es-ES"/>
        </w:rPr>
        <w:t xml:space="preserve">el modelo es capaz de replicar la volatilidad </w:t>
      </w:r>
      <w:r w:rsidR="008120FC">
        <w:rPr>
          <w:rFonts w:ascii="Times New Roman" w:hAnsi="Times New Roman" w:cs="Times New Roman"/>
          <w:sz w:val="24"/>
          <w:szCs w:val="24"/>
          <w:lang w:val="es-ES"/>
        </w:rPr>
        <w:t xml:space="preserve">observada </w:t>
      </w:r>
      <w:r w:rsidR="00BE0D5B" w:rsidRPr="00B32C67">
        <w:rPr>
          <w:rFonts w:ascii="Times New Roman" w:hAnsi="Times New Roman" w:cs="Times New Roman"/>
          <w:sz w:val="24"/>
          <w:szCs w:val="24"/>
          <w:lang w:val="es-ES"/>
        </w:rPr>
        <w:t>en el cambio de los indicadores empíricos</w:t>
      </w:r>
      <w:r w:rsidR="006B12BA">
        <w:rPr>
          <w:rFonts w:ascii="Times New Roman" w:hAnsi="Times New Roman" w:cs="Times New Roman"/>
          <w:sz w:val="24"/>
          <w:szCs w:val="24"/>
          <w:lang w:val="es-ES"/>
        </w:rPr>
        <w:t xml:space="preserve">. </w:t>
      </w:r>
      <w:r w:rsidR="00E5260C">
        <w:rPr>
          <w:rFonts w:ascii="Times New Roman" w:hAnsi="Times New Roman" w:cs="Times New Roman"/>
          <w:sz w:val="24"/>
          <w:szCs w:val="24"/>
          <w:lang w:val="es-ES"/>
        </w:rPr>
        <w:t>M</w:t>
      </w:r>
      <w:r w:rsidR="00084F54">
        <w:rPr>
          <w:rFonts w:ascii="Times New Roman" w:hAnsi="Times New Roman" w:cs="Times New Roman"/>
          <w:sz w:val="24"/>
          <w:szCs w:val="24"/>
          <w:lang w:val="es-ES"/>
        </w:rPr>
        <w:t>á</w:t>
      </w:r>
      <w:r w:rsidR="008120FC">
        <w:rPr>
          <w:rFonts w:ascii="Times New Roman" w:hAnsi="Times New Roman" w:cs="Times New Roman"/>
          <w:sz w:val="24"/>
          <w:szCs w:val="24"/>
          <w:lang w:val="es-ES"/>
        </w:rPr>
        <w:t>s</w:t>
      </w:r>
      <w:r w:rsidR="00E5260C">
        <w:rPr>
          <w:rFonts w:ascii="Times New Roman" w:hAnsi="Times New Roman" w:cs="Times New Roman"/>
          <w:sz w:val="24"/>
          <w:szCs w:val="24"/>
          <w:lang w:val="es-ES"/>
        </w:rPr>
        <w:t xml:space="preserve"> aún</w:t>
      </w:r>
      <w:r w:rsidR="006B12BA">
        <w:rPr>
          <w:rFonts w:ascii="Times New Roman" w:hAnsi="Times New Roman" w:cs="Times New Roman"/>
          <w:sz w:val="24"/>
          <w:szCs w:val="24"/>
          <w:lang w:val="es-ES"/>
        </w:rPr>
        <w:t>,</w:t>
      </w:r>
      <w:r w:rsidR="00BE0D5B" w:rsidRPr="00B32C67">
        <w:rPr>
          <w:rFonts w:ascii="Times New Roman" w:hAnsi="Times New Roman" w:cs="Times New Roman"/>
          <w:sz w:val="24"/>
          <w:szCs w:val="24"/>
          <w:lang w:val="es-ES"/>
        </w:rPr>
        <w:t xml:space="preserve"> </w:t>
      </w:r>
      <w:r w:rsidR="006B12BA">
        <w:rPr>
          <w:rFonts w:ascii="Times New Roman" w:hAnsi="Times New Roman" w:cs="Times New Roman"/>
          <w:sz w:val="24"/>
          <w:szCs w:val="24"/>
          <w:lang w:val="es-ES"/>
        </w:rPr>
        <w:t>en el</w:t>
      </w:r>
      <w:r w:rsidR="008120FC">
        <w:rPr>
          <w:rFonts w:ascii="Times New Roman" w:hAnsi="Times New Roman" w:cs="Times New Roman"/>
          <w:sz w:val="24"/>
          <w:szCs w:val="24"/>
          <w:lang w:val="es-ES"/>
        </w:rPr>
        <w:t xml:space="preserve"> panel derecho</w:t>
      </w:r>
      <w:r w:rsidR="00924EA4">
        <w:rPr>
          <w:rFonts w:ascii="Times New Roman" w:hAnsi="Times New Roman" w:cs="Times New Roman"/>
          <w:sz w:val="24"/>
          <w:szCs w:val="24"/>
          <w:lang w:val="es-ES"/>
        </w:rPr>
        <w:t xml:space="preserve"> se puede apreciar</w:t>
      </w:r>
      <w:r w:rsidR="008120FC">
        <w:rPr>
          <w:rFonts w:ascii="Times New Roman" w:hAnsi="Times New Roman" w:cs="Times New Roman"/>
          <w:sz w:val="24"/>
          <w:szCs w:val="24"/>
          <w:lang w:val="es-ES"/>
        </w:rPr>
        <w:t xml:space="preserve"> que</w:t>
      </w:r>
      <w:r w:rsidR="00BE0D5B" w:rsidRPr="00B32C67">
        <w:rPr>
          <w:rFonts w:ascii="Times New Roman" w:hAnsi="Times New Roman" w:cs="Times New Roman"/>
          <w:sz w:val="24"/>
          <w:szCs w:val="24"/>
          <w:lang w:val="es-ES"/>
        </w:rPr>
        <w:t xml:space="preserve"> </w:t>
      </w:r>
      <w:r w:rsidR="006B12BA">
        <w:rPr>
          <w:rFonts w:ascii="Times New Roman" w:hAnsi="Times New Roman" w:cs="Times New Roman"/>
          <w:sz w:val="24"/>
          <w:szCs w:val="24"/>
          <w:lang w:val="es-ES"/>
        </w:rPr>
        <w:t>el modelo calibrado replica con relativa precisión la distribución</w:t>
      </w:r>
      <w:r w:rsidR="00A0746A" w:rsidRPr="00B32C67">
        <w:rPr>
          <w:rFonts w:ascii="Times New Roman" w:hAnsi="Times New Roman" w:cs="Times New Roman"/>
          <w:sz w:val="24"/>
          <w:szCs w:val="24"/>
          <w:lang w:val="es-ES"/>
        </w:rPr>
        <w:t xml:space="preserve"> </w:t>
      </w:r>
      <w:r w:rsidR="00E610FD">
        <w:rPr>
          <w:rFonts w:ascii="Times New Roman" w:hAnsi="Times New Roman" w:cs="Times New Roman"/>
          <w:sz w:val="24"/>
          <w:szCs w:val="24"/>
          <w:lang w:val="es-ES"/>
        </w:rPr>
        <w:t xml:space="preserve">de los </w:t>
      </w:r>
      <w:r w:rsidR="006B12BA">
        <w:rPr>
          <w:rFonts w:ascii="Times New Roman" w:hAnsi="Times New Roman" w:cs="Times New Roman"/>
          <w:sz w:val="24"/>
          <w:szCs w:val="24"/>
          <w:lang w:val="es-ES"/>
        </w:rPr>
        <w:t xml:space="preserve">cambios </w:t>
      </w:r>
      <w:r w:rsidR="00E610FD">
        <w:rPr>
          <w:rFonts w:ascii="Times New Roman" w:hAnsi="Times New Roman" w:cs="Times New Roman"/>
          <w:sz w:val="24"/>
          <w:szCs w:val="24"/>
          <w:lang w:val="es-ES"/>
        </w:rPr>
        <w:t>en</w:t>
      </w:r>
      <w:r w:rsidR="006B12BA">
        <w:rPr>
          <w:rFonts w:ascii="Times New Roman" w:hAnsi="Times New Roman" w:cs="Times New Roman"/>
          <w:sz w:val="24"/>
          <w:szCs w:val="24"/>
          <w:lang w:val="es-ES"/>
        </w:rPr>
        <w:t xml:space="preserve"> </w:t>
      </w:r>
      <w:r w:rsidR="008120FC">
        <w:rPr>
          <w:rFonts w:ascii="Times New Roman" w:hAnsi="Times New Roman" w:cs="Times New Roman"/>
          <w:sz w:val="24"/>
          <w:szCs w:val="24"/>
          <w:lang w:val="es-ES"/>
        </w:rPr>
        <w:t xml:space="preserve">los </w:t>
      </w:r>
      <w:r w:rsidR="006B12BA">
        <w:rPr>
          <w:rFonts w:ascii="Times New Roman" w:hAnsi="Times New Roman" w:cs="Times New Roman"/>
          <w:sz w:val="24"/>
          <w:szCs w:val="24"/>
          <w:lang w:val="es-ES"/>
        </w:rPr>
        <w:t>indicadores</w:t>
      </w:r>
      <w:r w:rsidR="00924EA4">
        <w:rPr>
          <w:rFonts w:ascii="Times New Roman" w:hAnsi="Times New Roman" w:cs="Times New Roman"/>
          <w:sz w:val="24"/>
          <w:szCs w:val="24"/>
          <w:lang w:val="es-ES"/>
        </w:rPr>
        <w:t xml:space="preserve"> de la base </w:t>
      </w:r>
      <w:r w:rsidR="008120FC">
        <w:rPr>
          <w:rFonts w:ascii="Times New Roman" w:hAnsi="Times New Roman" w:cs="Times New Roman"/>
          <w:sz w:val="24"/>
          <w:szCs w:val="24"/>
          <w:lang w:val="es-ES"/>
        </w:rPr>
        <w:t>de datos</w:t>
      </w:r>
      <w:r w:rsidR="00BE0D5B" w:rsidRPr="00B32C67">
        <w:rPr>
          <w:rFonts w:ascii="Times New Roman" w:hAnsi="Times New Roman" w:cs="Times New Roman"/>
          <w:sz w:val="24"/>
          <w:szCs w:val="24"/>
          <w:lang w:val="es-ES"/>
        </w:rPr>
        <w:t xml:space="preserve">. </w:t>
      </w:r>
    </w:p>
    <w:p w14:paraId="43A2F801" w14:textId="77777777" w:rsidR="00384DFC" w:rsidRPr="00B32C67" w:rsidRDefault="00384DFC" w:rsidP="00384DFC">
      <w:pPr>
        <w:spacing w:after="0" w:line="360" w:lineRule="auto"/>
        <w:ind w:firstLine="708"/>
        <w:jc w:val="both"/>
        <w:rPr>
          <w:rFonts w:ascii="Times New Roman" w:hAnsi="Times New Roman" w:cs="Times New Roman"/>
          <w:sz w:val="24"/>
          <w:szCs w:val="24"/>
          <w:lang w:val="es-ES"/>
        </w:rPr>
      </w:pPr>
    </w:p>
    <w:p w14:paraId="03480A9E" w14:textId="77777777" w:rsidR="00A0746A" w:rsidRPr="00B32C67" w:rsidRDefault="00A0746A" w:rsidP="002B4FDD">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Diagrama 3</w:t>
      </w:r>
    </w:p>
    <w:p w14:paraId="7DCBFA67" w14:textId="77777777" w:rsidR="002B4FDD" w:rsidRPr="00B32C67" w:rsidRDefault="002B4FDD" w:rsidP="002B4FDD">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Calibración del modelo</w:t>
      </w:r>
    </w:p>
    <w:p w14:paraId="15524BAA" w14:textId="77777777" w:rsidR="00A23A63" w:rsidRPr="00B32C67" w:rsidRDefault="00A23A63" w:rsidP="006D2454">
      <w:pPr>
        <w:pStyle w:val="NoSpacing"/>
        <w:spacing w:line="360" w:lineRule="auto"/>
        <w:jc w:val="center"/>
        <w:rPr>
          <w:rFonts w:ascii="Times New Roman" w:hAnsi="Times New Roman" w:cs="Times New Roman"/>
          <w:b/>
          <w:sz w:val="24"/>
          <w:szCs w:val="24"/>
          <w:lang w:val="es-ES"/>
        </w:rPr>
      </w:pPr>
      <w:r w:rsidRPr="00B32C67">
        <w:rPr>
          <w:rFonts w:ascii="Times New Roman" w:hAnsi="Times New Roman" w:cs="Times New Roman"/>
          <w:b/>
          <w:noProof/>
          <w:sz w:val="24"/>
          <w:szCs w:val="24"/>
          <w:lang w:eastAsia="es-MX"/>
        </w:rPr>
        <mc:AlternateContent>
          <mc:Choice Requires="wps">
            <w:drawing>
              <wp:anchor distT="0" distB="0" distL="114300" distR="114300" simplePos="0" relativeHeight="251650048" behindDoc="0" locked="0" layoutInCell="1" allowOverlap="1" wp14:anchorId="1E93A335" wp14:editId="7B5817A7">
                <wp:simplePos x="0" y="0"/>
                <wp:positionH relativeFrom="column">
                  <wp:posOffset>-63230</wp:posOffset>
                </wp:positionH>
                <wp:positionV relativeFrom="paragraph">
                  <wp:posOffset>35452</wp:posOffset>
                </wp:positionV>
                <wp:extent cx="6501225" cy="2769628"/>
                <wp:effectExtent l="0" t="0" r="26670" b="24765"/>
                <wp:wrapTopAndBottom/>
                <wp:docPr id="12" name="12 Cuadro de texto"/>
                <wp:cNvGraphicFramePr/>
                <a:graphic xmlns:a="http://schemas.openxmlformats.org/drawingml/2006/main">
                  <a:graphicData uri="http://schemas.microsoft.com/office/word/2010/wordprocessingShape">
                    <wps:wsp>
                      <wps:cNvSpPr txBox="1"/>
                      <wps:spPr>
                        <a:xfrm>
                          <a:off x="0" y="0"/>
                          <a:ext cx="6501225" cy="276962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C5ABA20" w14:textId="5AEA30C5" w:rsidR="00190FC8" w:rsidRDefault="00190FC8" w:rsidP="00833D5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14:anchorId="38AB2613" wp14:editId="6E9785BA">
                                  <wp:extent cx="2982858" cy="2088000"/>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82858" cy="2088000"/>
                                          </a:xfrm>
                                          <a:prstGeom prst="rect">
                                            <a:avLst/>
                                          </a:prstGeom>
                                          <a:noFill/>
                                          <a:ln>
                                            <a:noFill/>
                                          </a:ln>
                                        </pic:spPr>
                                      </pic:pic>
                                    </a:graphicData>
                                  </a:graphic>
                                </wp:inline>
                              </w:drawing>
                            </w:r>
                            <w:r>
                              <w:rPr>
                                <w:rFonts w:ascii="Times New Roman" w:hAnsi="Times New Roman" w:cs="Times New Roman"/>
                                <w:noProof/>
                                <w:sz w:val="24"/>
                                <w:szCs w:val="24"/>
                                <w:lang w:eastAsia="es-MX"/>
                              </w:rPr>
                              <w:drawing>
                                <wp:inline distT="0" distB="0" distL="0" distR="0" wp14:anchorId="37C159C6" wp14:editId="664CCC89">
                                  <wp:extent cx="2982858" cy="20880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82858" cy="2088000"/>
                                          </a:xfrm>
                                          <a:prstGeom prst="rect">
                                            <a:avLst/>
                                          </a:prstGeom>
                                          <a:noFill/>
                                          <a:ln>
                                            <a:noFill/>
                                          </a:ln>
                                        </pic:spPr>
                                      </pic:pic>
                                    </a:graphicData>
                                  </a:graphic>
                                </wp:inline>
                              </w:drawing>
                            </w:r>
                          </w:p>
                          <w:p w14:paraId="0FA32316" w14:textId="2A53EA82" w:rsidR="00190FC8" w:rsidRPr="00A23A63" w:rsidRDefault="00190FC8" w:rsidP="00A23A63">
                            <w:pPr>
                              <w:spacing w:after="0" w:line="240" w:lineRule="auto"/>
                              <w:jc w:val="both"/>
                              <w:rPr>
                                <w:rFonts w:ascii="Times New Roman" w:hAnsi="Times New Roman" w:cs="Times New Roman"/>
                                <w:sz w:val="20"/>
                                <w:szCs w:val="20"/>
                              </w:rPr>
                            </w:pPr>
                            <w:r w:rsidRPr="00A23A63">
                              <w:rPr>
                                <w:rFonts w:ascii="Times New Roman" w:hAnsi="Times New Roman" w:cs="Times New Roman"/>
                                <w:sz w:val="20"/>
                                <w:szCs w:val="20"/>
                              </w:rPr>
                              <w:t xml:space="preserve">Panel izquierdo: volatilidad del cambio en los indicadores </w:t>
                            </w:r>
                            <w:r>
                              <w:rPr>
                                <w:rFonts w:ascii="Times New Roman" w:hAnsi="Times New Roman" w:cs="Times New Roman"/>
                                <w:sz w:val="20"/>
                                <w:szCs w:val="20"/>
                              </w:rPr>
                              <w:t>en</w:t>
                            </w:r>
                            <w:r w:rsidRPr="00A23A63">
                              <w:rPr>
                                <w:rFonts w:ascii="Times New Roman" w:hAnsi="Times New Roman" w:cs="Times New Roman"/>
                                <w:sz w:val="20"/>
                                <w:szCs w:val="20"/>
                              </w:rPr>
                              <w:t xml:space="preserve"> función de </w:t>
                            </w:r>
                            <w:r w:rsidRPr="00384DFC">
                              <w:rPr>
                                <w:rFonts w:ascii="Lucida Calligraphy" w:hAnsi="Lucida Calligraphy" w:cs="Times New Roman"/>
                                <w:sz w:val="20"/>
                                <w:szCs w:val="20"/>
                              </w:rPr>
                              <w:t>T</w:t>
                            </w:r>
                            <w:r w:rsidRPr="00A23A63">
                              <w:rPr>
                                <w:rFonts w:ascii="Times New Roman" w:hAnsi="Times New Roman" w:cs="Times New Roman"/>
                                <w:sz w:val="20"/>
                                <w:szCs w:val="20"/>
                              </w:rPr>
                              <w:t xml:space="preserve">. Panel </w:t>
                            </w:r>
                            <w:r>
                              <w:rPr>
                                <w:rFonts w:ascii="Times New Roman" w:hAnsi="Times New Roman" w:cs="Times New Roman"/>
                                <w:sz w:val="20"/>
                                <w:szCs w:val="20"/>
                              </w:rPr>
                              <w:t>derecho</w:t>
                            </w:r>
                            <w:r w:rsidRPr="00A23A63">
                              <w:rPr>
                                <w:rFonts w:ascii="Times New Roman" w:hAnsi="Times New Roman" w:cs="Times New Roman"/>
                                <w:sz w:val="20"/>
                                <w:szCs w:val="20"/>
                              </w:rPr>
                              <w:t>: distribuciones real y empírica de los cambios en los indicadores.</w:t>
                            </w:r>
                          </w:p>
                          <w:p w14:paraId="0085C515" w14:textId="77777777" w:rsidR="00190FC8" w:rsidRDefault="00190FC8"/>
                          <w:p w14:paraId="26E6720D" w14:textId="77777777" w:rsidR="00190FC8" w:rsidRDefault="00190FC8"/>
                          <w:p w14:paraId="71B211C5" w14:textId="77777777" w:rsidR="00190FC8" w:rsidRDefault="00190FC8"/>
                          <w:p w14:paraId="5760AEFC" w14:textId="77777777" w:rsidR="00190FC8" w:rsidRDefault="00190FC8"/>
                          <w:p w14:paraId="3325D7E2" w14:textId="77777777" w:rsidR="00190FC8" w:rsidRDefault="00190FC8"/>
                          <w:p w14:paraId="4DD7C6E0" w14:textId="77777777" w:rsidR="00190FC8" w:rsidRDefault="00190FC8"/>
                          <w:p w14:paraId="69F56E0B" w14:textId="77777777" w:rsidR="00190FC8" w:rsidRDefault="00190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3A335" id="12 Cuadro de texto" o:spid="_x0000_s1064" type="#_x0000_t202" style="position:absolute;left:0;text-align:left;margin-left:-5pt;margin-top:2.8pt;width:511.9pt;height:218.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" fillcolor="white [3201]" strokecolor="#c0504d [3205]" strokeweight="2pt">
                <v:textbox>
                  <w:txbxContent>
                    <w:p w14:paraId="0C5ABA20" w14:textId="5AEA30C5" w:rsidR="00190FC8" w:rsidRDefault="00190FC8" w:rsidP="00833D5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14:anchorId="38AB2613" wp14:editId="6E9785BA">
                            <wp:extent cx="2982858" cy="2088000"/>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82858" cy="2088000"/>
                                    </a:xfrm>
                                    <a:prstGeom prst="rect">
                                      <a:avLst/>
                                    </a:prstGeom>
                                    <a:noFill/>
                                    <a:ln>
                                      <a:noFill/>
                                    </a:ln>
                                  </pic:spPr>
                                </pic:pic>
                              </a:graphicData>
                            </a:graphic>
                          </wp:inline>
                        </w:drawing>
                      </w:r>
                      <w:r>
                        <w:rPr>
                          <w:rFonts w:ascii="Times New Roman" w:hAnsi="Times New Roman" w:cs="Times New Roman"/>
                          <w:noProof/>
                          <w:sz w:val="24"/>
                          <w:szCs w:val="24"/>
                          <w:lang w:eastAsia="es-MX"/>
                        </w:rPr>
                        <w:drawing>
                          <wp:inline distT="0" distB="0" distL="0" distR="0" wp14:anchorId="37C159C6" wp14:editId="664CCC89">
                            <wp:extent cx="2982858" cy="20880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82858" cy="2088000"/>
                                    </a:xfrm>
                                    <a:prstGeom prst="rect">
                                      <a:avLst/>
                                    </a:prstGeom>
                                    <a:noFill/>
                                    <a:ln>
                                      <a:noFill/>
                                    </a:ln>
                                  </pic:spPr>
                                </pic:pic>
                              </a:graphicData>
                            </a:graphic>
                          </wp:inline>
                        </w:drawing>
                      </w:r>
                    </w:p>
                    <w:p w14:paraId="0FA32316" w14:textId="2A53EA82" w:rsidR="00190FC8" w:rsidRPr="00A23A63" w:rsidRDefault="00190FC8" w:rsidP="00A23A63">
                      <w:pPr>
                        <w:spacing w:after="0" w:line="240" w:lineRule="auto"/>
                        <w:jc w:val="both"/>
                        <w:rPr>
                          <w:rFonts w:ascii="Times New Roman" w:hAnsi="Times New Roman" w:cs="Times New Roman"/>
                          <w:sz w:val="20"/>
                          <w:szCs w:val="20"/>
                        </w:rPr>
                      </w:pPr>
                      <w:r w:rsidRPr="00A23A63">
                        <w:rPr>
                          <w:rFonts w:ascii="Times New Roman" w:hAnsi="Times New Roman" w:cs="Times New Roman"/>
                          <w:sz w:val="20"/>
                          <w:szCs w:val="20"/>
                        </w:rPr>
                        <w:t xml:space="preserve">Panel izquierdo: volatilidad del cambio en los indicadores </w:t>
                      </w:r>
                      <w:r>
                        <w:rPr>
                          <w:rFonts w:ascii="Times New Roman" w:hAnsi="Times New Roman" w:cs="Times New Roman"/>
                          <w:sz w:val="20"/>
                          <w:szCs w:val="20"/>
                        </w:rPr>
                        <w:t>en</w:t>
                      </w:r>
                      <w:r w:rsidRPr="00A23A63">
                        <w:rPr>
                          <w:rFonts w:ascii="Times New Roman" w:hAnsi="Times New Roman" w:cs="Times New Roman"/>
                          <w:sz w:val="20"/>
                          <w:szCs w:val="20"/>
                        </w:rPr>
                        <w:t xml:space="preserve"> función de </w:t>
                      </w:r>
                      <w:r w:rsidRPr="00384DFC">
                        <w:rPr>
                          <w:rFonts w:ascii="Lucida Calligraphy" w:hAnsi="Lucida Calligraphy" w:cs="Times New Roman"/>
                          <w:sz w:val="20"/>
                          <w:szCs w:val="20"/>
                        </w:rPr>
                        <w:t>T</w:t>
                      </w:r>
                      <w:r w:rsidRPr="00A23A63">
                        <w:rPr>
                          <w:rFonts w:ascii="Times New Roman" w:hAnsi="Times New Roman" w:cs="Times New Roman"/>
                          <w:sz w:val="20"/>
                          <w:szCs w:val="20"/>
                        </w:rPr>
                        <w:t xml:space="preserve">. Panel </w:t>
                      </w:r>
                      <w:r>
                        <w:rPr>
                          <w:rFonts w:ascii="Times New Roman" w:hAnsi="Times New Roman" w:cs="Times New Roman"/>
                          <w:sz w:val="20"/>
                          <w:szCs w:val="20"/>
                        </w:rPr>
                        <w:t>derecho</w:t>
                      </w:r>
                      <w:r w:rsidRPr="00A23A63">
                        <w:rPr>
                          <w:rFonts w:ascii="Times New Roman" w:hAnsi="Times New Roman" w:cs="Times New Roman"/>
                          <w:sz w:val="20"/>
                          <w:szCs w:val="20"/>
                        </w:rPr>
                        <w:t>: distribuciones real y empírica de los cambios en los indicadores.</w:t>
                      </w:r>
                    </w:p>
                    <w:p w14:paraId="0085C515" w14:textId="77777777" w:rsidR="00190FC8" w:rsidRDefault="00190FC8"/>
                    <w:p w14:paraId="26E6720D" w14:textId="77777777" w:rsidR="00190FC8" w:rsidRDefault="00190FC8"/>
                    <w:p w14:paraId="71B211C5" w14:textId="77777777" w:rsidR="00190FC8" w:rsidRDefault="00190FC8"/>
                    <w:p w14:paraId="5760AEFC" w14:textId="77777777" w:rsidR="00190FC8" w:rsidRDefault="00190FC8"/>
                    <w:p w14:paraId="3325D7E2" w14:textId="77777777" w:rsidR="00190FC8" w:rsidRDefault="00190FC8"/>
                    <w:p w14:paraId="4DD7C6E0" w14:textId="77777777" w:rsidR="00190FC8" w:rsidRDefault="00190FC8"/>
                    <w:p w14:paraId="69F56E0B" w14:textId="77777777" w:rsidR="00190FC8" w:rsidRDefault="00190FC8"/>
                  </w:txbxContent>
                </v:textbox>
                <w10:wrap type="topAndBottom"/>
              </v:shape>
            </w:pict>
          </mc:Fallback>
        </mc:AlternateContent>
      </w:r>
    </w:p>
    <w:p w14:paraId="076F064C" w14:textId="5E680D44" w:rsidR="00084F54" w:rsidRDefault="006D2454" w:rsidP="006D2454">
      <w:pPr>
        <w:spacing w:after="0"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Por otra parte, el panel izquierdo del Diagrama 4 muestra </w:t>
      </w:r>
      <w:r>
        <w:rPr>
          <w:rFonts w:ascii="Times New Roman" w:hAnsi="Times New Roman" w:cs="Times New Roman"/>
          <w:sz w:val="24"/>
          <w:szCs w:val="24"/>
          <w:lang w:val="es-ES"/>
        </w:rPr>
        <w:t>la distribución</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del</w:t>
      </w:r>
      <w:r w:rsidRPr="00B32C67">
        <w:rPr>
          <w:rFonts w:ascii="Times New Roman" w:hAnsi="Times New Roman" w:cs="Times New Roman"/>
          <w:sz w:val="24"/>
          <w:szCs w:val="24"/>
          <w:lang w:val="es-ES"/>
        </w:rPr>
        <w:t xml:space="preserve"> tiempo de convergencia </w:t>
      </w:r>
      <w:r>
        <w:rPr>
          <w:rFonts w:ascii="Times New Roman" w:hAnsi="Times New Roman" w:cs="Times New Roman"/>
          <w:sz w:val="24"/>
          <w:szCs w:val="24"/>
          <w:lang w:val="es-ES"/>
        </w:rPr>
        <w:t xml:space="preserve">promedio </w:t>
      </w:r>
      <w:r w:rsidR="00066C73">
        <w:rPr>
          <w:rFonts w:ascii="Times New Roman" w:hAnsi="Times New Roman" w:cs="Times New Roman"/>
          <w:sz w:val="24"/>
          <w:szCs w:val="24"/>
          <w:lang w:val="es-ES"/>
        </w:rPr>
        <w:t>para el conjunto de</w:t>
      </w:r>
      <w:r>
        <w:rPr>
          <w:rFonts w:ascii="Times New Roman" w:hAnsi="Times New Roman" w:cs="Times New Roman"/>
          <w:sz w:val="24"/>
          <w:szCs w:val="24"/>
          <w:lang w:val="es-ES"/>
        </w:rPr>
        <w:t xml:space="preserve"> indicadores, </w:t>
      </w:r>
      <w:r w:rsidR="001F57E4">
        <w:rPr>
          <w:rFonts w:ascii="Times New Roman" w:hAnsi="Times New Roman" w:cs="Times New Roman"/>
          <w:sz w:val="24"/>
          <w:szCs w:val="24"/>
          <w:lang w:val="es-ES"/>
        </w:rPr>
        <w:t>la cual</w:t>
      </w:r>
      <w:r w:rsidR="00066C73">
        <w:rPr>
          <w:rFonts w:ascii="Times New Roman" w:hAnsi="Times New Roman" w:cs="Times New Roman"/>
          <w:sz w:val="24"/>
          <w:szCs w:val="24"/>
          <w:lang w:val="es-ES"/>
        </w:rPr>
        <w:t xml:space="preserve"> se </w:t>
      </w:r>
      <w:r w:rsidR="001F57E4">
        <w:rPr>
          <w:rFonts w:ascii="Times New Roman" w:hAnsi="Times New Roman" w:cs="Times New Roman"/>
          <w:sz w:val="24"/>
          <w:szCs w:val="24"/>
          <w:lang w:val="es-ES"/>
        </w:rPr>
        <w:t>estima</w:t>
      </w:r>
      <w:r w:rsidRPr="00B32C67">
        <w:rPr>
          <w:rFonts w:ascii="Times New Roman" w:hAnsi="Times New Roman" w:cs="Times New Roman"/>
          <w:sz w:val="24"/>
          <w:szCs w:val="24"/>
          <w:lang w:val="es-ES"/>
        </w:rPr>
        <w:t xml:space="preserve"> </w:t>
      </w:r>
      <w:r w:rsidR="00924EA4">
        <w:rPr>
          <w:rFonts w:ascii="Times New Roman" w:hAnsi="Times New Roman" w:cs="Times New Roman"/>
          <w:sz w:val="24"/>
          <w:szCs w:val="24"/>
          <w:lang w:val="es-ES"/>
        </w:rPr>
        <w:t>con</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10,000</w:t>
      </w:r>
      <w:r w:rsidRPr="00B32C67">
        <w:rPr>
          <w:rFonts w:ascii="Times New Roman" w:hAnsi="Times New Roman" w:cs="Times New Roman"/>
          <w:sz w:val="24"/>
          <w:szCs w:val="24"/>
          <w:lang w:val="es-ES"/>
        </w:rPr>
        <w:t xml:space="preserve"> simulaciones del modelo calibrado. Lo estrecho de la desviació</w:t>
      </w:r>
      <w:r w:rsidR="00066C73">
        <w:rPr>
          <w:rFonts w:ascii="Times New Roman" w:hAnsi="Times New Roman" w:cs="Times New Roman"/>
          <w:sz w:val="24"/>
          <w:szCs w:val="24"/>
          <w:lang w:val="es-ES"/>
        </w:rPr>
        <w:t xml:space="preserve">n estándar en esta distribución </w:t>
      </w:r>
      <w:r w:rsidRPr="00B32C67">
        <w:rPr>
          <w:rFonts w:ascii="Times New Roman" w:hAnsi="Times New Roman" w:cs="Times New Roman"/>
          <w:sz w:val="24"/>
          <w:szCs w:val="24"/>
          <w:lang w:val="es-ES"/>
        </w:rPr>
        <w:t>indica que</w:t>
      </w:r>
      <w:r w:rsidR="00066C73">
        <w:rPr>
          <w:rFonts w:ascii="Times New Roman" w:hAnsi="Times New Roman" w:cs="Times New Roman"/>
          <w:sz w:val="24"/>
          <w:szCs w:val="24"/>
          <w:lang w:val="es-ES"/>
        </w:rPr>
        <w:t>, con estos datos,</w:t>
      </w:r>
      <w:r w:rsidR="00066C73"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es </w:t>
      </w:r>
      <w:r w:rsidR="00066C73">
        <w:rPr>
          <w:rFonts w:ascii="Times New Roman" w:hAnsi="Times New Roman" w:cs="Times New Roman"/>
          <w:sz w:val="24"/>
          <w:szCs w:val="24"/>
          <w:lang w:val="es-ES"/>
        </w:rPr>
        <w:t>muy</w:t>
      </w:r>
      <w:r w:rsidRPr="00B32C67">
        <w:rPr>
          <w:rFonts w:ascii="Times New Roman" w:hAnsi="Times New Roman" w:cs="Times New Roman"/>
          <w:sz w:val="24"/>
          <w:szCs w:val="24"/>
          <w:lang w:val="es-ES"/>
        </w:rPr>
        <w:t xml:space="preserve"> probable generar</w:t>
      </w:r>
      <w:r w:rsidR="00066C73">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tiempos de convergencia para </w:t>
      </w:r>
      <w:r w:rsidR="001F57E4">
        <w:rPr>
          <w:rFonts w:ascii="Times New Roman" w:hAnsi="Times New Roman" w:cs="Times New Roman"/>
          <w:sz w:val="24"/>
          <w:szCs w:val="24"/>
          <w:lang w:val="es-ES"/>
        </w:rPr>
        <w:t>los</w:t>
      </w:r>
      <w:r w:rsidRPr="00B32C67">
        <w:rPr>
          <w:rFonts w:ascii="Times New Roman" w:hAnsi="Times New Roman" w:cs="Times New Roman"/>
          <w:sz w:val="24"/>
          <w:szCs w:val="24"/>
          <w:lang w:val="es-ES"/>
        </w:rPr>
        <w:t xml:space="preserve"> indicadores del orden de los 3</w:t>
      </w:r>
      <w:r w:rsidR="008120FC">
        <w:rPr>
          <w:rFonts w:ascii="Times New Roman" w:hAnsi="Times New Roman" w:cs="Times New Roman"/>
          <w:sz w:val="24"/>
          <w:szCs w:val="24"/>
          <w:lang w:val="es-ES"/>
        </w:rPr>
        <w:t>0</w:t>
      </w:r>
      <w:r w:rsidRPr="00B32C67">
        <w:rPr>
          <w:rFonts w:ascii="Times New Roman" w:hAnsi="Times New Roman" w:cs="Times New Roman"/>
          <w:sz w:val="24"/>
          <w:szCs w:val="24"/>
          <w:lang w:val="es-ES"/>
        </w:rPr>
        <w:t>-3</w:t>
      </w:r>
      <w:r w:rsidR="008120FC">
        <w:rPr>
          <w:rFonts w:ascii="Times New Roman" w:hAnsi="Times New Roman" w:cs="Times New Roman"/>
          <w:sz w:val="24"/>
          <w:szCs w:val="24"/>
          <w:lang w:val="es-ES"/>
        </w:rPr>
        <w:t>4</w:t>
      </w:r>
      <w:r w:rsidRPr="00B32C67">
        <w:rPr>
          <w:rFonts w:ascii="Times New Roman" w:hAnsi="Times New Roman" w:cs="Times New Roman"/>
          <w:sz w:val="24"/>
          <w:szCs w:val="24"/>
          <w:lang w:val="es-ES"/>
        </w:rPr>
        <w:t xml:space="preserve"> </w:t>
      </w:r>
      <w:r w:rsidRPr="00B32C67">
        <w:rPr>
          <w:rFonts w:ascii="Times New Roman" w:hAnsi="Times New Roman" w:cs="Times New Roman"/>
          <w:i/>
          <w:sz w:val="24"/>
          <w:szCs w:val="24"/>
          <w:lang w:val="es-ES"/>
        </w:rPr>
        <w:t>tics</w:t>
      </w:r>
      <w:r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lastRenderedPageBreak/>
        <w:t>Ahora bien, en el panel derecho de este diagrama</w:t>
      </w:r>
      <w:r w:rsidR="00084F54">
        <w:rPr>
          <w:rFonts w:ascii="Times New Roman" w:hAnsi="Times New Roman" w:cs="Times New Roman"/>
          <w:sz w:val="24"/>
          <w:szCs w:val="24"/>
          <w:lang w:val="es-ES"/>
        </w:rPr>
        <w:t xml:space="preserve"> </w:t>
      </w:r>
      <w:r w:rsidR="001F57E4">
        <w:rPr>
          <w:rFonts w:ascii="Times New Roman" w:hAnsi="Times New Roman" w:cs="Times New Roman"/>
          <w:sz w:val="24"/>
          <w:szCs w:val="24"/>
          <w:lang w:val="es-ES"/>
        </w:rPr>
        <w:t>se presentan</w:t>
      </w:r>
      <w:r w:rsidR="00084F54">
        <w:rPr>
          <w:rFonts w:ascii="Times New Roman" w:hAnsi="Times New Roman" w:cs="Times New Roman"/>
          <w:sz w:val="24"/>
          <w:szCs w:val="24"/>
          <w:lang w:val="es-ES"/>
        </w:rPr>
        <w:t xml:space="preserve"> los valores estimados </w:t>
      </w:r>
      <w:r w:rsidR="001F57E4">
        <w:rPr>
          <w:rFonts w:ascii="Times New Roman" w:hAnsi="Times New Roman" w:cs="Times New Roman"/>
          <w:sz w:val="24"/>
          <w:szCs w:val="24"/>
          <w:lang w:val="es-ES"/>
        </w:rPr>
        <w:t>para el</w:t>
      </w:r>
      <w:r w:rsidR="00084F54">
        <w:rPr>
          <w:rFonts w:ascii="Times New Roman" w:hAnsi="Times New Roman" w:cs="Times New Roman"/>
          <w:sz w:val="24"/>
          <w:szCs w:val="24"/>
          <w:lang w:val="es-ES"/>
        </w:rPr>
        <w:t xml:space="preserve"> factor de crecimiento </w:t>
      </w:r>
      <w:r w:rsidR="001F57E4">
        <w:rPr>
          <w:rFonts w:ascii="Times New Roman" w:hAnsi="Times New Roman" w:cs="Times New Roman"/>
          <w:sz w:val="24"/>
          <w:szCs w:val="24"/>
          <w:lang w:val="es-ES"/>
        </w:rPr>
        <w:t>de cada indicador. Factores que se</w:t>
      </w:r>
      <w:r w:rsidR="00084F54">
        <w:rPr>
          <w:rFonts w:ascii="Times New Roman" w:hAnsi="Times New Roman" w:cs="Times New Roman"/>
          <w:sz w:val="24"/>
          <w:szCs w:val="24"/>
          <w:lang w:val="es-ES"/>
        </w:rPr>
        <w:t xml:space="preserve"> ordena</w:t>
      </w:r>
      <w:r w:rsidR="001F57E4">
        <w:rPr>
          <w:rFonts w:ascii="Times New Roman" w:hAnsi="Times New Roman" w:cs="Times New Roman"/>
          <w:sz w:val="24"/>
          <w:szCs w:val="24"/>
          <w:lang w:val="es-ES"/>
        </w:rPr>
        <w:t>n</w:t>
      </w:r>
      <w:r w:rsidR="00084F54">
        <w:rPr>
          <w:rFonts w:ascii="Times New Roman" w:hAnsi="Times New Roman" w:cs="Times New Roman"/>
          <w:sz w:val="24"/>
          <w:szCs w:val="24"/>
          <w:lang w:val="es-ES"/>
        </w:rPr>
        <w:t xml:space="preserve"> de menor a mayor de acuerdo a su valor promedio a través de las distintas calibraciones. De este panel </w:t>
      </w:r>
      <w:r w:rsidR="001F57E4">
        <w:rPr>
          <w:rFonts w:ascii="Times New Roman" w:hAnsi="Times New Roman" w:cs="Times New Roman"/>
          <w:sz w:val="24"/>
          <w:szCs w:val="24"/>
          <w:lang w:val="es-ES"/>
        </w:rPr>
        <w:t>es posible</w:t>
      </w:r>
      <w:r w:rsidR="00084F54">
        <w:rPr>
          <w:rFonts w:ascii="Times New Roman" w:hAnsi="Times New Roman" w:cs="Times New Roman"/>
          <w:sz w:val="24"/>
          <w:szCs w:val="24"/>
          <w:lang w:val="es-ES"/>
        </w:rPr>
        <w:t xml:space="preserve"> concluir, como era de esperarse, </w:t>
      </w:r>
      <w:r w:rsidR="00FA262E">
        <w:rPr>
          <w:rFonts w:ascii="Times New Roman" w:hAnsi="Times New Roman" w:cs="Times New Roman"/>
          <w:sz w:val="24"/>
          <w:szCs w:val="24"/>
          <w:lang w:val="es-ES"/>
        </w:rPr>
        <w:t xml:space="preserve">que </w:t>
      </w:r>
      <w:r w:rsidR="00084F54">
        <w:rPr>
          <w:rFonts w:ascii="Times New Roman" w:hAnsi="Times New Roman" w:cs="Times New Roman"/>
          <w:sz w:val="24"/>
          <w:szCs w:val="24"/>
          <w:lang w:val="es-ES"/>
        </w:rPr>
        <w:t xml:space="preserve">entre </w:t>
      </w:r>
      <w:r w:rsidR="00FA262E">
        <w:rPr>
          <w:rFonts w:ascii="Times New Roman" w:hAnsi="Times New Roman" w:cs="Times New Roman"/>
          <w:sz w:val="24"/>
          <w:szCs w:val="24"/>
          <w:lang w:val="es-ES"/>
        </w:rPr>
        <w:t xml:space="preserve">más reducido </w:t>
      </w:r>
      <w:r w:rsidR="007418B8">
        <w:rPr>
          <w:rFonts w:ascii="Times New Roman" w:hAnsi="Times New Roman" w:cs="Times New Roman"/>
          <w:sz w:val="24"/>
          <w:szCs w:val="24"/>
          <w:lang w:val="es-ES"/>
        </w:rPr>
        <w:t>sea</w:t>
      </w:r>
      <w:r w:rsidR="00084F54">
        <w:rPr>
          <w:rFonts w:ascii="Times New Roman" w:hAnsi="Times New Roman" w:cs="Times New Roman"/>
          <w:sz w:val="24"/>
          <w:szCs w:val="24"/>
          <w:lang w:val="es-ES"/>
        </w:rPr>
        <w:t xml:space="preserve"> </w:t>
      </w:r>
      <w:r w:rsidR="00FA262E">
        <w:rPr>
          <w:rFonts w:ascii="Times New Roman" w:hAnsi="Times New Roman" w:cs="Times New Roman"/>
          <w:sz w:val="24"/>
          <w:szCs w:val="24"/>
          <w:lang w:val="es-ES"/>
        </w:rPr>
        <w:t>el tiempo</w:t>
      </w:r>
      <w:r w:rsidR="00084F54">
        <w:rPr>
          <w:rFonts w:ascii="Times New Roman" w:hAnsi="Times New Roman" w:cs="Times New Roman"/>
          <w:sz w:val="24"/>
          <w:szCs w:val="24"/>
          <w:lang w:val="es-ES"/>
        </w:rPr>
        <w:t xml:space="preserve"> de convergencia</w:t>
      </w:r>
      <w:r w:rsidR="00FA262E">
        <w:rPr>
          <w:rFonts w:ascii="Times New Roman" w:hAnsi="Times New Roman" w:cs="Times New Roman"/>
          <w:sz w:val="24"/>
          <w:szCs w:val="24"/>
          <w:lang w:val="es-ES"/>
        </w:rPr>
        <w:t xml:space="preserve"> </w:t>
      </w:r>
      <w:r w:rsidR="007418B8">
        <w:rPr>
          <w:rFonts w:ascii="Times New Roman" w:hAnsi="Times New Roman" w:cs="Times New Roman"/>
          <w:sz w:val="24"/>
          <w:szCs w:val="24"/>
          <w:lang w:val="es-ES"/>
        </w:rPr>
        <w:t>que se estipula</w:t>
      </w:r>
      <w:r w:rsidR="00FA262E">
        <w:rPr>
          <w:rFonts w:ascii="Times New Roman" w:hAnsi="Times New Roman" w:cs="Times New Roman"/>
          <w:sz w:val="24"/>
          <w:szCs w:val="24"/>
          <w:lang w:val="es-ES"/>
        </w:rPr>
        <w:t xml:space="preserve"> en las simulaciones,</w:t>
      </w:r>
      <w:r w:rsidR="00084F54">
        <w:rPr>
          <w:rFonts w:ascii="Times New Roman" w:hAnsi="Times New Roman" w:cs="Times New Roman"/>
          <w:sz w:val="24"/>
          <w:szCs w:val="24"/>
          <w:lang w:val="es-ES"/>
        </w:rPr>
        <w:t xml:space="preserve"> mayores son</w:t>
      </w:r>
      <w:r w:rsidR="007418B8">
        <w:rPr>
          <w:rFonts w:ascii="Times New Roman" w:hAnsi="Times New Roman" w:cs="Times New Roman"/>
          <w:sz w:val="24"/>
          <w:szCs w:val="24"/>
          <w:lang w:val="es-ES"/>
        </w:rPr>
        <w:t>, en general,</w:t>
      </w:r>
      <w:r w:rsidR="00FA262E">
        <w:rPr>
          <w:rFonts w:ascii="Times New Roman" w:hAnsi="Times New Roman" w:cs="Times New Roman"/>
          <w:sz w:val="24"/>
          <w:szCs w:val="24"/>
          <w:lang w:val="es-ES"/>
        </w:rPr>
        <w:t xml:space="preserve"> </w:t>
      </w:r>
      <w:r w:rsidR="00084F54">
        <w:rPr>
          <w:rFonts w:ascii="Times New Roman" w:hAnsi="Times New Roman" w:cs="Times New Roman"/>
          <w:sz w:val="24"/>
          <w:szCs w:val="24"/>
          <w:lang w:val="es-ES"/>
        </w:rPr>
        <w:t>los factores de crecimiento calibrados</w:t>
      </w:r>
      <w:r w:rsidR="00FA262E">
        <w:rPr>
          <w:rFonts w:ascii="Times New Roman" w:hAnsi="Times New Roman" w:cs="Times New Roman"/>
          <w:sz w:val="24"/>
          <w:szCs w:val="24"/>
          <w:lang w:val="es-ES"/>
        </w:rPr>
        <w:t xml:space="preserve">. </w:t>
      </w:r>
      <w:r w:rsidR="001F57E4">
        <w:rPr>
          <w:rFonts w:ascii="Times New Roman" w:hAnsi="Times New Roman" w:cs="Times New Roman"/>
          <w:sz w:val="24"/>
          <w:szCs w:val="24"/>
          <w:lang w:val="es-ES"/>
        </w:rPr>
        <w:t>También se aprecia</w:t>
      </w:r>
      <w:r w:rsidR="00FA262E">
        <w:rPr>
          <w:rFonts w:ascii="Times New Roman" w:hAnsi="Times New Roman" w:cs="Times New Roman"/>
          <w:sz w:val="24"/>
          <w:szCs w:val="24"/>
          <w:lang w:val="es-ES"/>
        </w:rPr>
        <w:t xml:space="preserve"> que</w:t>
      </w:r>
      <w:r w:rsidR="00AD7B29">
        <w:rPr>
          <w:rFonts w:ascii="Times New Roman" w:hAnsi="Times New Roman" w:cs="Times New Roman"/>
          <w:sz w:val="24"/>
          <w:szCs w:val="24"/>
          <w:lang w:val="es-ES"/>
        </w:rPr>
        <w:t>,</w:t>
      </w:r>
      <w:r w:rsidR="00FA262E">
        <w:rPr>
          <w:rFonts w:ascii="Times New Roman" w:hAnsi="Times New Roman" w:cs="Times New Roman"/>
          <w:sz w:val="24"/>
          <w:szCs w:val="24"/>
          <w:lang w:val="es-ES"/>
        </w:rPr>
        <w:t xml:space="preserve"> sin importar el valor de la </w:t>
      </w:r>
      <w:r w:rsidR="00FA262E" w:rsidRPr="006B12BA">
        <w:rPr>
          <w:rFonts w:ascii="Lucida Calligraphy" w:hAnsi="Lucida Calligraphy" w:cs="Times New Roman"/>
          <w:sz w:val="24"/>
          <w:szCs w:val="24"/>
          <w:lang w:val="es-ES"/>
        </w:rPr>
        <w:t>T</w:t>
      </w:r>
      <w:r w:rsidR="00AD7B29">
        <w:rPr>
          <w:rFonts w:ascii="Times New Roman" w:hAnsi="Times New Roman" w:cs="Times New Roman"/>
          <w:sz w:val="24"/>
          <w:szCs w:val="24"/>
          <w:lang w:val="es-ES"/>
        </w:rPr>
        <w:t xml:space="preserve">, </w:t>
      </w:r>
      <w:r w:rsidR="00FA262E">
        <w:rPr>
          <w:rFonts w:ascii="Times New Roman" w:hAnsi="Times New Roman" w:cs="Times New Roman"/>
          <w:sz w:val="24"/>
          <w:szCs w:val="24"/>
          <w:lang w:val="es-ES"/>
        </w:rPr>
        <w:t xml:space="preserve">existe una </w:t>
      </w:r>
      <w:r w:rsidR="00AD7B29">
        <w:rPr>
          <w:rFonts w:ascii="Times New Roman" w:hAnsi="Times New Roman" w:cs="Times New Roman"/>
          <w:sz w:val="24"/>
          <w:szCs w:val="24"/>
          <w:lang w:val="es-ES"/>
        </w:rPr>
        <w:t>notoria</w:t>
      </w:r>
      <w:r w:rsidR="00FA262E">
        <w:rPr>
          <w:rFonts w:ascii="Times New Roman" w:hAnsi="Times New Roman" w:cs="Times New Roman"/>
          <w:sz w:val="24"/>
          <w:szCs w:val="24"/>
          <w:lang w:val="es-ES"/>
        </w:rPr>
        <w:t xml:space="preserve"> heterogeneidad en el valor de la </w:t>
      </w:r>
      <w:r w:rsidR="00FA262E" w:rsidRPr="00FA262E">
        <w:rPr>
          <w:rFonts w:ascii="Symbol" w:hAnsi="Symbol" w:cs="Times New Roman"/>
          <w:sz w:val="24"/>
          <w:szCs w:val="24"/>
          <w:lang w:val="es-ES"/>
        </w:rPr>
        <w:t></w:t>
      </w:r>
      <w:r w:rsidR="001F57E4">
        <w:rPr>
          <w:rFonts w:ascii="Times New Roman" w:hAnsi="Times New Roman" w:cs="Times New Roman"/>
          <w:sz w:val="24"/>
          <w:szCs w:val="24"/>
          <w:lang w:val="es-ES"/>
        </w:rPr>
        <w:t>;</w:t>
      </w:r>
      <w:r w:rsidR="00FA262E">
        <w:rPr>
          <w:rFonts w:ascii="Times New Roman" w:hAnsi="Times New Roman" w:cs="Times New Roman"/>
          <w:sz w:val="24"/>
          <w:szCs w:val="24"/>
          <w:lang w:val="es-ES"/>
        </w:rPr>
        <w:t xml:space="preserve"> </w:t>
      </w:r>
      <w:r w:rsidR="001F57E4">
        <w:rPr>
          <w:rFonts w:ascii="Times New Roman" w:hAnsi="Times New Roman" w:cs="Times New Roman"/>
          <w:sz w:val="24"/>
          <w:szCs w:val="24"/>
          <w:lang w:val="es-ES"/>
        </w:rPr>
        <w:t>a</w:t>
      </w:r>
      <w:r w:rsidR="00AD7B29">
        <w:rPr>
          <w:rFonts w:ascii="Times New Roman" w:hAnsi="Times New Roman" w:cs="Times New Roman"/>
          <w:sz w:val="24"/>
          <w:szCs w:val="24"/>
          <w:lang w:val="es-ES"/>
        </w:rPr>
        <w:t xml:space="preserve">unque para un </w:t>
      </w:r>
      <w:r w:rsidR="00FA262E">
        <w:rPr>
          <w:rFonts w:ascii="Times New Roman" w:hAnsi="Times New Roman" w:cs="Times New Roman"/>
          <w:sz w:val="24"/>
          <w:szCs w:val="24"/>
          <w:lang w:val="es-ES"/>
        </w:rPr>
        <w:t xml:space="preserve">gran número de indicadores </w:t>
      </w:r>
      <w:r w:rsidR="001F57E4">
        <w:rPr>
          <w:rFonts w:ascii="Times New Roman" w:hAnsi="Times New Roman" w:cs="Times New Roman"/>
          <w:sz w:val="24"/>
          <w:szCs w:val="24"/>
          <w:lang w:val="es-ES"/>
        </w:rPr>
        <w:t>con</w:t>
      </w:r>
      <w:r w:rsidR="00FA262E">
        <w:rPr>
          <w:rFonts w:ascii="Times New Roman" w:hAnsi="Times New Roman" w:cs="Times New Roman"/>
          <w:sz w:val="24"/>
          <w:szCs w:val="24"/>
          <w:lang w:val="es-ES"/>
        </w:rPr>
        <w:t xml:space="preserve"> valores intermedios</w:t>
      </w:r>
      <w:r w:rsidR="00AD7B29">
        <w:rPr>
          <w:rFonts w:ascii="Times New Roman" w:hAnsi="Times New Roman" w:cs="Times New Roman"/>
          <w:sz w:val="24"/>
          <w:szCs w:val="24"/>
          <w:lang w:val="es-ES"/>
        </w:rPr>
        <w:t xml:space="preserve">, </w:t>
      </w:r>
      <w:r w:rsidR="007418B8">
        <w:rPr>
          <w:rFonts w:ascii="Times New Roman" w:hAnsi="Times New Roman" w:cs="Times New Roman"/>
          <w:sz w:val="24"/>
          <w:szCs w:val="24"/>
          <w:lang w:val="es-ES"/>
        </w:rPr>
        <w:t xml:space="preserve">las diferencias en </w:t>
      </w:r>
      <w:r w:rsidR="00AD7B29">
        <w:rPr>
          <w:rFonts w:ascii="Times New Roman" w:hAnsi="Times New Roman" w:cs="Times New Roman"/>
          <w:sz w:val="24"/>
          <w:szCs w:val="24"/>
          <w:lang w:val="es-ES"/>
        </w:rPr>
        <w:t xml:space="preserve">los factores de crecimiento </w:t>
      </w:r>
      <w:r w:rsidR="007418B8">
        <w:rPr>
          <w:rFonts w:ascii="Times New Roman" w:hAnsi="Times New Roman" w:cs="Times New Roman"/>
          <w:sz w:val="24"/>
          <w:szCs w:val="24"/>
          <w:lang w:val="es-ES"/>
        </w:rPr>
        <w:t>no son muy pronunciadas</w:t>
      </w:r>
      <w:r w:rsidR="00FA262E">
        <w:rPr>
          <w:rFonts w:ascii="Times New Roman" w:hAnsi="Times New Roman" w:cs="Times New Roman"/>
          <w:sz w:val="24"/>
          <w:szCs w:val="24"/>
          <w:lang w:val="es-ES"/>
        </w:rPr>
        <w:t>.</w:t>
      </w:r>
    </w:p>
    <w:p w14:paraId="1ACB5B5D" w14:textId="77777777" w:rsidR="00A23A63" w:rsidRPr="00B32C67" w:rsidRDefault="00A23A63" w:rsidP="002B4FDD">
      <w:pPr>
        <w:pStyle w:val="NoSpacing"/>
        <w:jc w:val="center"/>
        <w:rPr>
          <w:rFonts w:ascii="Times New Roman" w:hAnsi="Times New Roman" w:cs="Times New Roman"/>
          <w:b/>
          <w:sz w:val="24"/>
          <w:szCs w:val="24"/>
          <w:lang w:val="es-ES"/>
        </w:rPr>
      </w:pPr>
    </w:p>
    <w:p w14:paraId="3C1D4A74" w14:textId="77777777" w:rsidR="008F5EEA" w:rsidRPr="00B32C67" w:rsidRDefault="008F5EEA" w:rsidP="00ED351F">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Diagrama 4</w:t>
      </w:r>
    </w:p>
    <w:p w14:paraId="4ABE2A7E" w14:textId="77777777" w:rsidR="008F5EEA" w:rsidRPr="00B32C67" w:rsidRDefault="008F5EEA" w:rsidP="00ED351F">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Análisis de los tiempos de convergencia</w:t>
      </w:r>
    </w:p>
    <w:p w14:paraId="7C710241" w14:textId="77777777" w:rsidR="008F5EEA" w:rsidRPr="00B32C67" w:rsidRDefault="00A54FFA" w:rsidP="008F5EEA">
      <w:pPr>
        <w:pStyle w:val="NoSpacing"/>
        <w:spacing w:line="360" w:lineRule="auto"/>
        <w:jc w:val="both"/>
        <w:rPr>
          <w:rFonts w:ascii="Times New Roman" w:hAnsi="Times New Roman" w:cs="Times New Roman"/>
          <w:b/>
          <w:sz w:val="24"/>
          <w:szCs w:val="24"/>
          <w:lang w:val="es-ES"/>
        </w:rPr>
      </w:pPr>
      <w:r w:rsidRPr="00B32C67">
        <w:rPr>
          <w:rFonts w:ascii="Times New Roman" w:hAnsi="Times New Roman" w:cs="Times New Roman"/>
          <w:b/>
          <w:noProof/>
          <w:sz w:val="24"/>
          <w:szCs w:val="24"/>
          <w:lang w:eastAsia="es-MX"/>
        </w:rPr>
        <mc:AlternateContent>
          <mc:Choice Requires="wps">
            <w:drawing>
              <wp:anchor distT="0" distB="0" distL="114300" distR="114300" simplePos="0" relativeHeight="251652096" behindDoc="0" locked="0" layoutInCell="1" allowOverlap="1" wp14:anchorId="249DB46E" wp14:editId="69BCDA8F">
                <wp:simplePos x="0" y="0"/>
                <wp:positionH relativeFrom="column">
                  <wp:posOffset>-8681</wp:posOffset>
                </wp:positionH>
                <wp:positionV relativeFrom="paragraph">
                  <wp:posOffset>16510</wp:posOffset>
                </wp:positionV>
                <wp:extent cx="6316232" cy="3026780"/>
                <wp:effectExtent l="0" t="0" r="27940" b="21590"/>
                <wp:wrapNone/>
                <wp:docPr id="49" name="49 Cuadro de texto"/>
                <wp:cNvGraphicFramePr/>
                <a:graphic xmlns:a="http://schemas.openxmlformats.org/drawingml/2006/main">
                  <a:graphicData uri="http://schemas.microsoft.com/office/word/2010/wordprocessingShape">
                    <wps:wsp>
                      <wps:cNvSpPr txBox="1"/>
                      <wps:spPr>
                        <a:xfrm>
                          <a:off x="0" y="0"/>
                          <a:ext cx="6316232" cy="30267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DD531AA" w14:textId="1D3E8325" w:rsidR="00190FC8" w:rsidRDefault="00190FC8" w:rsidP="00833D50">
                            <w:pPr>
                              <w:jc w:val="center"/>
                            </w:pPr>
                            <w:r>
                              <w:rPr>
                                <w:noProof/>
                                <w:lang w:eastAsia="es-MX"/>
                              </w:rPr>
                              <w:drawing>
                                <wp:inline distT="0" distB="0" distL="0" distR="0" wp14:anchorId="227604EE" wp14:editId="22D61139">
                                  <wp:extent cx="2982858" cy="2088000"/>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82858" cy="2088000"/>
                                          </a:xfrm>
                                          <a:prstGeom prst="rect">
                                            <a:avLst/>
                                          </a:prstGeom>
                                          <a:noFill/>
                                          <a:ln>
                                            <a:noFill/>
                                          </a:ln>
                                        </pic:spPr>
                                      </pic:pic>
                                    </a:graphicData>
                                  </a:graphic>
                                </wp:inline>
                              </w:drawing>
                            </w:r>
                            <w:r>
                              <w:rPr>
                                <w:noProof/>
                                <w:lang w:eastAsia="es-MX"/>
                              </w:rPr>
                              <w:drawing>
                                <wp:inline distT="0" distB="0" distL="0" distR="0" wp14:anchorId="075695F5" wp14:editId="0D7C47E6">
                                  <wp:extent cx="2982857" cy="208800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82857" cy="2088000"/>
                                          </a:xfrm>
                                          <a:prstGeom prst="rect">
                                            <a:avLst/>
                                          </a:prstGeom>
                                          <a:noFill/>
                                          <a:ln>
                                            <a:noFill/>
                                          </a:ln>
                                        </pic:spPr>
                                      </pic:pic>
                                    </a:graphicData>
                                  </a:graphic>
                                </wp:inline>
                              </w:drawing>
                            </w:r>
                          </w:p>
                          <w:p w14:paraId="46DF0A0B" w14:textId="27BAD107" w:rsidR="00190FC8" w:rsidRPr="00A23A63" w:rsidRDefault="00190FC8" w:rsidP="005D54FD">
                            <w:pPr>
                              <w:spacing w:after="0" w:line="240" w:lineRule="auto"/>
                              <w:jc w:val="both"/>
                              <w:rPr>
                                <w:rFonts w:ascii="Times New Roman" w:hAnsi="Times New Roman" w:cs="Times New Roman"/>
                                <w:sz w:val="20"/>
                                <w:szCs w:val="20"/>
                              </w:rPr>
                            </w:pPr>
                            <w:r w:rsidRPr="00A23A63">
                              <w:rPr>
                                <w:rFonts w:ascii="Times New Roman" w:hAnsi="Times New Roman" w:cs="Times New Roman"/>
                                <w:sz w:val="20"/>
                                <w:szCs w:val="20"/>
                              </w:rPr>
                              <w:t xml:space="preserve">Panel </w:t>
                            </w:r>
                            <w:r>
                              <w:rPr>
                                <w:rFonts w:ascii="Times New Roman" w:hAnsi="Times New Roman" w:cs="Times New Roman"/>
                                <w:sz w:val="20"/>
                                <w:szCs w:val="20"/>
                              </w:rPr>
                              <w:t>izquierdo</w:t>
                            </w:r>
                            <w:r w:rsidRPr="00A23A63">
                              <w:rPr>
                                <w:rFonts w:ascii="Times New Roman" w:hAnsi="Times New Roman" w:cs="Times New Roman"/>
                                <w:sz w:val="20"/>
                                <w:szCs w:val="20"/>
                              </w:rPr>
                              <w:t>: distribución del tiempo de convergencia</w:t>
                            </w:r>
                            <w:r>
                              <w:rPr>
                                <w:rFonts w:ascii="Times New Roman" w:hAnsi="Times New Roman" w:cs="Times New Roman"/>
                                <w:sz w:val="20"/>
                                <w:szCs w:val="20"/>
                              </w:rPr>
                              <w:t xml:space="preserve"> promedio a través de los indicadores</w:t>
                            </w:r>
                            <w:r w:rsidRPr="00A23A63">
                              <w:rPr>
                                <w:rFonts w:ascii="Times New Roman" w:hAnsi="Times New Roman" w:cs="Times New Roman"/>
                                <w:sz w:val="20"/>
                                <w:szCs w:val="20"/>
                              </w:rPr>
                              <w:t xml:space="preserve"> para el modelo calibrado a partir de 10,000 simulac</w:t>
                            </w:r>
                            <w:r>
                              <w:rPr>
                                <w:rFonts w:ascii="Times New Roman" w:hAnsi="Times New Roman" w:cs="Times New Roman"/>
                                <w:sz w:val="20"/>
                                <w:szCs w:val="20"/>
                              </w:rPr>
                              <w:t>iones de Monte Carlo. Panel derecho: calibración de factores de crecimiento para distintos tiempos de c</w:t>
                            </w:r>
                            <w:r w:rsidR="00066C73">
                              <w:rPr>
                                <w:rFonts w:ascii="Times New Roman" w:hAnsi="Times New Roman" w:cs="Times New Roman"/>
                                <w:sz w:val="20"/>
                                <w:szCs w:val="20"/>
                              </w:rPr>
                              <w:t>onvergencia.</w:t>
                            </w:r>
                            <w:r>
                              <w:rPr>
                                <w:rFonts w:ascii="Times New Roman" w:hAnsi="Times New Roman" w:cs="Times New Roman"/>
                                <w:sz w:val="20"/>
                                <w:szCs w:val="20"/>
                              </w:rPr>
                              <w:t xml:space="preserve"> </w:t>
                            </w:r>
                            <w:r w:rsidR="00066C73">
                              <w:rPr>
                                <w:rFonts w:ascii="Times New Roman" w:hAnsi="Times New Roman" w:cs="Times New Roman"/>
                                <w:sz w:val="20"/>
                                <w:szCs w:val="20"/>
                              </w:rPr>
                              <w:t>Estos factores se ordenan de</w:t>
                            </w:r>
                            <w:r>
                              <w:rPr>
                                <w:rFonts w:ascii="Times New Roman" w:hAnsi="Times New Roman" w:cs="Times New Roman"/>
                                <w:sz w:val="20"/>
                                <w:szCs w:val="20"/>
                              </w:rPr>
                              <w:t xml:space="preserve"> menor a mayor a partir de las estimaciones promedio obtenidas con las diferentes </w:t>
                            </w:r>
                            <w:r w:rsidRPr="00354B56">
                              <w:rPr>
                                <w:rFonts w:ascii="Lucida Calligraphy" w:hAnsi="Lucida Calligraphy" w:cs="Times New Roman"/>
                                <w:sz w:val="20"/>
                                <w:szCs w:val="20"/>
                                <w:lang w:val="es-ES"/>
                              </w:rPr>
                              <w:t>T</w:t>
                            </w:r>
                            <w:r>
                              <w:rPr>
                                <w:rFonts w:ascii="Times New Roman" w:hAnsi="Times New Roman" w:cs="Times New Roman"/>
                                <w:sz w:val="20"/>
                                <w:szCs w:val="20"/>
                              </w:rPr>
                              <w:t xml:space="preserve"> </w:t>
                            </w:r>
                            <w:r w:rsidR="00B57C0C">
                              <w:rPr>
                                <w:rFonts w:ascii="Times New Roman" w:hAnsi="Times New Roman" w:cs="Times New Roman"/>
                                <w:sz w:val="20"/>
                                <w:szCs w:val="20"/>
                              </w:rPr>
                              <w:t>.</w:t>
                            </w:r>
                          </w:p>
                          <w:p w14:paraId="7591262E" w14:textId="77777777" w:rsidR="00190FC8" w:rsidRDefault="00190FC8">
                            <w:r>
                              <w:t xml:space="preserve"> </w:t>
                            </w:r>
                          </w:p>
                          <w:p w14:paraId="5C7298E9" w14:textId="77777777" w:rsidR="00190FC8" w:rsidRDefault="00190FC8"/>
                          <w:p w14:paraId="3361198F" w14:textId="3C97B6D6" w:rsidR="00190FC8" w:rsidRDefault="00190FC8"/>
                          <w:p w14:paraId="2F1E408B" w14:textId="77777777" w:rsidR="00190FC8" w:rsidRDefault="00190FC8"/>
                          <w:p w14:paraId="369ED3D0" w14:textId="77777777" w:rsidR="00190FC8" w:rsidRDefault="00190FC8"/>
                          <w:p w14:paraId="063098B3" w14:textId="77777777" w:rsidR="00190FC8" w:rsidRDefault="00190FC8"/>
                          <w:p w14:paraId="115EBF1B" w14:textId="77777777" w:rsidR="00190FC8" w:rsidRDefault="00190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DB46E" id="49 Cuadro de texto" o:spid="_x0000_s1065" type="#_x0000_t202" style="position:absolute;left:0;text-align:left;margin-left:-.7pt;margin-top:1.3pt;width:497.35pt;height:238.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" fillcolor="white [3201]" strokecolor="#c0504d [3205]" strokeweight="2pt">
                <v:textbox>
                  <w:txbxContent>
                    <w:p w14:paraId="0DD531AA" w14:textId="1D3E8325" w:rsidR="00190FC8" w:rsidRDefault="00190FC8" w:rsidP="00833D50">
                      <w:pPr>
                        <w:jc w:val="center"/>
                      </w:pPr>
                      <w:r>
                        <w:rPr>
                          <w:noProof/>
                          <w:lang w:eastAsia="es-MX"/>
                        </w:rPr>
                        <w:drawing>
                          <wp:inline distT="0" distB="0" distL="0" distR="0" wp14:anchorId="227604EE" wp14:editId="22D61139">
                            <wp:extent cx="2982858" cy="2088000"/>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82858" cy="2088000"/>
                                    </a:xfrm>
                                    <a:prstGeom prst="rect">
                                      <a:avLst/>
                                    </a:prstGeom>
                                    <a:noFill/>
                                    <a:ln>
                                      <a:noFill/>
                                    </a:ln>
                                  </pic:spPr>
                                </pic:pic>
                              </a:graphicData>
                            </a:graphic>
                          </wp:inline>
                        </w:drawing>
                      </w:r>
                      <w:r>
                        <w:rPr>
                          <w:noProof/>
                          <w:lang w:eastAsia="es-MX"/>
                        </w:rPr>
                        <w:drawing>
                          <wp:inline distT="0" distB="0" distL="0" distR="0" wp14:anchorId="075695F5" wp14:editId="0D7C47E6">
                            <wp:extent cx="2982857" cy="208800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82857" cy="2088000"/>
                                    </a:xfrm>
                                    <a:prstGeom prst="rect">
                                      <a:avLst/>
                                    </a:prstGeom>
                                    <a:noFill/>
                                    <a:ln>
                                      <a:noFill/>
                                    </a:ln>
                                  </pic:spPr>
                                </pic:pic>
                              </a:graphicData>
                            </a:graphic>
                          </wp:inline>
                        </w:drawing>
                      </w:r>
                    </w:p>
                    <w:p w14:paraId="46DF0A0B" w14:textId="27BAD107" w:rsidR="00190FC8" w:rsidRPr="00A23A63" w:rsidRDefault="00190FC8" w:rsidP="005D54FD">
                      <w:pPr>
                        <w:spacing w:after="0" w:line="240" w:lineRule="auto"/>
                        <w:jc w:val="both"/>
                        <w:rPr>
                          <w:rFonts w:ascii="Times New Roman" w:hAnsi="Times New Roman" w:cs="Times New Roman"/>
                          <w:sz w:val="20"/>
                          <w:szCs w:val="20"/>
                        </w:rPr>
                      </w:pPr>
                      <w:r w:rsidRPr="00A23A63">
                        <w:rPr>
                          <w:rFonts w:ascii="Times New Roman" w:hAnsi="Times New Roman" w:cs="Times New Roman"/>
                          <w:sz w:val="20"/>
                          <w:szCs w:val="20"/>
                        </w:rPr>
                        <w:t xml:space="preserve">Panel </w:t>
                      </w:r>
                      <w:r>
                        <w:rPr>
                          <w:rFonts w:ascii="Times New Roman" w:hAnsi="Times New Roman" w:cs="Times New Roman"/>
                          <w:sz w:val="20"/>
                          <w:szCs w:val="20"/>
                        </w:rPr>
                        <w:t>izquierdo</w:t>
                      </w:r>
                      <w:r w:rsidRPr="00A23A63">
                        <w:rPr>
                          <w:rFonts w:ascii="Times New Roman" w:hAnsi="Times New Roman" w:cs="Times New Roman"/>
                          <w:sz w:val="20"/>
                          <w:szCs w:val="20"/>
                        </w:rPr>
                        <w:t>: distribución del tiempo de convergencia</w:t>
                      </w:r>
                      <w:r>
                        <w:rPr>
                          <w:rFonts w:ascii="Times New Roman" w:hAnsi="Times New Roman" w:cs="Times New Roman"/>
                          <w:sz w:val="20"/>
                          <w:szCs w:val="20"/>
                        </w:rPr>
                        <w:t xml:space="preserve"> promedio a través de los indicadores</w:t>
                      </w:r>
                      <w:r w:rsidRPr="00A23A63">
                        <w:rPr>
                          <w:rFonts w:ascii="Times New Roman" w:hAnsi="Times New Roman" w:cs="Times New Roman"/>
                          <w:sz w:val="20"/>
                          <w:szCs w:val="20"/>
                        </w:rPr>
                        <w:t xml:space="preserve"> para el modelo calibrado a partir de 10,000 simulac</w:t>
                      </w:r>
                      <w:r>
                        <w:rPr>
                          <w:rFonts w:ascii="Times New Roman" w:hAnsi="Times New Roman" w:cs="Times New Roman"/>
                          <w:sz w:val="20"/>
                          <w:szCs w:val="20"/>
                        </w:rPr>
                        <w:t>iones de Monte Carlo. Panel derecho: calibración de factores de crecimiento para distintos tiempos de c</w:t>
                      </w:r>
                      <w:r w:rsidR="00066C73">
                        <w:rPr>
                          <w:rFonts w:ascii="Times New Roman" w:hAnsi="Times New Roman" w:cs="Times New Roman"/>
                          <w:sz w:val="20"/>
                          <w:szCs w:val="20"/>
                        </w:rPr>
                        <w:t>onvergencia.</w:t>
                      </w:r>
                      <w:r>
                        <w:rPr>
                          <w:rFonts w:ascii="Times New Roman" w:hAnsi="Times New Roman" w:cs="Times New Roman"/>
                          <w:sz w:val="20"/>
                          <w:szCs w:val="20"/>
                        </w:rPr>
                        <w:t xml:space="preserve"> </w:t>
                      </w:r>
                      <w:r w:rsidR="00066C73">
                        <w:rPr>
                          <w:rFonts w:ascii="Times New Roman" w:hAnsi="Times New Roman" w:cs="Times New Roman"/>
                          <w:sz w:val="20"/>
                          <w:szCs w:val="20"/>
                        </w:rPr>
                        <w:t>Estos factores se ordenan de</w:t>
                      </w:r>
                      <w:r>
                        <w:rPr>
                          <w:rFonts w:ascii="Times New Roman" w:hAnsi="Times New Roman" w:cs="Times New Roman"/>
                          <w:sz w:val="20"/>
                          <w:szCs w:val="20"/>
                        </w:rPr>
                        <w:t xml:space="preserve"> menor a mayor a partir de las estimaciones promedio obtenidas con las diferentes </w:t>
                      </w:r>
                      <w:r w:rsidRPr="00354B56">
                        <w:rPr>
                          <w:rFonts w:ascii="Lucida Calligraphy" w:hAnsi="Lucida Calligraphy" w:cs="Times New Roman"/>
                          <w:sz w:val="20"/>
                          <w:szCs w:val="20"/>
                          <w:lang w:val="es-ES"/>
                        </w:rPr>
                        <w:t>T</w:t>
                      </w:r>
                      <w:r>
                        <w:rPr>
                          <w:rFonts w:ascii="Times New Roman" w:hAnsi="Times New Roman" w:cs="Times New Roman"/>
                          <w:sz w:val="20"/>
                          <w:szCs w:val="20"/>
                        </w:rPr>
                        <w:t xml:space="preserve"> </w:t>
                      </w:r>
                      <w:r w:rsidR="00B57C0C">
                        <w:rPr>
                          <w:rFonts w:ascii="Times New Roman" w:hAnsi="Times New Roman" w:cs="Times New Roman"/>
                          <w:sz w:val="20"/>
                          <w:szCs w:val="20"/>
                        </w:rPr>
                        <w:t>.</w:t>
                      </w:r>
                    </w:p>
                    <w:p w14:paraId="7591262E" w14:textId="77777777" w:rsidR="00190FC8" w:rsidRDefault="00190FC8">
                      <w:r>
                        <w:t xml:space="preserve"> </w:t>
                      </w:r>
                    </w:p>
                    <w:p w14:paraId="5C7298E9" w14:textId="77777777" w:rsidR="00190FC8" w:rsidRDefault="00190FC8"/>
                    <w:p w14:paraId="3361198F" w14:textId="3C97B6D6" w:rsidR="00190FC8" w:rsidRDefault="00190FC8"/>
                    <w:p w14:paraId="2F1E408B" w14:textId="77777777" w:rsidR="00190FC8" w:rsidRDefault="00190FC8"/>
                    <w:p w14:paraId="369ED3D0" w14:textId="77777777" w:rsidR="00190FC8" w:rsidRDefault="00190FC8"/>
                    <w:p w14:paraId="063098B3" w14:textId="77777777" w:rsidR="00190FC8" w:rsidRDefault="00190FC8"/>
                    <w:p w14:paraId="115EBF1B" w14:textId="77777777" w:rsidR="00190FC8" w:rsidRDefault="00190FC8"/>
                  </w:txbxContent>
                </v:textbox>
              </v:shape>
            </w:pict>
          </mc:Fallback>
        </mc:AlternateContent>
      </w:r>
    </w:p>
    <w:p w14:paraId="167079B1" w14:textId="77777777" w:rsidR="008F5EEA" w:rsidRPr="00B32C67" w:rsidRDefault="008F5EEA" w:rsidP="008F5EEA">
      <w:pPr>
        <w:pStyle w:val="NoSpacing"/>
        <w:spacing w:line="360" w:lineRule="auto"/>
        <w:ind w:firstLine="708"/>
        <w:jc w:val="both"/>
        <w:rPr>
          <w:rFonts w:ascii="Times New Roman" w:hAnsi="Times New Roman" w:cs="Times New Roman"/>
          <w:b/>
          <w:sz w:val="24"/>
          <w:szCs w:val="24"/>
          <w:lang w:val="es-ES"/>
        </w:rPr>
      </w:pPr>
    </w:p>
    <w:p w14:paraId="73F93B5D" w14:textId="77777777" w:rsidR="008F5EEA" w:rsidRPr="00B32C67" w:rsidRDefault="008F5EEA" w:rsidP="008F5EEA">
      <w:pPr>
        <w:pStyle w:val="NoSpacing"/>
        <w:spacing w:line="360" w:lineRule="auto"/>
        <w:ind w:firstLine="708"/>
        <w:jc w:val="both"/>
        <w:rPr>
          <w:rFonts w:ascii="Times New Roman" w:hAnsi="Times New Roman" w:cs="Times New Roman"/>
          <w:b/>
          <w:sz w:val="24"/>
          <w:szCs w:val="24"/>
          <w:lang w:val="es-ES"/>
        </w:rPr>
      </w:pPr>
    </w:p>
    <w:p w14:paraId="3B67443D" w14:textId="77777777" w:rsidR="008F5EEA" w:rsidRPr="00B32C67" w:rsidRDefault="008F5EEA" w:rsidP="008F5EEA">
      <w:pPr>
        <w:pStyle w:val="NoSpacing"/>
        <w:spacing w:line="360" w:lineRule="auto"/>
        <w:ind w:firstLine="708"/>
        <w:jc w:val="both"/>
        <w:rPr>
          <w:rFonts w:ascii="Times New Roman" w:hAnsi="Times New Roman" w:cs="Times New Roman"/>
          <w:b/>
          <w:sz w:val="24"/>
          <w:szCs w:val="24"/>
          <w:lang w:val="es-ES"/>
        </w:rPr>
      </w:pPr>
    </w:p>
    <w:p w14:paraId="03B1AFE8" w14:textId="77777777" w:rsidR="008F5EEA" w:rsidRPr="00B32C67" w:rsidRDefault="008F5EEA" w:rsidP="008F5EEA">
      <w:pPr>
        <w:pStyle w:val="NoSpacing"/>
        <w:spacing w:line="360" w:lineRule="auto"/>
        <w:ind w:firstLine="708"/>
        <w:jc w:val="both"/>
        <w:rPr>
          <w:rFonts w:ascii="Times New Roman" w:hAnsi="Times New Roman" w:cs="Times New Roman"/>
          <w:b/>
          <w:sz w:val="24"/>
          <w:szCs w:val="24"/>
          <w:lang w:val="es-ES"/>
        </w:rPr>
      </w:pPr>
    </w:p>
    <w:p w14:paraId="52B5FF4B" w14:textId="77777777" w:rsidR="008F5EEA" w:rsidRPr="00B32C67" w:rsidRDefault="008F5EEA" w:rsidP="008F5EEA">
      <w:pPr>
        <w:pStyle w:val="NoSpacing"/>
        <w:spacing w:line="360" w:lineRule="auto"/>
        <w:ind w:firstLine="708"/>
        <w:jc w:val="both"/>
        <w:rPr>
          <w:rFonts w:ascii="Times New Roman" w:hAnsi="Times New Roman" w:cs="Times New Roman"/>
          <w:b/>
          <w:sz w:val="24"/>
          <w:szCs w:val="24"/>
          <w:lang w:val="es-ES"/>
        </w:rPr>
      </w:pPr>
    </w:p>
    <w:p w14:paraId="2B0FB9F0" w14:textId="77777777" w:rsidR="008F5EEA" w:rsidRPr="00B32C67" w:rsidRDefault="008F5EEA" w:rsidP="008F5EEA">
      <w:pPr>
        <w:pStyle w:val="NoSpacing"/>
        <w:spacing w:line="360" w:lineRule="auto"/>
        <w:ind w:firstLine="708"/>
        <w:jc w:val="both"/>
        <w:rPr>
          <w:rFonts w:ascii="Times New Roman" w:hAnsi="Times New Roman" w:cs="Times New Roman"/>
          <w:b/>
          <w:sz w:val="24"/>
          <w:szCs w:val="24"/>
          <w:lang w:val="es-ES"/>
        </w:rPr>
      </w:pPr>
    </w:p>
    <w:p w14:paraId="155CEFED" w14:textId="77777777" w:rsidR="008F5EEA" w:rsidRPr="00B32C67" w:rsidRDefault="008F5EEA" w:rsidP="008F5EEA">
      <w:pPr>
        <w:pStyle w:val="NoSpacing"/>
        <w:spacing w:line="360" w:lineRule="auto"/>
        <w:ind w:firstLine="708"/>
        <w:jc w:val="both"/>
        <w:rPr>
          <w:rFonts w:ascii="Times New Roman" w:hAnsi="Times New Roman" w:cs="Times New Roman"/>
          <w:b/>
          <w:sz w:val="24"/>
          <w:szCs w:val="24"/>
          <w:lang w:val="es-ES"/>
        </w:rPr>
      </w:pPr>
    </w:p>
    <w:p w14:paraId="296D125E" w14:textId="77777777" w:rsidR="008F5EEA" w:rsidRPr="00B32C67" w:rsidRDefault="008F5EEA" w:rsidP="008F5EEA">
      <w:pPr>
        <w:pStyle w:val="NoSpacing"/>
        <w:spacing w:line="360" w:lineRule="auto"/>
        <w:ind w:firstLine="708"/>
        <w:jc w:val="both"/>
        <w:rPr>
          <w:rFonts w:ascii="Times New Roman" w:hAnsi="Times New Roman" w:cs="Times New Roman"/>
          <w:b/>
          <w:sz w:val="24"/>
          <w:szCs w:val="24"/>
          <w:lang w:val="es-ES"/>
        </w:rPr>
      </w:pPr>
    </w:p>
    <w:p w14:paraId="58666DA0" w14:textId="77777777" w:rsidR="00A54FFA" w:rsidRPr="00B32C67" w:rsidRDefault="00A54FFA" w:rsidP="008F5EEA">
      <w:pPr>
        <w:pStyle w:val="NoSpacing"/>
        <w:spacing w:line="360" w:lineRule="auto"/>
        <w:ind w:firstLine="708"/>
        <w:jc w:val="both"/>
        <w:rPr>
          <w:rFonts w:ascii="Times New Roman" w:hAnsi="Times New Roman" w:cs="Times New Roman"/>
          <w:sz w:val="24"/>
          <w:szCs w:val="24"/>
          <w:lang w:val="es-ES"/>
        </w:rPr>
      </w:pPr>
    </w:p>
    <w:p w14:paraId="6C8865EB" w14:textId="77777777" w:rsidR="00A54FFA" w:rsidRPr="00B32C67" w:rsidRDefault="00A54FFA" w:rsidP="008F5EEA">
      <w:pPr>
        <w:pStyle w:val="NoSpacing"/>
        <w:spacing w:line="360" w:lineRule="auto"/>
        <w:ind w:firstLine="708"/>
        <w:jc w:val="both"/>
        <w:rPr>
          <w:rFonts w:ascii="Times New Roman" w:hAnsi="Times New Roman" w:cs="Times New Roman"/>
          <w:sz w:val="24"/>
          <w:szCs w:val="24"/>
          <w:lang w:val="es-ES"/>
        </w:rPr>
      </w:pPr>
    </w:p>
    <w:p w14:paraId="02461C00" w14:textId="75A09A30" w:rsidR="0035212D" w:rsidRDefault="0035212D" w:rsidP="00E5260C">
      <w:pPr>
        <w:pStyle w:val="NoSpacing"/>
        <w:spacing w:line="360" w:lineRule="auto"/>
        <w:jc w:val="both"/>
        <w:rPr>
          <w:rFonts w:ascii="Times New Roman" w:hAnsi="Times New Roman" w:cs="Times New Roman"/>
          <w:sz w:val="24"/>
          <w:szCs w:val="24"/>
          <w:lang w:val="es-ES"/>
        </w:rPr>
      </w:pPr>
    </w:p>
    <w:p w14:paraId="2D481F12" w14:textId="77777777" w:rsidR="00E5260C" w:rsidRDefault="00E5260C" w:rsidP="00E5260C">
      <w:pPr>
        <w:pStyle w:val="NoSpacing"/>
        <w:spacing w:line="360" w:lineRule="auto"/>
        <w:jc w:val="both"/>
        <w:rPr>
          <w:rFonts w:ascii="Times New Roman" w:hAnsi="Times New Roman" w:cs="Times New Roman"/>
          <w:sz w:val="24"/>
          <w:szCs w:val="24"/>
          <w:lang w:val="es-ES"/>
        </w:rPr>
      </w:pPr>
    </w:p>
    <w:p w14:paraId="75EB514A" w14:textId="387E27F7" w:rsidR="00E81C33" w:rsidRPr="00924EA4" w:rsidRDefault="00924EA4" w:rsidP="00924EA4">
      <w:pPr>
        <w:pStyle w:val="NoSpacing"/>
        <w:spacing w:line="360" w:lineRule="auto"/>
        <w:ind w:firstLine="708"/>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De estos resultados </w:t>
      </w:r>
      <w:r w:rsidR="001F57E4">
        <w:rPr>
          <w:rFonts w:ascii="Times New Roman" w:hAnsi="Times New Roman" w:cs="Times New Roman"/>
          <w:sz w:val="24"/>
          <w:szCs w:val="24"/>
          <w:lang w:val="es-ES"/>
        </w:rPr>
        <w:t>es posible</w:t>
      </w:r>
      <w:r w:rsidRPr="00B32C67">
        <w:rPr>
          <w:rFonts w:ascii="Times New Roman" w:hAnsi="Times New Roman" w:cs="Times New Roman"/>
          <w:sz w:val="24"/>
          <w:szCs w:val="24"/>
          <w:lang w:val="es-ES"/>
        </w:rPr>
        <w:t xml:space="preserve"> concluir que, </w:t>
      </w:r>
      <w:r w:rsidR="001F57E4">
        <w:rPr>
          <w:rFonts w:ascii="Times New Roman" w:hAnsi="Times New Roman" w:cs="Times New Roman"/>
          <w:sz w:val="24"/>
          <w:szCs w:val="24"/>
          <w:lang w:val="es-ES"/>
        </w:rPr>
        <w:t>con</w:t>
      </w:r>
      <w:r w:rsidRPr="00B32C67">
        <w:rPr>
          <w:rFonts w:ascii="Times New Roman" w:hAnsi="Times New Roman" w:cs="Times New Roman"/>
          <w:sz w:val="24"/>
          <w:szCs w:val="24"/>
          <w:lang w:val="es-ES"/>
        </w:rPr>
        <w:t xml:space="preserve"> el tiempo de convergencia calibrado, l</w:t>
      </w:r>
      <w:r w:rsidR="00C81B11">
        <w:rPr>
          <w:rFonts w:ascii="Times New Roman" w:hAnsi="Times New Roman" w:cs="Times New Roman"/>
          <w:sz w:val="24"/>
          <w:szCs w:val="24"/>
          <w:lang w:val="es-ES"/>
        </w:rPr>
        <w:t>a magnitud de los</w:t>
      </w:r>
      <w:r w:rsidRPr="00B32C67">
        <w:rPr>
          <w:rFonts w:ascii="Times New Roman" w:hAnsi="Times New Roman" w:cs="Times New Roman"/>
          <w:sz w:val="24"/>
          <w:szCs w:val="24"/>
          <w:lang w:val="es-ES"/>
        </w:rPr>
        <w:t xml:space="preserve"> factores de crecimiento </w:t>
      </w:r>
      <w:r w:rsidR="00C81B11">
        <w:rPr>
          <w:rFonts w:ascii="Times New Roman" w:hAnsi="Times New Roman" w:cs="Times New Roman"/>
          <w:sz w:val="24"/>
          <w:szCs w:val="24"/>
          <w:lang w:val="es-ES"/>
        </w:rPr>
        <w:t>es tal</w:t>
      </w:r>
      <w:r w:rsidRPr="00B32C67">
        <w:rPr>
          <w:rFonts w:ascii="Times New Roman" w:hAnsi="Times New Roman" w:cs="Times New Roman"/>
          <w:sz w:val="24"/>
          <w:szCs w:val="24"/>
          <w:lang w:val="es-ES"/>
        </w:rPr>
        <w:t xml:space="preserve"> que </w:t>
      </w:r>
      <w:r>
        <w:rPr>
          <w:rFonts w:ascii="Times New Roman" w:hAnsi="Times New Roman" w:cs="Times New Roman"/>
          <w:sz w:val="24"/>
          <w:szCs w:val="24"/>
          <w:lang w:val="es-ES"/>
        </w:rPr>
        <w:t>la</w:t>
      </w:r>
      <w:r w:rsidRPr="00B32C67">
        <w:rPr>
          <w:rFonts w:ascii="Times New Roman" w:hAnsi="Times New Roman" w:cs="Times New Roman"/>
          <w:sz w:val="24"/>
          <w:szCs w:val="24"/>
          <w:lang w:val="es-ES"/>
        </w:rPr>
        <w:t xml:space="preserve"> dinámica de avances en los indicadores</w:t>
      </w:r>
      <w:r>
        <w:rPr>
          <w:rFonts w:ascii="Times New Roman" w:hAnsi="Times New Roman" w:cs="Times New Roman"/>
          <w:sz w:val="24"/>
          <w:szCs w:val="24"/>
          <w:lang w:val="es-ES"/>
        </w:rPr>
        <w:t xml:space="preserve"> simulados es</w:t>
      </w:r>
      <w:r w:rsidRPr="00B32C67">
        <w:rPr>
          <w:rFonts w:ascii="Times New Roman" w:hAnsi="Times New Roman" w:cs="Times New Roman"/>
          <w:sz w:val="24"/>
          <w:szCs w:val="24"/>
          <w:lang w:val="es-ES"/>
        </w:rPr>
        <w:t xml:space="preserve"> similar a la que muestran los datos. Con tiempos de convergencia mucho más largos, estos factores tienden a ser </w:t>
      </w:r>
      <w:r w:rsidR="00B57C0C">
        <w:rPr>
          <w:rFonts w:ascii="Times New Roman" w:hAnsi="Times New Roman" w:cs="Times New Roman"/>
          <w:sz w:val="24"/>
          <w:szCs w:val="24"/>
          <w:lang w:val="es-ES"/>
        </w:rPr>
        <w:t>más</w:t>
      </w:r>
      <w:r w:rsidRPr="00B32C67">
        <w:rPr>
          <w:rFonts w:ascii="Times New Roman" w:hAnsi="Times New Roman" w:cs="Times New Roman"/>
          <w:sz w:val="24"/>
          <w:szCs w:val="24"/>
          <w:lang w:val="es-ES"/>
        </w:rPr>
        <w:t xml:space="preserve"> pequeños y, en consecuencia, las series de tiempo de los indicadores simulados se suaviza</w:t>
      </w:r>
      <w:r>
        <w:rPr>
          <w:rFonts w:ascii="Times New Roman" w:hAnsi="Times New Roman" w:cs="Times New Roman"/>
          <w:sz w:val="24"/>
          <w:szCs w:val="24"/>
          <w:lang w:val="es-ES"/>
        </w:rPr>
        <w:t>n</w:t>
      </w:r>
      <w:r w:rsidRPr="00B32C67">
        <w:rPr>
          <w:rFonts w:ascii="Times New Roman" w:hAnsi="Times New Roman" w:cs="Times New Roman"/>
          <w:sz w:val="24"/>
          <w:szCs w:val="24"/>
          <w:lang w:val="es-ES"/>
        </w:rPr>
        <w:t>.</w:t>
      </w:r>
      <w:r w:rsidR="00C81B11">
        <w:rPr>
          <w:rFonts w:ascii="Times New Roman" w:hAnsi="Times New Roman" w:cs="Times New Roman"/>
          <w:sz w:val="24"/>
          <w:szCs w:val="24"/>
          <w:lang w:val="es-ES"/>
        </w:rPr>
        <w:t xml:space="preserve"> En consecuencia, las</w:t>
      </w:r>
      <w:r>
        <w:rPr>
          <w:rFonts w:ascii="Times New Roman" w:hAnsi="Times New Roman" w:cs="Times New Roman"/>
          <w:sz w:val="24"/>
          <w:szCs w:val="24"/>
          <w:lang w:val="es-ES"/>
        </w:rPr>
        <w:t xml:space="preserve"> series sintéticas </w:t>
      </w:r>
      <w:r w:rsidR="00C81B11">
        <w:rPr>
          <w:rFonts w:ascii="Times New Roman" w:hAnsi="Times New Roman" w:cs="Times New Roman"/>
          <w:sz w:val="24"/>
          <w:szCs w:val="24"/>
          <w:lang w:val="es-ES"/>
        </w:rPr>
        <w:t>al exhibir variaciones atenuadas</w:t>
      </w:r>
      <w:r>
        <w:rPr>
          <w:rFonts w:ascii="Times New Roman" w:hAnsi="Times New Roman" w:cs="Times New Roman"/>
          <w:sz w:val="24"/>
          <w:szCs w:val="24"/>
          <w:lang w:val="es-ES"/>
        </w:rPr>
        <w:t xml:space="preserve"> pierden la capacidad de reflejar la volatilidad característica de los indicadores reales. </w:t>
      </w:r>
    </w:p>
    <w:p w14:paraId="5F9A70FA" w14:textId="7D480201" w:rsidR="00E81C33" w:rsidRDefault="00E81C33" w:rsidP="00C902B3">
      <w:pPr>
        <w:spacing w:after="0" w:line="360" w:lineRule="auto"/>
        <w:jc w:val="both"/>
        <w:rPr>
          <w:rFonts w:ascii="Times New Roman" w:hAnsi="Times New Roman" w:cs="Times New Roman"/>
          <w:b/>
          <w:sz w:val="24"/>
          <w:szCs w:val="24"/>
          <w:lang w:val="es-ES"/>
        </w:rPr>
      </w:pPr>
    </w:p>
    <w:p w14:paraId="4E81E67C" w14:textId="77777777" w:rsidR="00E5260C" w:rsidRDefault="00E5260C" w:rsidP="00C902B3">
      <w:pPr>
        <w:spacing w:after="0" w:line="360" w:lineRule="auto"/>
        <w:jc w:val="both"/>
        <w:rPr>
          <w:rFonts w:ascii="Times New Roman" w:hAnsi="Times New Roman" w:cs="Times New Roman"/>
          <w:b/>
          <w:sz w:val="24"/>
          <w:szCs w:val="24"/>
          <w:lang w:val="es-ES"/>
        </w:rPr>
      </w:pPr>
    </w:p>
    <w:p w14:paraId="37F7C537" w14:textId="00E5E47C" w:rsidR="00E5260C" w:rsidRPr="00B32C67" w:rsidRDefault="00E5260C" w:rsidP="00E5260C">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lastRenderedPageBreak/>
        <w:t>5.</w:t>
      </w:r>
      <w:r>
        <w:rPr>
          <w:rFonts w:ascii="Times New Roman" w:hAnsi="Times New Roman" w:cs="Times New Roman"/>
          <w:b/>
          <w:sz w:val="24"/>
          <w:szCs w:val="24"/>
          <w:lang w:val="es-ES"/>
        </w:rPr>
        <w:t>4</w:t>
      </w:r>
      <w:r w:rsidRPr="00B32C67">
        <w:rPr>
          <w:rFonts w:ascii="Times New Roman" w:hAnsi="Times New Roman" w:cs="Times New Roman"/>
          <w:b/>
          <w:sz w:val="24"/>
          <w:szCs w:val="24"/>
          <w:lang w:val="es-ES"/>
        </w:rPr>
        <w:t xml:space="preserve"> </w:t>
      </w:r>
      <w:r>
        <w:rPr>
          <w:rFonts w:ascii="Times New Roman" w:hAnsi="Times New Roman" w:cs="Times New Roman"/>
          <w:b/>
          <w:sz w:val="24"/>
          <w:szCs w:val="24"/>
          <w:lang w:val="es-ES"/>
        </w:rPr>
        <w:t>Eficiencia computacional</w:t>
      </w:r>
    </w:p>
    <w:p w14:paraId="2A63210D" w14:textId="6D5F8AA4" w:rsidR="00E5260C" w:rsidRPr="00B57C0C" w:rsidRDefault="00B57C0C" w:rsidP="00C902B3">
      <w:pPr>
        <w:spacing w:after="0"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Evidentemente, el proceso de estimación y calibración puede resultar computacionalmente intensivo ya que requiere correr simulaciones de Monte Carlo para cada nivel de </w:t>
      </w:r>
      <w:r w:rsidRPr="00A90C5A">
        <w:rPr>
          <w:rFonts w:ascii="Symbol" w:hAnsi="Symbol"/>
          <w:i/>
          <w:sz w:val="24"/>
          <w:szCs w:val="24"/>
          <w:lang w:val="es-ES"/>
        </w:rPr>
        <w:t></w:t>
      </w:r>
      <w:r>
        <w:rPr>
          <w:i/>
          <w:sz w:val="24"/>
          <w:szCs w:val="24"/>
          <w:vertAlign w:val="subscript"/>
          <w:lang w:val="es-ES"/>
        </w:rPr>
        <w:t>i</w:t>
      </w:r>
      <w:r>
        <w:rPr>
          <w:rFonts w:ascii="Times New Roman" w:hAnsi="Times New Roman" w:cs="Times New Roman"/>
          <w:bCs/>
          <w:sz w:val="24"/>
          <w:szCs w:val="24"/>
          <w:lang w:val="es-ES"/>
        </w:rPr>
        <w:t xml:space="preserve">, para cada indicador, tantas vences sea necesario para que los tiempos promedios no rebasen el umbral, y para varios valores de </w:t>
      </w:r>
      <w:r w:rsidRPr="006B12BA">
        <w:rPr>
          <w:rFonts w:ascii="Lucida Calligraphy" w:hAnsi="Lucida Calligraphy" w:cs="Times New Roman"/>
          <w:sz w:val="24"/>
          <w:szCs w:val="24"/>
          <w:lang w:val="es-ES"/>
        </w:rPr>
        <w:t>T</w:t>
      </w:r>
      <w:r>
        <w:rPr>
          <w:rFonts w:ascii="Times New Roman" w:hAnsi="Times New Roman" w:cs="Times New Roman"/>
          <w:bCs/>
          <w:sz w:val="24"/>
          <w:szCs w:val="24"/>
          <w:lang w:val="es-ES"/>
        </w:rPr>
        <w:t xml:space="preserve">. Sin </w:t>
      </w:r>
      <w:r w:rsidR="00833D50">
        <w:rPr>
          <w:rFonts w:ascii="Times New Roman" w:hAnsi="Times New Roman" w:cs="Times New Roman"/>
          <w:bCs/>
          <w:sz w:val="24"/>
          <w:szCs w:val="24"/>
          <w:lang w:val="es-ES"/>
        </w:rPr>
        <w:t>embargo,</w:t>
      </w:r>
      <w:r>
        <w:rPr>
          <w:rFonts w:ascii="Times New Roman" w:hAnsi="Times New Roman" w:cs="Times New Roman"/>
          <w:bCs/>
          <w:sz w:val="24"/>
          <w:szCs w:val="24"/>
          <w:lang w:val="es-ES"/>
        </w:rPr>
        <w:t xml:space="preserve"> existen dos formas de </w:t>
      </w:r>
      <w:r w:rsidR="00833D50">
        <w:rPr>
          <w:rFonts w:ascii="Times New Roman" w:hAnsi="Times New Roman" w:cs="Times New Roman"/>
          <w:bCs/>
          <w:sz w:val="24"/>
          <w:szCs w:val="24"/>
          <w:lang w:val="es-ES"/>
        </w:rPr>
        <w:t>reducir</w:t>
      </w:r>
      <w:r>
        <w:rPr>
          <w:rFonts w:ascii="Times New Roman" w:hAnsi="Times New Roman" w:cs="Times New Roman"/>
          <w:bCs/>
          <w:sz w:val="24"/>
          <w:szCs w:val="24"/>
          <w:lang w:val="es-ES"/>
        </w:rPr>
        <w:t xml:space="preserve"> la carga computacional: (1) por medio de procesamiento en paralelo y (2) parcialmente relajando el umbral </w:t>
      </w:r>
      <w:proofErr w:type="spellStart"/>
      <w:r w:rsidRPr="00533313">
        <w:rPr>
          <w:rFonts w:ascii="Times New Roman" w:hAnsi="Times New Roman" w:cs="Times New Roman"/>
          <w:i/>
          <w:sz w:val="24"/>
          <w:szCs w:val="24"/>
          <w:lang w:val="es-ES"/>
        </w:rPr>
        <w:t>e</w:t>
      </w:r>
      <w:r w:rsidRPr="00533313">
        <w:rPr>
          <w:rFonts w:ascii="Times New Roman" w:hAnsi="Times New Roman" w:cs="Times New Roman"/>
          <w:i/>
          <w:sz w:val="24"/>
          <w:szCs w:val="24"/>
          <w:vertAlign w:val="subscript"/>
          <w:lang w:val="es-ES"/>
        </w:rPr>
        <w:t>v</w:t>
      </w:r>
      <w:proofErr w:type="spellEnd"/>
      <w:r>
        <w:rPr>
          <w:rFonts w:ascii="Times New Roman" w:hAnsi="Times New Roman" w:cs="Times New Roman"/>
          <w:bCs/>
          <w:sz w:val="24"/>
          <w:szCs w:val="24"/>
          <w:lang w:val="es-ES"/>
        </w:rPr>
        <w:t xml:space="preserve">. </w:t>
      </w:r>
      <w:r w:rsidR="00833D50">
        <w:rPr>
          <w:rFonts w:ascii="Times New Roman" w:hAnsi="Times New Roman" w:cs="Times New Roman"/>
          <w:bCs/>
          <w:sz w:val="24"/>
          <w:szCs w:val="24"/>
          <w:lang w:val="es-ES"/>
        </w:rPr>
        <w:t xml:space="preserve">La primera es una cuestión de implementación, y puede hacerse fácilmente ya que las simulaciones de Monte Carlo son independientes. Por ende, se pueden usar las distintas librerías que los lenguajes de programación más populares tienen para así distribuir la carga computacional a través de varios procesadores. La segunda forma obedece a una propiedad del modelo de IPP: la volatilidad de los cambios de los indicadores es sensible a </w:t>
      </w:r>
      <w:r w:rsidR="00833D50" w:rsidRPr="006B12BA">
        <w:rPr>
          <w:rFonts w:ascii="Lucida Calligraphy" w:hAnsi="Lucida Calligraphy" w:cs="Times New Roman"/>
          <w:sz w:val="24"/>
          <w:szCs w:val="24"/>
          <w:lang w:val="es-ES"/>
        </w:rPr>
        <w:t>T</w:t>
      </w:r>
      <w:r w:rsidR="00833D50">
        <w:rPr>
          <w:rFonts w:ascii="Times New Roman" w:hAnsi="Times New Roman" w:cs="Times New Roman"/>
          <w:bCs/>
          <w:sz w:val="24"/>
          <w:szCs w:val="24"/>
          <w:lang w:val="es-ES"/>
        </w:rPr>
        <w:t>, pero no tanto a los factores de convergencia.</w:t>
      </w:r>
    </w:p>
    <w:p w14:paraId="2D968844" w14:textId="09F0A776" w:rsidR="00833D50" w:rsidRDefault="00833D50" w:rsidP="00C902B3">
      <w:pPr>
        <w:spacing w:after="0" w:line="360" w:lineRule="auto"/>
        <w:jc w:val="both"/>
        <w:rPr>
          <w:rFonts w:ascii="Times New Roman" w:hAnsi="Times New Roman" w:cs="Times New Roman"/>
          <w:bCs/>
          <w:sz w:val="24"/>
          <w:szCs w:val="24"/>
          <w:lang w:val="es-ES"/>
        </w:rPr>
      </w:pPr>
      <w:r>
        <w:rPr>
          <w:rFonts w:ascii="Times New Roman" w:hAnsi="Times New Roman" w:cs="Times New Roman"/>
          <w:b/>
          <w:sz w:val="24"/>
          <w:szCs w:val="24"/>
          <w:lang w:val="es-ES"/>
        </w:rPr>
        <w:tab/>
      </w:r>
      <w:r>
        <w:rPr>
          <w:rFonts w:ascii="Times New Roman" w:hAnsi="Times New Roman" w:cs="Times New Roman"/>
          <w:bCs/>
          <w:sz w:val="24"/>
          <w:szCs w:val="24"/>
          <w:lang w:val="es-ES"/>
        </w:rPr>
        <w:t xml:space="preserve">El mapeo entre </w:t>
      </w:r>
      <w:r w:rsidRPr="00A90C5A">
        <w:rPr>
          <w:rFonts w:ascii="Symbol" w:hAnsi="Symbol"/>
          <w:i/>
          <w:sz w:val="24"/>
          <w:szCs w:val="24"/>
          <w:lang w:val="es-ES"/>
        </w:rPr>
        <w:t></w:t>
      </w:r>
      <w:r>
        <w:rPr>
          <w:i/>
          <w:sz w:val="24"/>
          <w:szCs w:val="24"/>
          <w:vertAlign w:val="subscript"/>
          <w:lang w:val="es-ES"/>
        </w:rPr>
        <w:t>i</w:t>
      </w:r>
      <w:r>
        <w:rPr>
          <w:rFonts w:ascii="Times New Roman" w:hAnsi="Times New Roman" w:cs="Times New Roman"/>
          <w:bCs/>
          <w:sz w:val="24"/>
          <w:szCs w:val="24"/>
          <w:lang w:val="es-ES"/>
        </w:rPr>
        <w:t xml:space="preserve"> y el tiempo promedio de convergencia es más preciso cuando se corren más simulaciones de Monte Carlo. Esto se debe a que el tiempo promedio muestral tiende al poblacional conforme la muestra de Monte Carlo crece. Por ende, muestras de Monte Carlo más grandes permiten obtener diferencias menores con respecto al </w:t>
      </w:r>
      <w:r>
        <w:rPr>
          <w:rFonts w:ascii="Times New Roman" w:hAnsi="Times New Roman" w:cs="Times New Roman"/>
          <w:bCs/>
          <w:sz w:val="24"/>
          <w:szCs w:val="24"/>
          <w:lang w:val="es-ES"/>
        </w:rPr>
        <w:t xml:space="preserve">umbral </w:t>
      </w:r>
      <w:proofErr w:type="spellStart"/>
      <w:r w:rsidRPr="00533313">
        <w:rPr>
          <w:rFonts w:ascii="Times New Roman" w:hAnsi="Times New Roman" w:cs="Times New Roman"/>
          <w:i/>
          <w:sz w:val="24"/>
          <w:szCs w:val="24"/>
          <w:lang w:val="es-ES"/>
        </w:rPr>
        <w:t>e</w:t>
      </w:r>
      <w:r w:rsidRPr="00533313">
        <w:rPr>
          <w:rFonts w:ascii="Times New Roman" w:hAnsi="Times New Roman" w:cs="Times New Roman"/>
          <w:i/>
          <w:sz w:val="24"/>
          <w:szCs w:val="24"/>
          <w:vertAlign w:val="subscript"/>
          <w:lang w:val="es-ES"/>
        </w:rPr>
        <w:t>v</w:t>
      </w:r>
      <w:proofErr w:type="spellEnd"/>
      <w:r>
        <w:rPr>
          <w:rFonts w:ascii="Times New Roman" w:hAnsi="Times New Roman" w:cs="Times New Roman"/>
          <w:bCs/>
          <w:sz w:val="24"/>
          <w:szCs w:val="24"/>
          <w:lang w:val="es-ES"/>
        </w:rPr>
        <w:t xml:space="preserve">. Sin embargo, uno puede sacrificar dicha precisión al incrementar el umbral. Debido a que la volatilidad de los indicadores sintéticos no es afectada de manera significativa con esta baja en precisión, es posible explotar esta cualidad del modelo para, primero, calibrar </w:t>
      </w:r>
      <w:r w:rsidRPr="006B12BA">
        <w:rPr>
          <w:rFonts w:ascii="Lucida Calligraphy" w:hAnsi="Lucida Calligraphy" w:cs="Times New Roman"/>
          <w:sz w:val="24"/>
          <w:szCs w:val="24"/>
          <w:lang w:val="es-ES"/>
        </w:rPr>
        <w:t>T</w:t>
      </w:r>
      <w:r>
        <w:rPr>
          <w:rFonts w:ascii="Times New Roman" w:hAnsi="Times New Roman" w:cs="Times New Roman"/>
          <w:bCs/>
          <w:sz w:val="24"/>
          <w:szCs w:val="24"/>
          <w:lang w:val="es-ES"/>
        </w:rPr>
        <w:t xml:space="preserve"> con un umbral relajado, pero con mucho menos corridas durante las búsquedas voraces. Una vez identificada la </w:t>
      </w:r>
      <w:r w:rsidRPr="006B12BA">
        <w:rPr>
          <w:rFonts w:ascii="Lucida Calligraphy" w:hAnsi="Lucida Calligraphy" w:cs="Times New Roman"/>
          <w:sz w:val="24"/>
          <w:szCs w:val="24"/>
          <w:lang w:val="es-ES"/>
        </w:rPr>
        <w:t>T</w:t>
      </w:r>
      <w:r>
        <w:rPr>
          <w:rFonts w:ascii="Times New Roman" w:hAnsi="Times New Roman" w:cs="Times New Roman"/>
          <w:bCs/>
          <w:sz w:val="24"/>
          <w:szCs w:val="24"/>
          <w:lang w:val="es-ES"/>
        </w:rPr>
        <w:t xml:space="preserve"> que arroja volatilidades realistas, es posible incrementar las simulaciones de Monte Carlo y reducir </w:t>
      </w:r>
      <w:proofErr w:type="spellStart"/>
      <w:r w:rsidRPr="00533313">
        <w:rPr>
          <w:rFonts w:ascii="Times New Roman" w:hAnsi="Times New Roman" w:cs="Times New Roman"/>
          <w:i/>
          <w:sz w:val="24"/>
          <w:szCs w:val="24"/>
          <w:lang w:val="es-ES"/>
        </w:rPr>
        <w:t>e</w:t>
      </w:r>
      <w:r w:rsidRPr="00533313">
        <w:rPr>
          <w:rFonts w:ascii="Times New Roman" w:hAnsi="Times New Roman" w:cs="Times New Roman"/>
          <w:i/>
          <w:sz w:val="24"/>
          <w:szCs w:val="24"/>
          <w:vertAlign w:val="subscript"/>
          <w:lang w:val="es-ES"/>
        </w:rPr>
        <w:t>v</w:t>
      </w:r>
      <w:proofErr w:type="spellEnd"/>
      <w:r>
        <w:rPr>
          <w:rFonts w:ascii="Times New Roman" w:hAnsi="Times New Roman" w:cs="Times New Roman"/>
          <w:bCs/>
          <w:sz w:val="24"/>
          <w:szCs w:val="24"/>
          <w:lang w:val="es-ES"/>
        </w:rPr>
        <w:t xml:space="preserve"> para así obtener una mejor estimación de los factores de crecimiento. Como verificación, se pueden hacer estimaciones con dicha precisión para </w:t>
      </w:r>
      <w:r w:rsidRPr="006B12BA">
        <w:rPr>
          <w:rFonts w:ascii="Lucida Calligraphy" w:hAnsi="Lucida Calligraphy" w:cs="Times New Roman"/>
          <w:sz w:val="24"/>
          <w:szCs w:val="24"/>
          <w:lang w:val="es-ES"/>
        </w:rPr>
        <w:t>T</w:t>
      </w:r>
      <w:r>
        <w:rPr>
          <w:rFonts w:ascii="Times New Roman" w:hAnsi="Times New Roman" w:cs="Times New Roman"/>
          <w:bCs/>
          <w:sz w:val="24"/>
          <w:szCs w:val="24"/>
          <w:lang w:val="es-ES"/>
        </w:rPr>
        <w:t>-</w:t>
      </w:r>
      <w:r>
        <w:rPr>
          <w:rFonts w:ascii="Times New Roman" w:hAnsi="Times New Roman" w:cs="Times New Roman"/>
          <w:bCs/>
          <w:sz w:val="24"/>
          <w:szCs w:val="24"/>
          <w:lang w:val="es-ES"/>
        </w:rPr>
        <w:t>1</w:t>
      </w:r>
      <w:r>
        <w:rPr>
          <w:rFonts w:ascii="Times New Roman" w:hAnsi="Times New Roman" w:cs="Times New Roman"/>
          <w:bCs/>
          <w:sz w:val="24"/>
          <w:szCs w:val="24"/>
          <w:lang w:val="es-ES"/>
        </w:rPr>
        <w:t xml:space="preserve"> y </w:t>
      </w:r>
      <w:r w:rsidRPr="006B12BA">
        <w:rPr>
          <w:rFonts w:ascii="Lucida Calligraphy" w:hAnsi="Lucida Calligraphy" w:cs="Times New Roman"/>
          <w:sz w:val="24"/>
          <w:szCs w:val="24"/>
          <w:lang w:val="es-ES"/>
        </w:rPr>
        <w:t>T</w:t>
      </w:r>
      <w:r>
        <w:rPr>
          <w:rFonts w:ascii="Times New Roman" w:hAnsi="Times New Roman" w:cs="Times New Roman"/>
          <w:bCs/>
          <w:sz w:val="24"/>
          <w:szCs w:val="24"/>
          <w:lang w:val="es-ES"/>
        </w:rPr>
        <w:t>+1.</w:t>
      </w:r>
    </w:p>
    <w:p w14:paraId="2DFAD5A8" w14:textId="0051F2AD" w:rsidR="00833D50" w:rsidRDefault="00833D50" w:rsidP="00C902B3">
      <w:pPr>
        <w:spacing w:after="0"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ab/>
        <w:t xml:space="preserve">Como muestra de la poca sensibilidad al tamaño de la muestra de Monte Carlo, el Diagrama 5 presenta la relación monotónica entre </w:t>
      </w:r>
      <w:r w:rsidRPr="006B12BA">
        <w:rPr>
          <w:rFonts w:ascii="Lucida Calligraphy" w:hAnsi="Lucida Calligraphy" w:cs="Times New Roman"/>
          <w:sz w:val="24"/>
          <w:szCs w:val="24"/>
          <w:lang w:val="es-ES"/>
        </w:rPr>
        <w:t>T</w:t>
      </w:r>
      <w:r>
        <w:rPr>
          <w:rFonts w:ascii="Times New Roman" w:hAnsi="Times New Roman" w:cs="Times New Roman"/>
          <w:bCs/>
          <w:sz w:val="24"/>
          <w:szCs w:val="24"/>
          <w:lang w:val="es-ES"/>
        </w:rPr>
        <w:t xml:space="preserve"> y la volatilidad para simulaciones con distintos umbrales </w:t>
      </w:r>
      <w:proofErr w:type="spellStart"/>
      <w:r w:rsidRPr="00533313">
        <w:rPr>
          <w:rFonts w:ascii="Times New Roman" w:hAnsi="Times New Roman" w:cs="Times New Roman"/>
          <w:i/>
          <w:sz w:val="24"/>
          <w:szCs w:val="24"/>
          <w:lang w:val="es-ES"/>
        </w:rPr>
        <w:t>e</w:t>
      </w:r>
      <w:r w:rsidRPr="00533313">
        <w:rPr>
          <w:rFonts w:ascii="Times New Roman" w:hAnsi="Times New Roman" w:cs="Times New Roman"/>
          <w:i/>
          <w:sz w:val="24"/>
          <w:szCs w:val="24"/>
          <w:vertAlign w:val="subscript"/>
          <w:lang w:val="es-ES"/>
        </w:rPr>
        <w:t>v</w:t>
      </w:r>
      <w:proofErr w:type="spellEnd"/>
      <w:r>
        <w:rPr>
          <w:rFonts w:ascii="Times New Roman" w:hAnsi="Times New Roman" w:cs="Times New Roman"/>
          <w:bCs/>
          <w:sz w:val="24"/>
          <w:szCs w:val="24"/>
          <w:lang w:val="es-ES"/>
        </w:rPr>
        <w:t xml:space="preserve">. El panel izquierdo corresponde al ejercicio de calibración corriendo solo 10 simulaciones de Monte Carlo por cada nivel de </w:t>
      </w:r>
      <w:r w:rsidRPr="00A90C5A">
        <w:rPr>
          <w:rFonts w:ascii="Symbol" w:hAnsi="Symbol"/>
          <w:i/>
          <w:sz w:val="24"/>
          <w:szCs w:val="24"/>
          <w:lang w:val="es-ES"/>
        </w:rPr>
        <w:t></w:t>
      </w:r>
      <w:r>
        <w:rPr>
          <w:i/>
          <w:sz w:val="24"/>
          <w:szCs w:val="24"/>
          <w:vertAlign w:val="subscript"/>
          <w:lang w:val="es-ES"/>
        </w:rPr>
        <w:t>i</w:t>
      </w:r>
      <w:r>
        <w:rPr>
          <w:rFonts w:ascii="Times New Roman" w:hAnsi="Times New Roman" w:cs="Times New Roman"/>
          <w:bCs/>
          <w:sz w:val="24"/>
          <w:szCs w:val="24"/>
          <w:lang w:val="es-ES"/>
        </w:rPr>
        <w:t xml:space="preserve"> en la búsqueda voraz, y con </w:t>
      </w:r>
      <w:proofErr w:type="spellStart"/>
      <w:r w:rsidRPr="00533313">
        <w:rPr>
          <w:rFonts w:ascii="Times New Roman" w:hAnsi="Times New Roman" w:cs="Times New Roman"/>
          <w:i/>
          <w:sz w:val="24"/>
          <w:szCs w:val="24"/>
          <w:lang w:val="es-ES"/>
        </w:rPr>
        <w:t>e</w:t>
      </w:r>
      <w:r w:rsidRPr="00533313">
        <w:rPr>
          <w:rFonts w:ascii="Times New Roman" w:hAnsi="Times New Roman" w:cs="Times New Roman"/>
          <w:i/>
          <w:sz w:val="24"/>
          <w:szCs w:val="24"/>
          <w:vertAlign w:val="subscript"/>
          <w:lang w:val="es-ES"/>
        </w:rPr>
        <w:t>v</w:t>
      </w:r>
      <w:proofErr w:type="spellEnd"/>
      <w:r>
        <w:rPr>
          <w:rFonts w:ascii="Times New Roman" w:hAnsi="Times New Roman" w:cs="Times New Roman"/>
          <w:bCs/>
          <w:sz w:val="24"/>
          <w:szCs w:val="24"/>
          <w:lang w:val="es-ES"/>
        </w:rPr>
        <w:t xml:space="preserve"> = 3. En contraste, el derecho muestra el mismo ejercicio, pero con 1,000 simulaciones y </w:t>
      </w:r>
      <w:proofErr w:type="spellStart"/>
      <w:r w:rsidRPr="00533313">
        <w:rPr>
          <w:rFonts w:ascii="Times New Roman" w:hAnsi="Times New Roman" w:cs="Times New Roman"/>
          <w:i/>
          <w:sz w:val="24"/>
          <w:szCs w:val="24"/>
          <w:lang w:val="es-ES"/>
        </w:rPr>
        <w:t>e</w:t>
      </w:r>
      <w:r w:rsidRPr="00533313">
        <w:rPr>
          <w:rFonts w:ascii="Times New Roman" w:hAnsi="Times New Roman" w:cs="Times New Roman"/>
          <w:i/>
          <w:sz w:val="24"/>
          <w:szCs w:val="24"/>
          <w:vertAlign w:val="subscript"/>
          <w:lang w:val="es-ES"/>
        </w:rPr>
        <w:t>v</w:t>
      </w:r>
      <w:proofErr w:type="spellEnd"/>
      <w:r>
        <w:rPr>
          <w:rFonts w:ascii="Times New Roman" w:hAnsi="Times New Roman" w:cs="Times New Roman"/>
          <w:bCs/>
          <w:sz w:val="24"/>
          <w:szCs w:val="24"/>
          <w:lang w:val="es-ES"/>
        </w:rPr>
        <w:t xml:space="preserve"> </w:t>
      </w:r>
      <w:r>
        <w:rPr>
          <w:rFonts w:ascii="Times New Roman" w:hAnsi="Times New Roman" w:cs="Times New Roman"/>
          <w:bCs/>
          <w:sz w:val="24"/>
          <w:szCs w:val="24"/>
          <w:lang w:val="es-ES"/>
        </w:rPr>
        <w:t xml:space="preserve">= 0.8. Evidentemente, existen ciertas diferencias entre ambos paneles. Sin embargo, la </w:t>
      </w:r>
      <w:r w:rsidRPr="006B12BA">
        <w:rPr>
          <w:rFonts w:ascii="Lucida Calligraphy" w:hAnsi="Lucida Calligraphy" w:cs="Times New Roman"/>
          <w:sz w:val="24"/>
          <w:szCs w:val="24"/>
          <w:lang w:val="es-ES"/>
        </w:rPr>
        <w:t>T</w:t>
      </w:r>
      <w:r>
        <w:rPr>
          <w:rFonts w:ascii="Times New Roman" w:hAnsi="Times New Roman" w:cs="Times New Roman"/>
          <w:bCs/>
          <w:sz w:val="24"/>
          <w:szCs w:val="24"/>
          <w:lang w:val="es-ES"/>
        </w:rPr>
        <w:t xml:space="preserve"> óptima sigue correspondiendo a 32 periodos de máquina.</w:t>
      </w:r>
    </w:p>
    <w:p w14:paraId="507F2E68" w14:textId="3B506595" w:rsidR="00833D50" w:rsidRDefault="00833D50" w:rsidP="00C902B3">
      <w:pPr>
        <w:spacing w:after="0" w:line="360" w:lineRule="auto"/>
        <w:jc w:val="both"/>
        <w:rPr>
          <w:rFonts w:ascii="Times New Roman" w:hAnsi="Times New Roman" w:cs="Times New Roman"/>
          <w:bCs/>
          <w:sz w:val="24"/>
          <w:szCs w:val="24"/>
          <w:lang w:val="es-ES"/>
        </w:rPr>
      </w:pPr>
    </w:p>
    <w:p w14:paraId="1655E3C4" w14:textId="780F997C" w:rsidR="00833D50" w:rsidRDefault="00833D50" w:rsidP="00C902B3">
      <w:pPr>
        <w:spacing w:after="0" w:line="360" w:lineRule="auto"/>
        <w:jc w:val="both"/>
        <w:rPr>
          <w:rFonts w:ascii="Times New Roman" w:hAnsi="Times New Roman" w:cs="Times New Roman"/>
          <w:bCs/>
          <w:sz w:val="24"/>
          <w:szCs w:val="24"/>
          <w:lang w:val="es-ES"/>
        </w:rPr>
      </w:pPr>
    </w:p>
    <w:p w14:paraId="4BA713DF" w14:textId="63B22F4C" w:rsidR="00833D50" w:rsidRDefault="00833D50" w:rsidP="00C902B3">
      <w:pPr>
        <w:spacing w:after="0" w:line="360" w:lineRule="auto"/>
        <w:jc w:val="both"/>
        <w:rPr>
          <w:rFonts w:ascii="Times New Roman" w:hAnsi="Times New Roman" w:cs="Times New Roman"/>
          <w:bCs/>
          <w:sz w:val="24"/>
          <w:szCs w:val="24"/>
          <w:lang w:val="es-ES"/>
        </w:rPr>
      </w:pPr>
    </w:p>
    <w:p w14:paraId="70779B73" w14:textId="77777777" w:rsidR="00660F5B" w:rsidRPr="00B32C67" w:rsidRDefault="00660F5B" w:rsidP="00660F5B">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lastRenderedPageBreak/>
        <w:t xml:space="preserve">Diagrama </w:t>
      </w:r>
      <w:r>
        <w:rPr>
          <w:rFonts w:ascii="Times New Roman" w:hAnsi="Times New Roman" w:cs="Times New Roman"/>
          <w:b/>
          <w:sz w:val="24"/>
          <w:szCs w:val="24"/>
          <w:lang w:val="es-ES"/>
        </w:rPr>
        <w:t>5</w:t>
      </w:r>
    </w:p>
    <w:p w14:paraId="37938882" w14:textId="77777777" w:rsidR="00660F5B" w:rsidRPr="00B32C67" w:rsidRDefault="00660F5B" w:rsidP="00660F5B">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Análisis de los tiempos de convergencia</w:t>
      </w:r>
    </w:p>
    <w:p w14:paraId="31E8B546" w14:textId="77777777" w:rsidR="00660F5B" w:rsidRPr="00B32C67" w:rsidRDefault="00660F5B" w:rsidP="00660F5B">
      <w:pPr>
        <w:pStyle w:val="NoSpacing"/>
        <w:spacing w:line="360" w:lineRule="auto"/>
        <w:jc w:val="both"/>
        <w:rPr>
          <w:rFonts w:ascii="Times New Roman" w:hAnsi="Times New Roman" w:cs="Times New Roman"/>
          <w:b/>
          <w:sz w:val="24"/>
          <w:szCs w:val="24"/>
          <w:lang w:val="es-ES"/>
        </w:rPr>
      </w:pPr>
      <w:r w:rsidRPr="00B32C67">
        <w:rPr>
          <w:rFonts w:ascii="Times New Roman" w:hAnsi="Times New Roman" w:cs="Times New Roman"/>
          <w:b/>
          <w:noProof/>
          <w:sz w:val="24"/>
          <w:szCs w:val="24"/>
          <w:lang w:eastAsia="es-MX"/>
        </w:rPr>
        <mc:AlternateContent>
          <mc:Choice Requires="wps">
            <w:drawing>
              <wp:anchor distT="0" distB="0" distL="114300" distR="114300" simplePos="0" relativeHeight="251718656" behindDoc="0" locked="0" layoutInCell="1" allowOverlap="1" wp14:anchorId="6A951EB6" wp14:editId="75C818AF">
                <wp:simplePos x="0" y="0"/>
                <wp:positionH relativeFrom="column">
                  <wp:posOffset>-9000</wp:posOffset>
                </wp:positionH>
                <wp:positionV relativeFrom="paragraph">
                  <wp:posOffset>16680</wp:posOffset>
                </wp:positionV>
                <wp:extent cx="6316232" cy="2656800"/>
                <wp:effectExtent l="12700" t="12700" r="8890" b="10795"/>
                <wp:wrapNone/>
                <wp:docPr id="15" name="49 Cuadro de texto"/>
                <wp:cNvGraphicFramePr/>
                <a:graphic xmlns:a="http://schemas.openxmlformats.org/drawingml/2006/main">
                  <a:graphicData uri="http://schemas.microsoft.com/office/word/2010/wordprocessingShape">
                    <wps:wsp>
                      <wps:cNvSpPr txBox="1"/>
                      <wps:spPr>
                        <a:xfrm>
                          <a:off x="0" y="0"/>
                          <a:ext cx="6316232" cy="2656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D498BDE" w14:textId="77777777" w:rsidR="00660F5B" w:rsidRDefault="00660F5B" w:rsidP="00660F5B">
                            <w:pPr>
                              <w:jc w:val="center"/>
                            </w:pPr>
                            <w:r>
                              <w:rPr>
                                <w:noProof/>
                                <w:lang w:eastAsia="es-MX"/>
                              </w:rPr>
                              <w:drawing>
                                <wp:inline distT="0" distB="0" distL="0" distR="0" wp14:anchorId="17AC9D2A" wp14:editId="5416052F">
                                  <wp:extent cx="2982858" cy="2088000"/>
                                  <wp:effectExtent l="0" t="0" r="1905" b="0"/>
                                  <wp:docPr id="1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82858" cy="2088000"/>
                                          </a:xfrm>
                                          <a:prstGeom prst="rect">
                                            <a:avLst/>
                                          </a:prstGeom>
                                          <a:noFill/>
                                          <a:ln>
                                            <a:noFill/>
                                          </a:ln>
                                        </pic:spPr>
                                      </pic:pic>
                                    </a:graphicData>
                                  </a:graphic>
                                </wp:inline>
                              </w:drawing>
                            </w:r>
                            <w:r>
                              <w:rPr>
                                <w:noProof/>
                                <w:lang w:eastAsia="es-MX"/>
                              </w:rPr>
                              <w:drawing>
                                <wp:inline distT="0" distB="0" distL="0" distR="0" wp14:anchorId="6BD1CD5D" wp14:editId="6AC05B33">
                                  <wp:extent cx="2982857" cy="2088000"/>
                                  <wp:effectExtent l="0" t="0" r="1905" b="0"/>
                                  <wp:docPr id="2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82857" cy="2088000"/>
                                          </a:xfrm>
                                          <a:prstGeom prst="rect">
                                            <a:avLst/>
                                          </a:prstGeom>
                                          <a:noFill/>
                                          <a:ln>
                                            <a:noFill/>
                                          </a:ln>
                                        </pic:spPr>
                                      </pic:pic>
                                    </a:graphicData>
                                  </a:graphic>
                                </wp:inline>
                              </w:drawing>
                            </w:r>
                          </w:p>
                          <w:p w14:paraId="59876FDB" w14:textId="77777777" w:rsidR="00660F5B" w:rsidRPr="00A23A63" w:rsidRDefault="00660F5B" w:rsidP="00660F5B">
                            <w:pPr>
                              <w:spacing w:after="0" w:line="240" w:lineRule="auto"/>
                              <w:jc w:val="both"/>
                              <w:rPr>
                                <w:rFonts w:ascii="Times New Roman" w:hAnsi="Times New Roman" w:cs="Times New Roman"/>
                                <w:sz w:val="20"/>
                                <w:szCs w:val="20"/>
                              </w:rPr>
                            </w:pPr>
                            <w:r w:rsidRPr="00A23A63">
                              <w:rPr>
                                <w:rFonts w:ascii="Times New Roman" w:hAnsi="Times New Roman" w:cs="Times New Roman"/>
                                <w:sz w:val="20"/>
                                <w:szCs w:val="20"/>
                              </w:rPr>
                              <w:t xml:space="preserve">Panel </w:t>
                            </w:r>
                            <w:r>
                              <w:rPr>
                                <w:rFonts w:ascii="Times New Roman" w:hAnsi="Times New Roman" w:cs="Times New Roman"/>
                                <w:sz w:val="20"/>
                                <w:szCs w:val="20"/>
                              </w:rPr>
                              <w:t>izquierdo</w:t>
                            </w:r>
                            <w:r w:rsidRPr="00A23A63">
                              <w:rPr>
                                <w:rFonts w:ascii="Times New Roman" w:hAnsi="Times New Roman" w:cs="Times New Roman"/>
                                <w:sz w:val="20"/>
                                <w:szCs w:val="20"/>
                              </w:rPr>
                              <w:t>:</w:t>
                            </w:r>
                            <w:r>
                              <w:rPr>
                                <w:rFonts w:ascii="Times New Roman" w:hAnsi="Times New Roman" w:cs="Times New Roman"/>
                                <w:sz w:val="20"/>
                                <w:szCs w:val="20"/>
                              </w:rPr>
                              <w:t xml:space="preserve"> ejercicio de calibración con 10 simulaciones de Monte Carlo. Panel derecho: ejercicio de calibración con 1,000 simulaciones de Monte Carlo.</w:t>
                            </w:r>
                          </w:p>
                          <w:p w14:paraId="3BDB04D8" w14:textId="77777777" w:rsidR="00660F5B" w:rsidRDefault="00660F5B" w:rsidP="00660F5B">
                            <w:r>
                              <w:t xml:space="preserve"> </w:t>
                            </w:r>
                          </w:p>
                          <w:p w14:paraId="5C55959A" w14:textId="77777777" w:rsidR="00660F5B" w:rsidRDefault="00660F5B" w:rsidP="00660F5B"/>
                          <w:p w14:paraId="5A592B8E" w14:textId="77777777" w:rsidR="00660F5B" w:rsidRDefault="00660F5B" w:rsidP="00660F5B"/>
                          <w:p w14:paraId="29E8D508" w14:textId="77777777" w:rsidR="00660F5B" w:rsidRDefault="00660F5B" w:rsidP="00660F5B"/>
                          <w:p w14:paraId="644163B4" w14:textId="77777777" w:rsidR="00660F5B" w:rsidRDefault="00660F5B" w:rsidP="00660F5B"/>
                          <w:p w14:paraId="3B9ADB64" w14:textId="77777777" w:rsidR="00660F5B" w:rsidRDefault="00660F5B" w:rsidP="00660F5B"/>
                          <w:p w14:paraId="3EDF4D7D" w14:textId="77777777" w:rsidR="00660F5B" w:rsidRDefault="00660F5B" w:rsidP="00660F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51EB6" id="_x0000_s1066" type="#_x0000_t202" style="position:absolute;left:0;text-align:left;margin-left:-.7pt;margin-top:1.3pt;width:497.35pt;height:20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" fillcolor="white [3201]" strokecolor="#c0504d [3205]" strokeweight="2pt">
                <v:textbox>
                  <w:txbxContent>
                    <w:p w14:paraId="0D498BDE" w14:textId="77777777" w:rsidR="00660F5B" w:rsidRDefault="00660F5B" w:rsidP="00660F5B">
                      <w:pPr>
                        <w:jc w:val="center"/>
                      </w:pPr>
                      <w:r>
                        <w:rPr>
                          <w:noProof/>
                          <w:lang w:eastAsia="es-MX"/>
                        </w:rPr>
                        <w:drawing>
                          <wp:inline distT="0" distB="0" distL="0" distR="0" wp14:anchorId="17AC9D2A" wp14:editId="5416052F">
                            <wp:extent cx="2982858" cy="2088000"/>
                            <wp:effectExtent l="0" t="0" r="1905" b="0"/>
                            <wp:docPr id="1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82858" cy="2088000"/>
                                    </a:xfrm>
                                    <a:prstGeom prst="rect">
                                      <a:avLst/>
                                    </a:prstGeom>
                                    <a:noFill/>
                                    <a:ln>
                                      <a:noFill/>
                                    </a:ln>
                                  </pic:spPr>
                                </pic:pic>
                              </a:graphicData>
                            </a:graphic>
                          </wp:inline>
                        </w:drawing>
                      </w:r>
                      <w:r>
                        <w:rPr>
                          <w:noProof/>
                          <w:lang w:eastAsia="es-MX"/>
                        </w:rPr>
                        <w:drawing>
                          <wp:inline distT="0" distB="0" distL="0" distR="0" wp14:anchorId="6BD1CD5D" wp14:editId="6AC05B33">
                            <wp:extent cx="2982857" cy="2088000"/>
                            <wp:effectExtent l="0" t="0" r="1905" b="0"/>
                            <wp:docPr id="2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82857" cy="2088000"/>
                                    </a:xfrm>
                                    <a:prstGeom prst="rect">
                                      <a:avLst/>
                                    </a:prstGeom>
                                    <a:noFill/>
                                    <a:ln>
                                      <a:noFill/>
                                    </a:ln>
                                  </pic:spPr>
                                </pic:pic>
                              </a:graphicData>
                            </a:graphic>
                          </wp:inline>
                        </w:drawing>
                      </w:r>
                    </w:p>
                    <w:p w14:paraId="59876FDB" w14:textId="77777777" w:rsidR="00660F5B" w:rsidRPr="00A23A63" w:rsidRDefault="00660F5B" w:rsidP="00660F5B">
                      <w:pPr>
                        <w:spacing w:after="0" w:line="240" w:lineRule="auto"/>
                        <w:jc w:val="both"/>
                        <w:rPr>
                          <w:rFonts w:ascii="Times New Roman" w:hAnsi="Times New Roman" w:cs="Times New Roman"/>
                          <w:sz w:val="20"/>
                          <w:szCs w:val="20"/>
                        </w:rPr>
                      </w:pPr>
                      <w:r w:rsidRPr="00A23A63">
                        <w:rPr>
                          <w:rFonts w:ascii="Times New Roman" w:hAnsi="Times New Roman" w:cs="Times New Roman"/>
                          <w:sz w:val="20"/>
                          <w:szCs w:val="20"/>
                        </w:rPr>
                        <w:t xml:space="preserve">Panel </w:t>
                      </w:r>
                      <w:r>
                        <w:rPr>
                          <w:rFonts w:ascii="Times New Roman" w:hAnsi="Times New Roman" w:cs="Times New Roman"/>
                          <w:sz w:val="20"/>
                          <w:szCs w:val="20"/>
                        </w:rPr>
                        <w:t>izquierdo</w:t>
                      </w:r>
                      <w:r w:rsidRPr="00A23A63">
                        <w:rPr>
                          <w:rFonts w:ascii="Times New Roman" w:hAnsi="Times New Roman" w:cs="Times New Roman"/>
                          <w:sz w:val="20"/>
                          <w:szCs w:val="20"/>
                        </w:rPr>
                        <w:t>:</w:t>
                      </w:r>
                      <w:r>
                        <w:rPr>
                          <w:rFonts w:ascii="Times New Roman" w:hAnsi="Times New Roman" w:cs="Times New Roman"/>
                          <w:sz w:val="20"/>
                          <w:szCs w:val="20"/>
                        </w:rPr>
                        <w:t xml:space="preserve"> ejercicio de calibración con 10 simulaciones de Monte Carlo. Panel derecho: ejercicio de calibración con 1,000 simulaciones de Monte Carlo.</w:t>
                      </w:r>
                    </w:p>
                    <w:p w14:paraId="3BDB04D8" w14:textId="77777777" w:rsidR="00660F5B" w:rsidRDefault="00660F5B" w:rsidP="00660F5B">
                      <w:r>
                        <w:t xml:space="preserve"> </w:t>
                      </w:r>
                    </w:p>
                    <w:p w14:paraId="5C55959A" w14:textId="77777777" w:rsidR="00660F5B" w:rsidRDefault="00660F5B" w:rsidP="00660F5B"/>
                    <w:p w14:paraId="5A592B8E" w14:textId="77777777" w:rsidR="00660F5B" w:rsidRDefault="00660F5B" w:rsidP="00660F5B"/>
                    <w:p w14:paraId="29E8D508" w14:textId="77777777" w:rsidR="00660F5B" w:rsidRDefault="00660F5B" w:rsidP="00660F5B"/>
                    <w:p w14:paraId="644163B4" w14:textId="77777777" w:rsidR="00660F5B" w:rsidRDefault="00660F5B" w:rsidP="00660F5B"/>
                    <w:p w14:paraId="3B9ADB64" w14:textId="77777777" w:rsidR="00660F5B" w:rsidRDefault="00660F5B" w:rsidP="00660F5B"/>
                    <w:p w14:paraId="3EDF4D7D" w14:textId="77777777" w:rsidR="00660F5B" w:rsidRDefault="00660F5B" w:rsidP="00660F5B"/>
                  </w:txbxContent>
                </v:textbox>
              </v:shape>
            </w:pict>
          </mc:Fallback>
        </mc:AlternateContent>
      </w:r>
    </w:p>
    <w:p w14:paraId="477F144C" w14:textId="77777777" w:rsidR="00660F5B" w:rsidRPr="00B32C67" w:rsidRDefault="00660F5B" w:rsidP="00660F5B">
      <w:pPr>
        <w:pStyle w:val="NoSpacing"/>
        <w:spacing w:line="360" w:lineRule="auto"/>
        <w:ind w:firstLine="708"/>
        <w:jc w:val="both"/>
        <w:rPr>
          <w:rFonts w:ascii="Times New Roman" w:hAnsi="Times New Roman" w:cs="Times New Roman"/>
          <w:b/>
          <w:sz w:val="24"/>
          <w:szCs w:val="24"/>
          <w:lang w:val="es-ES"/>
        </w:rPr>
      </w:pPr>
    </w:p>
    <w:p w14:paraId="713A8797" w14:textId="77777777" w:rsidR="00660F5B" w:rsidRPr="00B32C67" w:rsidRDefault="00660F5B" w:rsidP="00660F5B">
      <w:pPr>
        <w:pStyle w:val="NoSpacing"/>
        <w:spacing w:line="360" w:lineRule="auto"/>
        <w:ind w:firstLine="708"/>
        <w:jc w:val="both"/>
        <w:rPr>
          <w:rFonts w:ascii="Times New Roman" w:hAnsi="Times New Roman" w:cs="Times New Roman"/>
          <w:b/>
          <w:sz w:val="24"/>
          <w:szCs w:val="24"/>
          <w:lang w:val="es-ES"/>
        </w:rPr>
      </w:pPr>
    </w:p>
    <w:p w14:paraId="6D709FD8" w14:textId="77777777" w:rsidR="00660F5B" w:rsidRPr="00B32C67" w:rsidRDefault="00660F5B" w:rsidP="00660F5B">
      <w:pPr>
        <w:pStyle w:val="NoSpacing"/>
        <w:spacing w:line="360" w:lineRule="auto"/>
        <w:ind w:firstLine="708"/>
        <w:jc w:val="both"/>
        <w:rPr>
          <w:rFonts w:ascii="Times New Roman" w:hAnsi="Times New Roman" w:cs="Times New Roman"/>
          <w:b/>
          <w:sz w:val="24"/>
          <w:szCs w:val="24"/>
          <w:lang w:val="es-ES"/>
        </w:rPr>
      </w:pPr>
    </w:p>
    <w:p w14:paraId="14B10234" w14:textId="77777777" w:rsidR="00660F5B" w:rsidRPr="00833D50" w:rsidRDefault="00660F5B" w:rsidP="00660F5B">
      <w:pPr>
        <w:spacing w:after="0" w:line="360" w:lineRule="auto"/>
        <w:jc w:val="both"/>
        <w:rPr>
          <w:rFonts w:ascii="Times New Roman" w:hAnsi="Times New Roman" w:cs="Times New Roman"/>
          <w:bCs/>
          <w:sz w:val="24"/>
          <w:szCs w:val="24"/>
          <w:lang w:val="es-ES"/>
        </w:rPr>
      </w:pPr>
    </w:p>
    <w:p w14:paraId="65AE4B8C" w14:textId="77777777" w:rsidR="00660F5B" w:rsidRDefault="00660F5B" w:rsidP="00660F5B">
      <w:pPr>
        <w:spacing w:after="0" w:line="360" w:lineRule="auto"/>
        <w:jc w:val="both"/>
        <w:rPr>
          <w:rFonts w:ascii="Times New Roman" w:hAnsi="Times New Roman" w:cs="Times New Roman"/>
          <w:b/>
          <w:sz w:val="24"/>
          <w:szCs w:val="24"/>
          <w:lang w:val="es-ES"/>
        </w:rPr>
      </w:pPr>
    </w:p>
    <w:p w14:paraId="2C146B57" w14:textId="2666AB4B" w:rsidR="00833D50" w:rsidRDefault="00833D50" w:rsidP="00C902B3">
      <w:pPr>
        <w:spacing w:after="0" w:line="360" w:lineRule="auto"/>
        <w:jc w:val="both"/>
        <w:rPr>
          <w:rFonts w:ascii="Times New Roman" w:hAnsi="Times New Roman" w:cs="Times New Roman"/>
          <w:b/>
          <w:sz w:val="24"/>
          <w:szCs w:val="24"/>
          <w:lang w:val="es-ES"/>
        </w:rPr>
      </w:pPr>
    </w:p>
    <w:p w14:paraId="4BC6290C" w14:textId="0C21922C" w:rsidR="00833D50" w:rsidRDefault="00833D50" w:rsidP="00C902B3">
      <w:pPr>
        <w:spacing w:after="0" w:line="360" w:lineRule="auto"/>
        <w:jc w:val="both"/>
        <w:rPr>
          <w:rFonts w:ascii="Times New Roman" w:hAnsi="Times New Roman" w:cs="Times New Roman"/>
          <w:b/>
          <w:sz w:val="24"/>
          <w:szCs w:val="24"/>
          <w:lang w:val="es-ES"/>
        </w:rPr>
      </w:pPr>
    </w:p>
    <w:p w14:paraId="7EF1492B" w14:textId="0990F6C1" w:rsidR="00833D50" w:rsidRDefault="00833D50" w:rsidP="00C902B3">
      <w:pPr>
        <w:spacing w:after="0" w:line="360" w:lineRule="auto"/>
        <w:jc w:val="both"/>
        <w:rPr>
          <w:rFonts w:ascii="Times New Roman" w:hAnsi="Times New Roman" w:cs="Times New Roman"/>
          <w:b/>
          <w:sz w:val="24"/>
          <w:szCs w:val="24"/>
          <w:lang w:val="es-ES"/>
        </w:rPr>
      </w:pPr>
    </w:p>
    <w:p w14:paraId="1956EE9B" w14:textId="370C7565" w:rsidR="00833D50" w:rsidRDefault="00833D50" w:rsidP="00C902B3">
      <w:pPr>
        <w:spacing w:after="0" w:line="360" w:lineRule="auto"/>
        <w:jc w:val="both"/>
        <w:rPr>
          <w:rFonts w:ascii="Times New Roman" w:hAnsi="Times New Roman" w:cs="Times New Roman"/>
          <w:b/>
          <w:sz w:val="24"/>
          <w:szCs w:val="24"/>
          <w:lang w:val="es-ES"/>
        </w:rPr>
      </w:pPr>
    </w:p>
    <w:p w14:paraId="3E995D1A" w14:textId="77777777" w:rsidR="00833D50" w:rsidRPr="00B32C67" w:rsidRDefault="00833D50" w:rsidP="00C902B3">
      <w:pPr>
        <w:spacing w:after="0" w:line="360" w:lineRule="auto"/>
        <w:jc w:val="both"/>
        <w:rPr>
          <w:rFonts w:ascii="Times New Roman" w:hAnsi="Times New Roman" w:cs="Times New Roman"/>
          <w:b/>
          <w:sz w:val="24"/>
          <w:szCs w:val="24"/>
          <w:lang w:val="es-ES"/>
        </w:rPr>
      </w:pPr>
    </w:p>
    <w:p w14:paraId="6D3910F7" w14:textId="77777777" w:rsidR="00660F5B" w:rsidRDefault="00660F5B" w:rsidP="00C902B3">
      <w:pPr>
        <w:spacing w:after="0" w:line="360" w:lineRule="auto"/>
        <w:jc w:val="both"/>
        <w:rPr>
          <w:rFonts w:ascii="Times New Roman" w:hAnsi="Times New Roman" w:cs="Times New Roman"/>
          <w:sz w:val="24"/>
          <w:szCs w:val="24"/>
          <w:lang w:val="es-ES"/>
        </w:rPr>
      </w:pPr>
    </w:p>
    <w:p w14:paraId="37BF53C9" w14:textId="79548467" w:rsidR="00660F5B" w:rsidRPr="00A939A9" w:rsidRDefault="00A939A9" w:rsidP="00C902B3">
      <w:pPr>
        <w:spacing w:after="0" w:line="360" w:lineRule="auto"/>
        <w:jc w:val="both"/>
        <w:rPr>
          <w:rFonts w:ascii="Times New Roman" w:hAnsi="Times New Roman" w:cs="Times New Roman"/>
          <w:b/>
          <w:bCs/>
          <w:sz w:val="24"/>
          <w:szCs w:val="24"/>
          <w:lang w:val="es-ES"/>
        </w:rPr>
      </w:pPr>
      <w:r w:rsidRPr="00A939A9">
        <w:rPr>
          <w:rFonts w:ascii="Times New Roman" w:hAnsi="Times New Roman" w:cs="Times New Roman"/>
          <w:b/>
          <w:bCs/>
          <w:sz w:val="24"/>
          <w:szCs w:val="24"/>
          <w:lang w:val="es-ES"/>
        </w:rPr>
        <w:t>6. Análisis de sensibilidad</w:t>
      </w:r>
    </w:p>
    <w:p w14:paraId="3903A878" w14:textId="34F6D956" w:rsidR="00F33B55" w:rsidRPr="00B32C67" w:rsidRDefault="00836E46" w:rsidP="00C902B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En esta última sección </w:t>
      </w:r>
      <w:r w:rsidR="003B1FCF" w:rsidRPr="00B32C67">
        <w:rPr>
          <w:rFonts w:ascii="Times New Roman" w:hAnsi="Times New Roman" w:cs="Times New Roman"/>
          <w:sz w:val="24"/>
          <w:szCs w:val="24"/>
          <w:lang w:val="es-ES"/>
        </w:rPr>
        <w:t>del reporte metodológico de</w:t>
      </w:r>
      <w:r w:rsidRPr="00B32C67">
        <w:rPr>
          <w:rFonts w:ascii="Times New Roman" w:hAnsi="Times New Roman" w:cs="Times New Roman"/>
          <w:sz w:val="24"/>
          <w:szCs w:val="24"/>
          <w:lang w:val="es-ES"/>
        </w:rPr>
        <w:t xml:space="preserve"> IPP</w:t>
      </w:r>
      <w:r w:rsidR="003B1FCF" w:rsidRPr="00B32C67">
        <w:rPr>
          <w:rFonts w:ascii="Times New Roman" w:hAnsi="Times New Roman" w:cs="Times New Roman"/>
          <w:sz w:val="24"/>
          <w:szCs w:val="24"/>
          <w:lang w:val="es-ES"/>
        </w:rPr>
        <w:t>, el objetivo es mostrar qué tan robusto</w:t>
      </w:r>
      <w:r w:rsidRPr="00B32C67">
        <w:rPr>
          <w:rFonts w:ascii="Times New Roman" w:hAnsi="Times New Roman" w:cs="Times New Roman"/>
          <w:sz w:val="24"/>
          <w:szCs w:val="24"/>
          <w:lang w:val="es-ES"/>
        </w:rPr>
        <w:t>s son l</w:t>
      </w:r>
      <w:r w:rsidR="003B1FCF" w:rsidRPr="00B32C67">
        <w:rPr>
          <w:rFonts w:ascii="Times New Roman" w:hAnsi="Times New Roman" w:cs="Times New Roman"/>
          <w:sz w:val="24"/>
          <w:szCs w:val="24"/>
          <w:lang w:val="es-ES"/>
        </w:rPr>
        <w:t xml:space="preserve">os resultados </w:t>
      </w:r>
      <w:r w:rsidR="00B73C5D">
        <w:rPr>
          <w:rFonts w:ascii="Times New Roman" w:hAnsi="Times New Roman" w:cs="Times New Roman"/>
          <w:sz w:val="24"/>
          <w:szCs w:val="24"/>
          <w:lang w:val="es-ES"/>
        </w:rPr>
        <w:t xml:space="preserve">del modelo a </w:t>
      </w:r>
      <w:r w:rsidRPr="00B32C67">
        <w:rPr>
          <w:rFonts w:ascii="Times New Roman" w:hAnsi="Times New Roman" w:cs="Times New Roman"/>
          <w:sz w:val="24"/>
          <w:szCs w:val="24"/>
          <w:lang w:val="es-ES"/>
        </w:rPr>
        <w:t xml:space="preserve">ciertas variaciones en supuestos que pudieran ser considerados como críticos </w:t>
      </w:r>
      <w:r w:rsidR="00B73C5D">
        <w:rPr>
          <w:rFonts w:ascii="Times New Roman" w:hAnsi="Times New Roman" w:cs="Times New Roman"/>
          <w:sz w:val="24"/>
          <w:szCs w:val="24"/>
          <w:lang w:val="es-ES"/>
        </w:rPr>
        <w:t>en su formulación</w:t>
      </w:r>
      <w:r w:rsidRPr="00B32C67">
        <w:rPr>
          <w:rFonts w:ascii="Times New Roman" w:hAnsi="Times New Roman" w:cs="Times New Roman"/>
          <w:sz w:val="24"/>
          <w:szCs w:val="24"/>
          <w:lang w:val="es-ES"/>
        </w:rPr>
        <w:t>. Un primer supuesto de relevancia es</w:t>
      </w:r>
      <w:r w:rsidR="00A956FD" w:rsidRPr="00B32C67">
        <w:rPr>
          <w:rFonts w:ascii="Times New Roman" w:hAnsi="Times New Roman" w:cs="Times New Roman"/>
          <w:sz w:val="24"/>
          <w:szCs w:val="24"/>
          <w:lang w:val="es-ES"/>
        </w:rPr>
        <w:t xml:space="preserve"> el que tiene que ver con la forma funcional de la heurística adaptativa del gobierno (</w:t>
      </w:r>
      <w:r w:rsidR="00AE2636">
        <w:rPr>
          <w:rFonts w:ascii="Times New Roman" w:hAnsi="Times New Roman" w:cs="Times New Roman"/>
          <w:sz w:val="24"/>
          <w:szCs w:val="24"/>
          <w:lang w:val="es-ES"/>
        </w:rPr>
        <w:t>ecuación</w:t>
      </w:r>
      <w:r w:rsidR="00A956FD" w:rsidRPr="00B32C67">
        <w:rPr>
          <w:rFonts w:ascii="Times New Roman" w:hAnsi="Times New Roman" w:cs="Times New Roman"/>
          <w:sz w:val="24"/>
          <w:szCs w:val="24"/>
          <w:lang w:val="es-ES"/>
        </w:rPr>
        <w:t xml:space="preserve"> 11). Si bien existe </w:t>
      </w:r>
      <w:r w:rsidR="00B73C5D">
        <w:rPr>
          <w:rFonts w:ascii="Times New Roman" w:hAnsi="Times New Roman" w:cs="Times New Roman"/>
          <w:sz w:val="24"/>
          <w:szCs w:val="24"/>
          <w:lang w:val="es-ES"/>
        </w:rPr>
        <w:t>una gran dosis</w:t>
      </w:r>
      <w:r w:rsidR="00A956FD" w:rsidRPr="00B32C67">
        <w:rPr>
          <w:rFonts w:ascii="Times New Roman" w:hAnsi="Times New Roman" w:cs="Times New Roman"/>
          <w:sz w:val="24"/>
          <w:szCs w:val="24"/>
          <w:lang w:val="es-ES"/>
        </w:rPr>
        <w:t xml:space="preserve"> de realismo en cuanto a los argumentos empleados </w:t>
      </w:r>
      <w:r w:rsidR="00AE2636">
        <w:rPr>
          <w:rFonts w:ascii="Times New Roman" w:hAnsi="Times New Roman" w:cs="Times New Roman"/>
          <w:sz w:val="24"/>
          <w:szCs w:val="24"/>
          <w:lang w:val="es-ES"/>
        </w:rPr>
        <w:t>para justificar esta regla</w:t>
      </w:r>
      <w:r w:rsidR="00A956FD" w:rsidRPr="00B32C67">
        <w:rPr>
          <w:rFonts w:ascii="Times New Roman" w:hAnsi="Times New Roman" w:cs="Times New Roman"/>
          <w:sz w:val="24"/>
          <w:szCs w:val="24"/>
          <w:lang w:val="es-ES"/>
        </w:rPr>
        <w:t xml:space="preserve"> </w:t>
      </w:r>
      <w:r w:rsidR="00B73C5D">
        <w:rPr>
          <w:rFonts w:ascii="Times New Roman" w:hAnsi="Times New Roman" w:cs="Times New Roman"/>
          <w:sz w:val="24"/>
          <w:szCs w:val="24"/>
          <w:lang w:val="es-ES"/>
        </w:rPr>
        <w:t>(</w:t>
      </w:r>
      <w:r w:rsidR="00A956FD" w:rsidRPr="00B32C67">
        <w:rPr>
          <w:rFonts w:ascii="Times New Roman" w:hAnsi="Times New Roman" w:cs="Times New Roman"/>
          <w:sz w:val="24"/>
          <w:szCs w:val="24"/>
          <w:lang w:val="es-ES"/>
        </w:rPr>
        <w:t xml:space="preserve">rezagos </w:t>
      </w:r>
      <w:r w:rsidR="00B73C5D">
        <w:rPr>
          <w:rFonts w:ascii="Times New Roman" w:hAnsi="Times New Roman" w:cs="Times New Roman"/>
          <w:sz w:val="24"/>
          <w:szCs w:val="24"/>
          <w:lang w:val="es-ES"/>
        </w:rPr>
        <w:t>e</w:t>
      </w:r>
      <w:r w:rsidR="00A956FD" w:rsidRPr="00B32C67">
        <w:rPr>
          <w:rFonts w:ascii="Times New Roman" w:hAnsi="Times New Roman" w:cs="Times New Roman"/>
          <w:sz w:val="24"/>
          <w:szCs w:val="24"/>
          <w:lang w:val="es-ES"/>
        </w:rPr>
        <w:t xml:space="preserve"> historial de ineficiencia</w:t>
      </w:r>
      <w:r w:rsidR="00AE2636">
        <w:rPr>
          <w:rFonts w:ascii="Times New Roman" w:hAnsi="Times New Roman" w:cs="Times New Roman"/>
          <w:sz w:val="24"/>
          <w:szCs w:val="24"/>
          <w:lang w:val="es-ES"/>
        </w:rPr>
        <w:t>)</w:t>
      </w:r>
      <w:r w:rsidR="00A956FD" w:rsidRPr="00B32C67">
        <w:rPr>
          <w:rFonts w:ascii="Times New Roman" w:hAnsi="Times New Roman" w:cs="Times New Roman"/>
          <w:sz w:val="24"/>
          <w:szCs w:val="24"/>
          <w:lang w:val="es-ES"/>
        </w:rPr>
        <w:t>, no es del todo claro por</w:t>
      </w:r>
      <w:r w:rsidR="001A1A25">
        <w:rPr>
          <w:rFonts w:ascii="Times New Roman" w:hAnsi="Times New Roman" w:cs="Times New Roman"/>
          <w:sz w:val="24"/>
          <w:szCs w:val="24"/>
          <w:lang w:val="es-ES"/>
        </w:rPr>
        <w:t xml:space="preserve"> </w:t>
      </w:r>
      <w:r w:rsidR="00A956FD" w:rsidRPr="00B32C67">
        <w:rPr>
          <w:rFonts w:ascii="Times New Roman" w:hAnsi="Times New Roman" w:cs="Times New Roman"/>
          <w:sz w:val="24"/>
          <w:szCs w:val="24"/>
          <w:lang w:val="es-ES"/>
        </w:rPr>
        <w:t>qu</w:t>
      </w:r>
      <w:r w:rsidR="001A1A25">
        <w:rPr>
          <w:rFonts w:ascii="Times New Roman" w:hAnsi="Times New Roman" w:cs="Times New Roman"/>
          <w:sz w:val="24"/>
          <w:szCs w:val="24"/>
          <w:lang w:val="es-ES"/>
        </w:rPr>
        <w:t>é</w:t>
      </w:r>
      <w:r w:rsidR="00A956FD" w:rsidRPr="00B32C67">
        <w:rPr>
          <w:rFonts w:ascii="Times New Roman" w:hAnsi="Times New Roman" w:cs="Times New Roman"/>
          <w:sz w:val="24"/>
          <w:szCs w:val="24"/>
          <w:lang w:val="es-ES"/>
        </w:rPr>
        <w:t xml:space="preserve"> la forma funcional elegida es la más apropiada. Por lo que en esta sección </w:t>
      </w:r>
      <w:r w:rsidR="00B73C5D">
        <w:rPr>
          <w:rFonts w:ascii="Times New Roman" w:hAnsi="Times New Roman" w:cs="Times New Roman"/>
          <w:sz w:val="24"/>
          <w:szCs w:val="24"/>
          <w:lang w:val="es-ES"/>
        </w:rPr>
        <w:t>se analizan</w:t>
      </w:r>
      <w:r w:rsidR="00A956FD" w:rsidRPr="00B32C67">
        <w:rPr>
          <w:rFonts w:ascii="Times New Roman" w:hAnsi="Times New Roman" w:cs="Times New Roman"/>
          <w:sz w:val="24"/>
          <w:szCs w:val="24"/>
          <w:lang w:val="es-ES"/>
        </w:rPr>
        <w:t xml:space="preserve"> tres formas </w:t>
      </w:r>
      <w:r w:rsidR="003B1FCF" w:rsidRPr="00B32C67">
        <w:rPr>
          <w:rFonts w:ascii="Times New Roman" w:hAnsi="Times New Roman" w:cs="Times New Roman"/>
          <w:sz w:val="24"/>
          <w:szCs w:val="24"/>
          <w:lang w:val="es-ES"/>
        </w:rPr>
        <w:t>adicionales</w:t>
      </w:r>
      <w:r w:rsidR="00A956FD" w:rsidRPr="00B32C67">
        <w:rPr>
          <w:rFonts w:ascii="Times New Roman" w:hAnsi="Times New Roman" w:cs="Times New Roman"/>
          <w:sz w:val="24"/>
          <w:szCs w:val="24"/>
          <w:lang w:val="es-ES"/>
        </w:rPr>
        <w:t>. Un segundo supuesto tiene que ver</w:t>
      </w:r>
      <w:r w:rsidR="00B73C5D">
        <w:rPr>
          <w:rFonts w:ascii="Times New Roman" w:hAnsi="Times New Roman" w:cs="Times New Roman"/>
          <w:sz w:val="24"/>
          <w:szCs w:val="24"/>
          <w:lang w:val="es-ES"/>
        </w:rPr>
        <w:t xml:space="preserve"> con</w:t>
      </w:r>
      <w:r w:rsidR="00A956FD" w:rsidRPr="00B32C67">
        <w:rPr>
          <w:rFonts w:ascii="Times New Roman" w:hAnsi="Times New Roman" w:cs="Times New Roman"/>
          <w:sz w:val="24"/>
          <w:szCs w:val="24"/>
          <w:lang w:val="es-ES"/>
        </w:rPr>
        <w:t xml:space="preserve"> las condiciones iniciales de </w:t>
      </w:r>
      <w:r w:rsidR="00F93191" w:rsidRPr="00B32C67">
        <w:rPr>
          <w:rFonts w:ascii="Times New Roman" w:hAnsi="Times New Roman" w:cs="Times New Roman"/>
          <w:sz w:val="24"/>
          <w:szCs w:val="24"/>
          <w:lang w:val="es-ES"/>
        </w:rPr>
        <w:t xml:space="preserve">las </w:t>
      </w:r>
      <w:r w:rsidR="00A956FD" w:rsidRPr="00B32C67">
        <w:rPr>
          <w:rFonts w:ascii="Times New Roman" w:hAnsi="Times New Roman" w:cs="Times New Roman"/>
          <w:sz w:val="24"/>
          <w:szCs w:val="24"/>
          <w:lang w:val="es-ES"/>
        </w:rPr>
        <w:t>variables no-observables</w:t>
      </w:r>
      <w:r w:rsidR="00F93191" w:rsidRPr="00B32C67">
        <w:rPr>
          <w:rFonts w:ascii="Times New Roman" w:hAnsi="Times New Roman" w:cs="Times New Roman"/>
          <w:sz w:val="24"/>
          <w:szCs w:val="24"/>
          <w:lang w:val="es-ES"/>
        </w:rPr>
        <w:t xml:space="preserve"> (perfil de prioridades y vector de historias de ineficiencias) con las que se corren las simulaciones. Esta deficiencia, por lo general</w:t>
      </w:r>
      <w:r w:rsidR="00AE2636">
        <w:rPr>
          <w:rFonts w:ascii="Times New Roman" w:hAnsi="Times New Roman" w:cs="Times New Roman"/>
          <w:sz w:val="24"/>
          <w:szCs w:val="24"/>
          <w:lang w:val="es-ES"/>
        </w:rPr>
        <w:t>,</w:t>
      </w:r>
      <w:r w:rsidR="00F93191" w:rsidRPr="00B32C67">
        <w:rPr>
          <w:rFonts w:ascii="Times New Roman" w:hAnsi="Times New Roman" w:cs="Times New Roman"/>
          <w:sz w:val="24"/>
          <w:szCs w:val="24"/>
          <w:lang w:val="es-ES"/>
        </w:rPr>
        <w:t xml:space="preserve"> se aborda mediante la generación de valores aleatorios y un mayor número de simulaciones de Monte</w:t>
      </w:r>
      <w:r w:rsidR="00AE2636">
        <w:rPr>
          <w:rFonts w:ascii="Times New Roman" w:hAnsi="Times New Roman" w:cs="Times New Roman"/>
          <w:sz w:val="24"/>
          <w:szCs w:val="24"/>
          <w:lang w:val="es-ES"/>
        </w:rPr>
        <w:t xml:space="preserve"> C</w:t>
      </w:r>
      <w:r w:rsidR="00F93191" w:rsidRPr="00B32C67">
        <w:rPr>
          <w:rFonts w:ascii="Times New Roman" w:hAnsi="Times New Roman" w:cs="Times New Roman"/>
          <w:sz w:val="24"/>
          <w:szCs w:val="24"/>
          <w:lang w:val="es-ES"/>
        </w:rPr>
        <w:t xml:space="preserve">arlo. Por ende, el objetivo de esta sección es encontrar el número de simulaciones que se requieren correr para que los resultados del </w:t>
      </w:r>
      <w:r w:rsidR="00AE2636">
        <w:rPr>
          <w:rFonts w:ascii="Times New Roman" w:hAnsi="Times New Roman" w:cs="Times New Roman"/>
          <w:sz w:val="24"/>
          <w:szCs w:val="24"/>
          <w:lang w:val="es-ES"/>
        </w:rPr>
        <w:t>modelo</w:t>
      </w:r>
      <w:r w:rsidR="00F93191" w:rsidRPr="00B32C67">
        <w:rPr>
          <w:rFonts w:ascii="Times New Roman" w:hAnsi="Times New Roman" w:cs="Times New Roman"/>
          <w:sz w:val="24"/>
          <w:szCs w:val="24"/>
          <w:lang w:val="es-ES"/>
        </w:rPr>
        <w:t xml:space="preserve"> sean relativamente estables.</w:t>
      </w:r>
      <w:r w:rsidR="00A956FD" w:rsidRPr="00B32C67">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 xml:space="preserve"> </w:t>
      </w:r>
    </w:p>
    <w:p w14:paraId="1C405576" w14:textId="77777777" w:rsidR="009642A6" w:rsidRDefault="009642A6" w:rsidP="00C902B3">
      <w:pPr>
        <w:spacing w:after="0" w:line="360" w:lineRule="auto"/>
        <w:jc w:val="both"/>
        <w:rPr>
          <w:rFonts w:ascii="Times New Roman" w:hAnsi="Times New Roman" w:cs="Times New Roman"/>
          <w:b/>
          <w:sz w:val="24"/>
          <w:szCs w:val="24"/>
          <w:lang w:val="es-ES"/>
        </w:rPr>
      </w:pPr>
    </w:p>
    <w:p w14:paraId="557FD7E5" w14:textId="77777777" w:rsidR="00F33B55" w:rsidRPr="00B32C67" w:rsidRDefault="00F33B55" w:rsidP="00C902B3">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6.1 Especificación de la heurística de gobierno</w:t>
      </w:r>
    </w:p>
    <w:p w14:paraId="248A52C5" w14:textId="2B6A3D46" w:rsidR="00C7336E" w:rsidRDefault="00F33B55" w:rsidP="002A6FFE">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En la expresión (11)</w:t>
      </w:r>
      <w:r w:rsidR="002A6FFE">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el papel del historial de ineficiencia</w:t>
      </w:r>
      <w:r w:rsidR="0067657E" w:rsidRPr="00B32C67">
        <w:rPr>
          <w:rFonts w:ascii="Times New Roman" w:hAnsi="Times New Roman" w:cs="Times New Roman"/>
          <w:sz w:val="24"/>
          <w:szCs w:val="24"/>
          <w:lang w:val="es-ES"/>
        </w:rPr>
        <w:t xml:space="preserve"> </w:t>
      </w:r>
      <w:proofErr w:type="spellStart"/>
      <w:proofErr w:type="gramStart"/>
      <w:r w:rsidR="0067657E" w:rsidRPr="00B32C67">
        <w:rPr>
          <w:rFonts w:ascii="Times New Roman" w:hAnsi="Times New Roman" w:cs="Times New Roman"/>
          <w:i/>
          <w:sz w:val="24"/>
          <w:szCs w:val="24"/>
          <w:lang w:val="es-ES"/>
        </w:rPr>
        <w:t>H</w:t>
      </w:r>
      <w:r w:rsidR="0067657E" w:rsidRPr="00B32C67">
        <w:rPr>
          <w:rFonts w:ascii="Times New Roman" w:hAnsi="Times New Roman" w:cs="Times New Roman"/>
          <w:i/>
          <w:sz w:val="24"/>
          <w:szCs w:val="24"/>
          <w:vertAlign w:val="subscript"/>
          <w:lang w:val="es-ES"/>
        </w:rPr>
        <w:t>i,t</w:t>
      </w:r>
      <w:proofErr w:type="spellEnd"/>
      <w:proofErr w:type="gramEnd"/>
      <w:r w:rsidRPr="002A6FFE">
        <w:rPr>
          <w:rFonts w:ascii="Times New Roman" w:hAnsi="Times New Roman" w:cs="Times New Roman"/>
          <w:sz w:val="24"/>
          <w:szCs w:val="24"/>
          <w:lang w:val="es-ES"/>
        </w:rPr>
        <w:t xml:space="preserve"> </w:t>
      </w:r>
      <w:r w:rsidR="0067657E" w:rsidRPr="00B32C67">
        <w:rPr>
          <w:rFonts w:ascii="Times New Roman" w:hAnsi="Times New Roman" w:cs="Times New Roman"/>
          <w:sz w:val="24"/>
          <w:szCs w:val="24"/>
          <w:lang w:val="es-ES"/>
        </w:rPr>
        <w:t xml:space="preserve">es </w:t>
      </w:r>
      <w:r w:rsidRPr="00B32C67">
        <w:rPr>
          <w:rFonts w:ascii="Times New Roman" w:hAnsi="Times New Roman" w:cs="Times New Roman"/>
          <w:sz w:val="24"/>
          <w:szCs w:val="24"/>
          <w:lang w:val="es-ES"/>
        </w:rPr>
        <w:t xml:space="preserve">modular el impacto de los rezagos </w:t>
      </w:r>
      <w:proofErr w:type="spellStart"/>
      <w:r w:rsidR="0067657E" w:rsidRPr="00B32C67">
        <w:rPr>
          <w:rFonts w:ascii="Times New Roman" w:hAnsi="Times New Roman" w:cs="Times New Roman"/>
          <w:i/>
          <w:sz w:val="24"/>
          <w:szCs w:val="24"/>
          <w:lang w:val="es-ES"/>
        </w:rPr>
        <w:t>G</w:t>
      </w:r>
      <w:r w:rsidR="0067657E" w:rsidRPr="00B32C67">
        <w:rPr>
          <w:rFonts w:ascii="Times New Roman" w:hAnsi="Times New Roman" w:cs="Times New Roman"/>
          <w:i/>
          <w:sz w:val="24"/>
          <w:szCs w:val="24"/>
          <w:vertAlign w:val="subscript"/>
          <w:lang w:val="es-ES"/>
        </w:rPr>
        <w:t>i,t</w:t>
      </w:r>
      <w:proofErr w:type="spellEnd"/>
      <w:r w:rsidR="0067657E" w:rsidRPr="00B32C67">
        <w:rPr>
          <w:rFonts w:ascii="Times New Roman" w:hAnsi="Times New Roman" w:cs="Times New Roman"/>
          <w:sz w:val="24"/>
          <w:szCs w:val="24"/>
          <w:vertAlign w:val="subscript"/>
          <w:lang w:val="es-ES"/>
        </w:rPr>
        <w:t xml:space="preserve"> </w:t>
      </w:r>
      <w:r w:rsidRPr="00B32C67">
        <w:rPr>
          <w:rFonts w:ascii="Times New Roman" w:hAnsi="Times New Roman" w:cs="Times New Roman"/>
          <w:sz w:val="24"/>
          <w:szCs w:val="24"/>
          <w:lang w:val="es-ES"/>
        </w:rPr>
        <w:t>en la determinación de las asignaciones presupuest</w:t>
      </w:r>
      <w:r w:rsidR="004B4BAA" w:rsidRPr="00B32C67">
        <w:rPr>
          <w:rFonts w:ascii="Times New Roman" w:hAnsi="Times New Roman" w:cs="Times New Roman"/>
          <w:sz w:val="24"/>
          <w:szCs w:val="24"/>
          <w:lang w:val="es-ES"/>
        </w:rPr>
        <w:t>arias</w:t>
      </w:r>
      <w:r w:rsidRPr="00B32C67">
        <w:rPr>
          <w:rFonts w:ascii="Times New Roman" w:hAnsi="Times New Roman" w:cs="Times New Roman"/>
          <w:sz w:val="24"/>
          <w:szCs w:val="24"/>
          <w:lang w:val="es-ES"/>
        </w:rPr>
        <w:t xml:space="preserve"> por área programática. </w:t>
      </w:r>
      <w:r w:rsidR="0067657E" w:rsidRPr="00B32C67">
        <w:rPr>
          <w:rFonts w:ascii="Times New Roman" w:hAnsi="Times New Roman" w:cs="Times New Roman"/>
          <w:sz w:val="24"/>
          <w:szCs w:val="24"/>
          <w:lang w:val="es-ES"/>
        </w:rPr>
        <w:t>E</w:t>
      </w:r>
      <w:r w:rsidR="004B4BAA" w:rsidRPr="00B32C67">
        <w:rPr>
          <w:rFonts w:ascii="Times New Roman" w:hAnsi="Times New Roman" w:cs="Times New Roman"/>
          <w:sz w:val="24"/>
          <w:szCs w:val="24"/>
          <w:lang w:val="es-ES"/>
        </w:rPr>
        <w:t xml:space="preserve">n el </w:t>
      </w:r>
      <w:r w:rsidR="002A6FFE">
        <w:rPr>
          <w:rFonts w:ascii="Times New Roman" w:hAnsi="Times New Roman" w:cs="Times New Roman"/>
          <w:sz w:val="24"/>
          <w:szCs w:val="24"/>
          <w:lang w:val="es-ES"/>
        </w:rPr>
        <w:t>modelo,</w:t>
      </w:r>
      <w:r w:rsidR="004B4BAA" w:rsidRPr="00B32C67">
        <w:rPr>
          <w:rFonts w:ascii="Times New Roman" w:hAnsi="Times New Roman" w:cs="Times New Roman"/>
          <w:sz w:val="24"/>
          <w:szCs w:val="24"/>
          <w:lang w:val="es-ES"/>
        </w:rPr>
        <w:t xml:space="preserve"> e</w:t>
      </w:r>
      <w:r w:rsidR="0067657E" w:rsidRPr="00B32C67">
        <w:rPr>
          <w:rFonts w:ascii="Times New Roman" w:hAnsi="Times New Roman" w:cs="Times New Roman"/>
          <w:sz w:val="24"/>
          <w:szCs w:val="24"/>
          <w:lang w:val="es-ES"/>
        </w:rPr>
        <w:t xml:space="preserve">ste rol </w:t>
      </w:r>
      <w:r w:rsidR="003717FB">
        <w:rPr>
          <w:rFonts w:ascii="Times New Roman" w:hAnsi="Times New Roman" w:cs="Times New Roman"/>
          <w:sz w:val="24"/>
          <w:szCs w:val="24"/>
          <w:lang w:val="es-ES"/>
        </w:rPr>
        <w:t>se especifica</w:t>
      </w:r>
      <w:r w:rsidR="0067657E" w:rsidRPr="00B32C67">
        <w:rPr>
          <w:rFonts w:ascii="Times New Roman" w:hAnsi="Times New Roman" w:cs="Times New Roman"/>
          <w:sz w:val="24"/>
          <w:szCs w:val="24"/>
          <w:lang w:val="es-ES"/>
        </w:rPr>
        <w:t xml:space="preserve"> </w:t>
      </w:r>
      <w:r w:rsidR="003717FB">
        <w:rPr>
          <w:rFonts w:ascii="Times New Roman" w:hAnsi="Times New Roman" w:cs="Times New Roman"/>
          <w:sz w:val="24"/>
          <w:szCs w:val="24"/>
          <w:lang w:val="es-ES"/>
        </w:rPr>
        <w:t>mediante</w:t>
      </w:r>
      <w:r w:rsidR="0067657E" w:rsidRPr="00B32C67">
        <w:rPr>
          <w:rFonts w:ascii="Times New Roman" w:hAnsi="Times New Roman" w:cs="Times New Roman"/>
          <w:sz w:val="24"/>
          <w:szCs w:val="24"/>
          <w:lang w:val="es-ES"/>
        </w:rPr>
        <w:t xml:space="preserve"> una representación potencial. Si bien es cierto que pueden concebirse un sinnúmero </w:t>
      </w:r>
      <w:r w:rsidR="0067657E" w:rsidRPr="00B32C67">
        <w:rPr>
          <w:rFonts w:ascii="Times New Roman" w:hAnsi="Times New Roman" w:cs="Times New Roman"/>
          <w:sz w:val="24"/>
          <w:szCs w:val="24"/>
          <w:lang w:val="es-ES"/>
        </w:rPr>
        <w:lastRenderedPageBreak/>
        <w:t xml:space="preserve">de formas funcionales, aquí </w:t>
      </w:r>
      <w:r w:rsidR="003717FB">
        <w:rPr>
          <w:rFonts w:ascii="Times New Roman" w:hAnsi="Times New Roman" w:cs="Times New Roman"/>
          <w:sz w:val="24"/>
          <w:szCs w:val="24"/>
          <w:lang w:val="es-ES"/>
        </w:rPr>
        <w:t>se plantean</w:t>
      </w:r>
      <w:r w:rsidR="0067657E" w:rsidRPr="00B32C67">
        <w:rPr>
          <w:rFonts w:ascii="Times New Roman" w:hAnsi="Times New Roman" w:cs="Times New Roman"/>
          <w:sz w:val="24"/>
          <w:szCs w:val="24"/>
          <w:lang w:val="es-ES"/>
        </w:rPr>
        <w:t xml:space="preserve"> tres expresiones que </w:t>
      </w:r>
      <w:r w:rsidR="004B4BAA" w:rsidRPr="00B32C67">
        <w:rPr>
          <w:rFonts w:ascii="Times New Roman" w:hAnsi="Times New Roman" w:cs="Times New Roman"/>
          <w:sz w:val="24"/>
          <w:szCs w:val="24"/>
          <w:lang w:val="es-ES"/>
        </w:rPr>
        <w:t>también tienen</w:t>
      </w:r>
      <w:r w:rsidR="0067657E" w:rsidRPr="00B32C67">
        <w:rPr>
          <w:rFonts w:ascii="Times New Roman" w:hAnsi="Times New Roman" w:cs="Times New Roman"/>
          <w:sz w:val="24"/>
          <w:szCs w:val="24"/>
          <w:lang w:val="es-ES"/>
        </w:rPr>
        <w:t xml:space="preserve"> sentido y que no alteran la escala co</w:t>
      </w:r>
      <w:r w:rsidR="002A6FFE">
        <w:rPr>
          <w:rFonts w:ascii="Times New Roman" w:hAnsi="Times New Roman" w:cs="Times New Roman"/>
          <w:sz w:val="24"/>
          <w:szCs w:val="24"/>
          <w:lang w:val="es-ES"/>
        </w:rPr>
        <w:t>n la que se miden las brechas –</w:t>
      </w:r>
      <w:r w:rsidR="0067657E" w:rsidRPr="00B32C67">
        <w:rPr>
          <w:rFonts w:ascii="Times New Roman" w:hAnsi="Times New Roman" w:cs="Times New Roman"/>
          <w:sz w:val="24"/>
          <w:szCs w:val="24"/>
          <w:lang w:val="es-ES"/>
        </w:rPr>
        <w:t xml:space="preserve">como </w:t>
      </w:r>
      <w:r w:rsidR="002A6FFE">
        <w:rPr>
          <w:rFonts w:ascii="Times New Roman" w:hAnsi="Times New Roman" w:cs="Times New Roman"/>
          <w:sz w:val="24"/>
          <w:szCs w:val="24"/>
          <w:lang w:val="es-ES"/>
        </w:rPr>
        <w:t>lo haría</w:t>
      </w:r>
      <w:r w:rsidR="0067657E" w:rsidRPr="00B32C67">
        <w:rPr>
          <w:rFonts w:ascii="Times New Roman" w:hAnsi="Times New Roman" w:cs="Times New Roman"/>
          <w:sz w:val="24"/>
          <w:szCs w:val="24"/>
          <w:lang w:val="es-ES"/>
        </w:rPr>
        <w:t xml:space="preserve"> una función logarítmica. </w:t>
      </w:r>
      <w:r w:rsidR="002A6FFE">
        <w:rPr>
          <w:rFonts w:ascii="Times New Roman" w:hAnsi="Times New Roman" w:cs="Times New Roman"/>
          <w:sz w:val="24"/>
          <w:szCs w:val="24"/>
          <w:lang w:val="es-ES"/>
        </w:rPr>
        <w:t>Estas son:</w:t>
      </w:r>
      <w:r w:rsidR="0067657E" w:rsidRPr="00B32C67">
        <w:rPr>
          <w:rFonts w:ascii="Times New Roman" w:hAnsi="Times New Roman" w:cs="Times New Roman"/>
          <w:sz w:val="24"/>
          <w:szCs w:val="24"/>
          <w:lang w:val="es-ES"/>
        </w:rPr>
        <w:t xml:space="preserve"> un cociente, una función multiplicativa y una función exponencial, las cuales </w:t>
      </w:r>
      <w:r w:rsidR="003717FB">
        <w:rPr>
          <w:rFonts w:ascii="Times New Roman" w:hAnsi="Times New Roman" w:cs="Times New Roman"/>
          <w:sz w:val="24"/>
          <w:szCs w:val="24"/>
          <w:lang w:val="es-ES"/>
        </w:rPr>
        <w:t>se presentan</w:t>
      </w:r>
      <w:r w:rsidR="0067657E" w:rsidRPr="00B32C67">
        <w:rPr>
          <w:rFonts w:ascii="Times New Roman" w:hAnsi="Times New Roman" w:cs="Times New Roman"/>
          <w:sz w:val="24"/>
          <w:szCs w:val="24"/>
          <w:lang w:val="es-ES"/>
        </w:rPr>
        <w:t xml:space="preserve"> a continuación</w:t>
      </w:r>
      <w:r w:rsidR="00C7336E" w:rsidRPr="00B32C67">
        <w:rPr>
          <w:rFonts w:ascii="Times New Roman" w:hAnsi="Times New Roman" w:cs="Times New Roman"/>
          <w:sz w:val="24"/>
          <w:szCs w:val="24"/>
          <w:lang w:val="es-ES"/>
        </w:rPr>
        <w:t>.</w:t>
      </w:r>
    </w:p>
    <w:p w14:paraId="2FB0109B" w14:textId="77777777" w:rsidR="002A6FFE" w:rsidRPr="00B32C67" w:rsidRDefault="002A6FFE" w:rsidP="002A6FFE">
      <w:pPr>
        <w:spacing w:after="0" w:line="360" w:lineRule="auto"/>
        <w:jc w:val="both"/>
        <w:rPr>
          <w:rFonts w:ascii="Times New Roman" w:hAnsi="Times New Roman" w:cs="Times New Roman"/>
          <w:sz w:val="24"/>
          <w:szCs w:val="24"/>
          <w:lang w:val="es-ES"/>
        </w:rPr>
      </w:pPr>
    </w:p>
    <w:p w14:paraId="69961C97" w14:textId="40979C85" w:rsidR="00C7336E" w:rsidRPr="00B32C67" w:rsidRDefault="00A72D7E" w:rsidP="002A6FFE">
      <w:pPr>
        <w:spacing w:after="0" w:line="360" w:lineRule="auto"/>
        <w:jc w:val="right"/>
        <w:rPr>
          <w:rFonts w:ascii="Times New Roman"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cociente:                    q</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  </m:t>
        </m:r>
        <m:f>
          <m:fPr>
            <m:ctrlPr>
              <w:rPr>
                <w:rFonts w:ascii="Cambria Math" w:hAnsi="Cambria Math" w:cs="Times New Roman"/>
                <w:i/>
                <w:sz w:val="24"/>
                <w:szCs w:val="24"/>
                <w:lang w:val="es-ES"/>
              </w:rPr>
            </m:ctrlPr>
          </m:fPr>
          <m:num>
            <m:sSub>
              <m:sSubPr>
                <m:ctrlPr>
                  <w:rPr>
                    <w:rFonts w:ascii="Cambria Math" w:hAnsi="Cambria Math" w:cs="Times New Roman"/>
                    <w:i/>
                    <w:sz w:val="24"/>
                    <w:szCs w:val="24"/>
                    <w:lang w:val="es-ES"/>
                  </w:rPr>
                </m:ctrlPr>
              </m:sSubPr>
              <m:e>
                <m:r>
                  <w:rPr>
                    <w:rFonts w:ascii="Cambria Math" w:hAnsi="Cambria Math" w:cs="Times New Roman"/>
                    <w:sz w:val="24"/>
                    <w:szCs w:val="24"/>
                    <w:lang w:val="es-ES"/>
                  </w:rPr>
                  <m:t>G</m:t>
                </m:r>
              </m:e>
              <m:sub>
                <m:r>
                  <w:rPr>
                    <w:rFonts w:ascii="Cambria Math" w:hAnsi="Cambria Math" w:cs="Times New Roman"/>
                    <w:sz w:val="24"/>
                    <w:szCs w:val="24"/>
                    <w:lang w:val="es-ES"/>
                  </w:rPr>
                  <m:t>i,t</m:t>
                </m:r>
              </m:sub>
            </m:sSub>
          </m:num>
          <m:den>
            <m:sSub>
              <m:sSubPr>
                <m:ctrlPr>
                  <w:rPr>
                    <w:rFonts w:ascii="Cambria Math" w:hAnsi="Cambria Math" w:cs="Times New Roman"/>
                    <w:i/>
                    <w:sz w:val="24"/>
                    <w:szCs w:val="24"/>
                    <w:lang w:val="es-ES"/>
                  </w:rPr>
                </m:ctrlPr>
              </m:sSubPr>
              <m:e>
                <m:r>
                  <w:rPr>
                    <w:rFonts w:ascii="Cambria Math" w:hAnsi="Cambria Math" w:cs="Times New Roman"/>
                    <w:sz w:val="24"/>
                    <w:szCs w:val="24"/>
                    <w:lang w:val="es-ES"/>
                  </w:rPr>
                  <m:t>1+H</m:t>
                </m:r>
              </m:e>
              <m:sub>
                <m:r>
                  <w:rPr>
                    <w:rFonts w:ascii="Cambria Math" w:hAnsi="Cambria Math" w:cs="Times New Roman"/>
                    <w:sz w:val="24"/>
                    <w:szCs w:val="24"/>
                    <w:lang w:val="es-ES"/>
                  </w:rPr>
                  <m:t>i,t</m:t>
                </m:r>
              </m:sub>
            </m:sSub>
          </m:den>
        </m:f>
        <m:r>
          <w:rPr>
            <w:rFonts w:ascii="Cambria Math" w:hAnsi="Cambria Math" w:cs="Times New Roman"/>
            <w:sz w:val="24"/>
            <w:szCs w:val="24"/>
            <w:lang w:val="es-ES"/>
          </w:rPr>
          <m:t xml:space="preserve">         </m:t>
        </m:r>
      </m:oMath>
      <w:r w:rsidR="002A6FFE">
        <w:rPr>
          <w:rFonts w:ascii="Times New Roman" w:eastAsiaTheme="minorEastAsia" w:hAnsi="Times New Roman" w:cs="Times New Roman"/>
          <w:sz w:val="24"/>
          <w:szCs w:val="24"/>
          <w:lang w:val="es-ES"/>
        </w:rPr>
        <w:tab/>
      </w:r>
      <w:r w:rsidR="002A6FFE">
        <w:rPr>
          <w:rFonts w:ascii="Times New Roman" w:eastAsiaTheme="minorEastAsia" w:hAnsi="Times New Roman" w:cs="Times New Roman"/>
          <w:sz w:val="24"/>
          <w:szCs w:val="24"/>
          <w:lang w:val="es-ES"/>
        </w:rPr>
        <w:tab/>
      </w:r>
      <w:r w:rsidR="002A6FFE">
        <w:rPr>
          <w:rFonts w:ascii="Times New Roman" w:eastAsiaTheme="minorEastAsia" w:hAnsi="Times New Roman" w:cs="Times New Roman"/>
          <w:sz w:val="24"/>
          <w:szCs w:val="24"/>
          <w:lang w:val="es-ES"/>
        </w:rPr>
        <w:tab/>
        <w:t xml:space="preserve">           …(11a)</w:t>
      </w:r>
    </w:p>
    <w:p w14:paraId="5CDC1C3A" w14:textId="382669F8" w:rsidR="00C7336E" w:rsidRPr="00B32C67" w:rsidRDefault="00C7336E" w:rsidP="002A6FFE">
      <w:pPr>
        <w:spacing w:after="0" w:line="360" w:lineRule="auto"/>
        <w:jc w:val="right"/>
        <w:rPr>
          <w:rFonts w:ascii="Times New Roman" w:hAnsi="Times New Roman" w:cs="Times New Roman"/>
          <w:sz w:val="24"/>
          <w:szCs w:val="24"/>
          <w:lang w:val="es-ES"/>
        </w:rPr>
      </w:pP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r>
      <w:r w:rsidRPr="00B32C67">
        <w:rPr>
          <w:rFonts w:ascii="Times New Roman" w:eastAsiaTheme="minorEastAsia" w:hAnsi="Times New Roman" w:cs="Times New Roman"/>
          <w:sz w:val="24"/>
          <w:szCs w:val="24"/>
          <w:lang w:val="es-ES"/>
        </w:rPr>
        <w:tab/>
        <w:t xml:space="preserve">              </w:t>
      </w:r>
      <m:oMath>
        <m:r>
          <w:rPr>
            <w:rFonts w:ascii="Cambria Math" w:eastAsiaTheme="minorEastAsia" w:hAnsi="Cambria Math" w:cs="Times New Roman"/>
            <w:sz w:val="24"/>
            <w:szCs w:val="24"/>
            <w:lang w:val="es-ES"/>
          </w:rPr>
          <m:t xml:space="preserve">multiplicativa:        </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i,t</m:t>
            </m:r>
          </m:sub>
        </m:sSub>
        <m:r>
          <w:rPr>
            <w:rFonts w:ascii="Cambria Math" w:eastAsiaTheme="minorEastAsia" w:hAnsi="Cambria Math" w:cs="Times New Roman"/>
            <w:sz w:val="24"/>
            <w:szCs w:val="24"/>
            <w:lang w:val="es-ES"/>
          </w:rPr>
          <m:t xml:space="preserve"> = </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G</m:t>
            </m:r>
          </m:e>
          <m:sub>
            <m:r>
              <w:rPr>
                <w:rFonts w:ascii="Cambria Math" w:eastAsiaTheme="minorEastAsia" w:hAnsi="Cambria Math" w:cs="Times New Roman"/>
                <w:sz w:val="24"/>
                <w:szCs w:val="24"/>
                <w:lang w:val="es-ES"/>
              </w:rPr>
              <m:t>i,t</m:t>
            </m:r>
          </m:sub>
        </m:sSub>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 xml:space="preserve">2- </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H</m:t>
                </m:r>
              </m:e>
              <m:sub>
                <m:r>
                  <w:rPr>
                    <w:rFonts w:ascii="Cambria Math" w:eastAsiaTheme="minorEastAsia" w:hAnsi="Cambria Math" w:cs="Times New Roman"/>
                    <w:sz w:val="24"/>
                    <w:szCs w:val="24"/>
                    <w:lang w:val="es-ES"/>
                  </w:rPr>
                  <m:t>i,t</m:t>
                </m:r>
              </m:sub>
            </m:sSub>
          </m:e>
        </m:d>
      </m:oMath>
      <w:r w:rsidR="002A6FFE">
        <w:rPr>
          <w:rFonts w:ascii="Times New Roman" w:eastAsiaTheme="minorEastAsia" w:hAnsi="Times New Roman" w:cs="Times New Roman"/>
          <w:sz w:val="24"/>
          <w:szCs w:val="24"/>
          <w:lang w:val="es-ES"/>
        </w:rPr>
        <w:tab/>
        <w:t xml:space="preserve"> </w:t>
      </w:r>
      <w:r w:rsidR="002A6FFE">
        <w:rPr>
          <w:rFonts w:ascii="Times New Roman" w:eastAsiaTheme="minorEastAsia" w:hAnsi="Times New Roman" w:cs="Times New Roman"/>
          <w:sz w:val="24"/>
          <w:szCs w:val="24"/>
          <w:lang w:val="es-ES"/>
        </w:rPr>
        <w:tab/>
      </w:r>
      <w:r w:rsidR="002A6FFE">
        <w:rPr>
          <w:rFonts w:ascii="Times New Roman" w:eastAsiaTheme="minorEastAsia" w:hAnsi="Times New Roman" w:cs="Times New Roman"/>
          <w:sz w:val="24"/>
          <w:szCs w:val="24"/>
          <w:lang w:val="es-ES"/>
        </w:rPr>
        <w:tab/>
        <w:t xml:space="preserve"> …(11b)</w:t>
      </w:r>
    </w:p>
    <w:p w14:paraId="72251881" w14:textId="1C210E8B" w:rsidR="00C7336E" w:rsidRPr="00B32C67" w:rsidRDefault="00C7336E" w:rsidP="002A6FFE">
      <w:pPr>
        <w:spacing w:after="0" w:line="360" w:lineRule="auto"/>
        <w:jc w:val="right"/>
        <w:rPr>
          <w:rFonts w:ascii="Times New Roman" w:hAnsi="Times New Roman" w:cs="Times New Roman"/>
          <w:sz w:val="24"/>
          <w:szCs w:val="24"/>
          <w:lang w:val="es-ES"/>
        </w:rPr>
      </w:pPr>
      <w:r w:rsidRPr="00B32C67">
        <w:rPr>
          <w:rFonts w:ascii="Times New Roman" w:hAnsi="Times New Roman" w:cs="Times New Roman"/>
          <w:sz w:val="24"/>
          <w:szCs w:val="24"/>
          <w:lang w:val="es-ES"/>
        </w:rPr>
        <w:tab/>
      </w:r>
      <w:r w:rsidRPr="00B32C67">
        <w:rPr>
          <w:rFonts w:ascii="Times New Roman" w:hAnsi="Times New Roman" w:cs="Times New Roman"/>
          <w:sz w:val="24"/>
          <w:szCs w:val="24"/>
          <w:lang w:val="es-ES"/>
        </w:rPr>
        <w:tab/>
        <w:t xml:space="preserve"> </w:t>
      </w:r>
      <w:r w:rsidRPr="00B32C67">
        <w:rPr>
          <w:rFonts w:ascii="Times New Roman" w:hAnsi="Times New Roman" w:cs="Times New Roman"/>
          <w:sz w:val="24"/>
          <w:szCs w:val="24"/>
          <w:lang w:val="es-ES"/>
        </w:rPr>
        <w:tab/>
        <w:t xml:space="preserve">           </w:t>
      </w:r>
      <w:r w:rsidRPr="00B32C67">
        <w:rPr>
          <w:rFonts w:ascii="Times New Roman" w:hAnsi="Times New Roman" w:cs="Times New Roman"/>
          <w:sz w:val="24"/>
          <w:szCs w:val="24"/>
          <w:lang w:val="es-ES"/>
        </w:rPr>
        <w:tab/>
      </w:r>
      <m:oMath>
        <m:r>
          <w:rPr>
            <w:rFonts w:ascii="Cambria Math" w:hAnsi="Cambria Math" w:cs="Times New Roman"/>
            <w:sz w:val="24"/>
            <w:szCs w:val="24"/>
            <w:lang w:val="es-ES"/>
          </w:rPr>
          <m:t xml:space="preserve">  exponencial: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q</m:t>
            </m:r>
          </m:e>
          <m:sub>
            <m:r>
              <w:rPr>
                <w:rFonts w:ascii="Cambria Math" w:hAnsi="Cambria Math" w:cs="Times New Roman"/>
                <w:sz w:val="24"/>
                <w:szCs w:val="24"/>
                <w:lang w:val="es-ES"/>
              </w:rPr>
              <m:t>i,t</m:t>
            </m:r>
          </m:sub>
        </m:sSub>
        <m:r>
          <w:rPr>
            <w:rFonts w:ascii="Cambria Math" w:hAnsi="Cambria Math" w:cs="Times New Roman"/>
            <w:sz w:val="24"/>
            <w:szCs w:val="24"/>
            <w:lang w:val="es-ES"/>
          </w:rPr>
          <m:t xml:space="preserve">  =   </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G</m:t>
            </m:r>
          </m:e>
          <m:sub>
            <m:r>
              <w:rPr>
                <w:rFonts w:ascii="Cambria Math" w:hAnsi="Cambria Math" w:cs="Times New Roman"/>
                <w:sz w:val="24"/>
                <w:szCs w:val="24"/>
                <w:lang w:val="es-ES"/>
              </w:rPr>
              <m:t>i,t</m:t>
            </m:r>
          </m:sub>
        </m:sSub>
        <m:sSup>
          <m:sSupPr>
            <m:ctrlPr>
              <w:rPr>
                <w:rFonts w:ascii="Cambria Math" w:hAnsi="Cambria Math" w:cs="Times New Roman"/>
                <w:i/>
                <w:sz w:val="24"/>
                <w:szCs w:val="24"/>
                <w:lang w:val="es-ES"/>
              </w:rPr>
            </m:ctrlPr>
          </m:sSupPr>
          <m:e>
            <m:r>
              <w:rPr>
                <w:rFonts w:ascii="Cambria Math" w:hAnsi="Cambria Math" w:cs="Times New Roman"/>
                <w:sz w:val="24"/>
                <w:szCs w:val="24"/>
                <w:lang w:val="es-ES"/>
              </w:rPr>
              <m:t>e</m:t>
            </m:r>
          </m:e>
          <m:sup>
            <m:r>
              <w:rPr>
                <w:rFonts w:ascii="Cambria Math" w:hAnsi="Cambria Math" w:cs="Times New Roman"/>
                <w:sz w:val="24"/>
                <w:szCs w:val="24"/>
                <w:lang w:val="es-ES"/>
              </w:rPr>
              <m:t>2-</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H</m:t>
                </m:r>
              </m:e>
              <m:sub>
                <m:r>
                  <w:rPr>
                    <w:rFonts w:ascii="Cambria Math" w:hAnsi="Cambria Math" w:cs="Times New Roman"/>
                    <w:sz w:val="24"/>
                    <w:szCs w:val="24"/>
                    <w:lang w:val="es-ES"/>
                  </w:rPr>
                  <m:t>i,t</m:t>
                </m:r>
              </m:sub>
            </m:sSub>
          </m:sup>
        </m:sSup>
        <m:r>
          <w:rPr>
            <w:rFonts w:ascii="Cambria Math" w:hAnsi="Cambria Math" w:cs="Times New Roman"/>
            <w:sz w:val="24"/>
            <w:szCs w:val="24"/>
            <w:lang w:val="es-ES"/>
          </w:rPr>
          <m:t xml:space="preserve">    </m:t>
        </m:r>
      </m:oMath>
      <w:r w:rsidR="002A6FFE">
        <w:rPr>
          <w:rFonts w:ascii="Times New Roman" w:eastAsiaTheme="minorEastAsia" w:hAnsi="Times New Roman" w:cs="Times New Roman"/>
          <w:sz w:val="24"/>
          <w:szCs w:val="24"/>
          <w:lang w:val="es-ES"/>
        </w:rPr>
        <w:tab/>
      </w:r>
      <w:r w:rsidR="002A6FFE">
        <w:rPr>
          <w:rFonts w:ascii="Times New Roman" w:eastAsiaTheme="minorEastAsia" w:hAnsi="Times New Roman" w:cs="Times New Roman"/>
          <w:sz w:val="24"/>
          <w:szCs w:val="24"/>
          <w:lang w:val="es-ES"/>
        </w:rPr>
        <w:tab/>
      </w:r>
      <w:r w:rsidR="002A6FFE">
        <w:rPr>
          <w:rFonts w:ascii="Times New Roman" w:eastAsiaTheme="minorEastAsia" w:hAnsi="Times New Roman" w:cs="Times New Roman"/>
          <w:sz w:val="24"/>
          <w:szCs w:val="24"/>
          <w:lang w:val="es-ES"/>
        </w:rPr>
        <w:tab/>
        <w:t xml:space="preserve"> …(11c)</w:t>
      </w:r>
    </w:p>
    <w:p w14:paraId="7DF60BD5" w14:textId="13ECEADD" w:rsidR="008836FA" w:rsidRPr="00B32C67" w:rsidRDefault="009642A6" w:rsidP="00C902B3">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p>
    <w:p w14:paraId="00C4FE74" w14:textId="00B67EB8" w:rsidR="00D30313" w:rsidRPr="00B32C67" w:rsidRDefault="00D30313" w:rsidP="00D3031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r>
      <w:r>
        <w:rPr>
          <w:rFonts w:ascii="Times New Roman" w:hAnsi="Times New Roman" w:cs="Times New Roman"/>
          <w:sz w:val="24"/>
          <w:szCs w:val="24"/>
          <w:lang w:val="es-ES"/>
        </w:rPr>
        <w:t>L</w:t>
      </w:r>
      <w:r w:rsidRPr="00B32C67">
        <w:rPr>
          <w:rFonts w:ascii="Times New Roman" w:hAnsi="Times New Roman" w:cs="Times New Roman"/>
          <w:sz w:val="24"/>
          <w:szCs w:val="24"/>
          <w:lang w:val="es-ES"/>
        </w:rPr>
        <w:t xml:space="preserve">a Tabla 2 </w:t>
      </w:r>
      <w:r>
        <w:rPr>
          <w:rFonts w:ascii="Times New Roman" w:hAnsi="Times New Roman" w:cs="Times New Roman"/>
          <w:sz w:val="24"/>
          <w:szCs w:val="24"/>
          <w:lang w:val="es-ES"/>
        </w:rPr>
        <w:t>presenta</w:t>
      </w:r>
      <w:r w:rsidRPr="00B32C67">
        <w:rPr>
          <w:rFonts w:ascii="Times New Roman" w:hAnsi="Times New Roman" w:cs="Times New Roman"/>
          <w:sz w:val="24"/>
          <w:szCs w:val="24"/>
          <w:lang w:val="es-ES"/>
        </w:rPr>
        <w:t xml:space="preserve"> los resultados del análisis de sensibilidad con los datos </w:t>
      </w:r>
      <w:r w:rsidR="00A21F25">
        <w:rPr>
          <w:rFonts w:ascii="Times New Roman" w:hAnsi="Times New Roman" w:cs="Times New Roman"/>
          <w:sz w:val="24"/>
          <w:szCs w:val="24"/>
          <w:lang w:val="es-ES"/>
        </w:rPr>
        <w:t>sintéticos</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Para obtener est</w:t>
      </w:r>
      <w:r w:rsidR="00426F47">
        <w:rPr>
          <w:rFonts w:ascii="Times New Roman" w:hAnsi="Times New Roman" w:cs="Times New Roman"/>
          <w:sz w:val="24"/>
          <w:szCs w:val="24"/>
          <w:lang w:val="es-ES"/>
        </w:rPr>
        <w:t>as</w:t>
      </w:r>
      <w:r>
        <w:rPr>
          <w:rFonts w:ascii="Times New Roman" w:hAnsi="Times New Roman" w:cs="Times New Roman"/>
          <w:sz w:val="24"/>
          <w:szCs w:val="24"/>
          <w:lang w:val="es-ES"/>
        </w:rPr>
        <w:t xml:space="preserve"> </w:t>
      </w:r>
      <w:r w:rsidR="00426F47">
        <w:rPr>
          <w:rFonts w:ascii="Times New Roman" w:hAnsi="Times New Roman" w:cs="Times New Roman"/>
          <w:sz w:val="24"/>
          <w:szCs w:val="24"/>
          <w:lang w:val="es-ES"/>
        </w:rPr>
        <w:t>estadísticas</w:t>
      </w:r>
      <w:r w:rsidRPr="00B32C67">
        <w:rPr>
          <w:rFonts w:ascii="Times New Roman" w:hAnsi="Times New Roman" w:cs="Times New Roman"/>
          <w:sz w:val="24"/>
          <w:szCs w:val="24"/>
          <w:lang w:val="es-ES"/>
        </w:rPr>
        <w:t xml:space="preserve"> </w:t>
      </w:r>
      <w:r w:rsidR="00A21F25">
        <w:rPr>
          <w:rFonts w:ascii="Times New Roman" w:hAnsi="Times New Roman" w:cs="Times New Roman"/>
          <w:sz w:val="24"/>
          <w:szCs w:val="24"/>
          <w:lang w:val="es-ES"/>
        </w:rPr>
        <w:t>se calculó</w:t>
      </w:r>
      <w:r w:rsidRPr="00B32C67">
        <w:rPr>
          <w:rFonts w:ascii="Times New Roman" w:hAnsi="Times New Roman" w:cs="Times New Roman"/>
          <w:sz w:val="24"/>
          <w:szCs w:val="24"/>
          <w:lang w:val="es-ES"/>
        </w:rPr>
        <w:t xml:space="preserve"> el coeficiente de correlación de </w:t>
      </w:r>
      <w:proofErr w:type="spellStart"/>
      <w:r w:rsidRPr="00B32C67">
        <w:rPr>
          <w:rFonts w:ascii="Times New Roman" w:hAnsi="Times New Roman" w:cs="Times New Roman"/>
          <w:sz w:val="24"/>
          <w:szCs w:val="24"/>
          <w:lang w:val="es-ES"/>
        </w:rPr>
        <w:t>Spearman</w:t>
      </w:r>
      <w:proofErr w:type="spellEnd"/>
      <w:r w:rsidRPr="00B32C67">
        <w:rPr>
          <w:rFonts w:ascii="Times New Roman" w:hAnsi="Times New Roman" w:cs="Times New Roman"/>
          <w:sz w:val="24"/>
          <w:szCs w:val="24"/>
          <w:lang w:val="es-ES"/>
        </w:rPr>
        <w:t xml:space="preserve"> </w:t>
      </w:r>
      <w:r w:rsidR="00585A3C">
        <w:rPr>
          <w:rFonts w:ascii="Times New Roman" w:hAnsi="Times New Roman" w:cs="Times New Roman"/>
          <w:sz w:val="24"/>
          <w:szCs w:val="24"/>
          <w:lang w:val="es-ES"/>
        </w:rPr>
        <w:t>con las</w:t>
      </w:r>
      <w:r w:rsidRPr="00B32C67">
        <w:rPr>
          <w:rFonts w:ascii="Times New Roman" w:hAnsi="Times New Roman" w:cs="Times New Roman"/>
          <w:sz w:val="24"/>
          <w:szCs w:val="24"/>
          <w:lang w:val="es-ES"/>
        </w:rPr>
        <w:t xml:space="preserve"> parejas</w:t>
      </w:r>
      <w:r>
        <w:rPr>
          <w:rFonts w:ascii="Times New Roman" w:hAnsi="Times New Roman" w:cs="Times New Roman"/>
          <w:sz w:val="24"/>
          <w:szCs w:val="24"/>
          <w:lang w:val="es-ES"/>
        </w:rPr>
        <w:t xml:space="preserve"> de perfiles presupuestarios, </w:t>
      </w:r>
      <w:r w:rsidR="00426F47">
        <w:rPr>
          <w:rFonts w:ascii="Times New Roman" w:hAnsi="Times New Roman" w:cs="Times New Roman"/>
          <w:sz w:val="24"/>
          <w:szCs w:val="24"/>
          <w:lang w:val="es-ES"/>
        </w:rPr>
        <w:t xml:space="preserve">los cuales fueron </w:t>
      </w:r>
      <w:r>
        <w:rPr>
          <w:rFonts w:ascii="Times New Roman" w:hAnsi="Times New Roman" w:cs="Times New Roman"/>
          <w:sz w:val="24"/>
          <w:szCs w:val="24"/>
          <w:lang w:val="es-ES"/>
        </w:rPr>
        <w:t>obtenidos</w:t>
      </w:r>
      <w:r w:rsidRPr="00B32C67">
        <w:rPr>
          <w:rFonts w:ascii="Times New Roman" w:hAnsi="Times New Roman" w:cs="Times New Roman"/>
          <w:sz w:val="24"/>
          <w:szCs w:val="24"/>
          <w:lang w:val="es-ES"/>
        </w:rPr>
        <w:t xml:space="preserve"> </w:t>
      </w:r>
      <w:r w:rsidR="00426F47">
        <w:rPr>
          <w:rFonts w:ascii="Times New Roman" w:hAnsi="Times New Roman" w:cs="Times New Roman"/>
          <w:sz w:val="24"/>
          <w:szCs w:val="24"/>
          <w:lang w:val="es-ES"/>
        </w:rPr>
        <w:t>con</w:t>
      </w:r>
      <w:r w:rsidRPr="00B32C67">
        <w:rPr>
          <w:rFonts w:ascii="Times New Roman" w:hAnsi="Times New Roman" w:cs="Times New Roman"/>
          <w:sz w:val="24"/>
          <w:szCs w:val="24"/>
          <w:lang w:val="es-ES"/>
        </w:rPr>
        <w:t xml:space="preserve"> </w:t>
      </w:r>
      <w:r w:rsidR="00585A3C">
        <w:rPr>
          <w:rFonts w:ascii="Times New Roman" w:hAnsi="Times New Roman" w:cs="Times New Roman"/>
          <w:sz w:val="24"/>
          <w:szCs w:val="24"/>
          <w:lang w:val="es-ES"/>
        </w:rPr>
        <w:t xml:space="preserve">las distintas </w:t>
      </w:r>
      <w:r w:rsidRPr="00B32C67">
        <w:rPr>
          <w:rFonts w:ascii="Times New Roman" w:hAnsi="Times New Roman" w:cs="Times New Roman"/>
          <w:sz w:val="24"/>
          <w:szCs w:val="24"/>
          <w:lang w:val="es-ES"/>
        </w:rPr>
        <w:t xml:space="preserve">formas funcionales. </w:t>
      </w:r>
      <w:r>
        <w:rPr>
          <w:rFonts w:ascii="Times New Roman" w:hAnsi="Times New Roman" w:cs="Times New Roman"/>
          <w:sz w:val="24"/>
          <w:szCs w:val="24"/>
          <w:lang w:val="es-ES"/>
        </w:rPr>
        <w:t>El</w:t>
      </w:r>
      <w:r w:rsidRPr="00B32C67">
        <w:rPr>
          <w:rFonts w:ascii="Times New Roman" w:hAnsi="Times New Roman" w:cs="Times New Roman"/>
          <w:sz w:val="24"/>
          <w:szCs w:val="24"/>
          <w:lang w:val="es-ES"/>
        </w:rPr>
        <w:t xml:space="preserve"> ejercicio </w:t>
      </w:r>
      <w:r>
        <w:rPr>
          <w:rFonts w:ascii="Times New Roman" w:hAnsi="Times New Roman" w:cs="Times New Roman"/>
          <w:sz w:val="24"/>
          <w:szCs w:val="24"/>
          <w:lang w:val="es-ES"/>
        </w:rPr>
        <w:t>se realizó en dos variantes</w:t>
      </w:r>
      <w:r w:rsidRPr="00B32C67">
        <w:rPr>
          <w:rFonts w:ascii="Times New Roman" w:hAnsi="Times New Roman" w:cs="Times New Roman"/>
          <w:sz w:val="24"/>
          <w:szCs w:val="24"/>
          <w:lang w:val="es-ES"/>
        </w:rPr>
        <w:t xml:space="preserve">. En primer término, </w:t>
      </w:r>
      <w:r w:rsidR="00585A3C">
        <w:rPr>
          <w:rFonts w:ascii="Times New Roman" w:hAnsi="Times New Roman" w:cs="Times New Roman"/>
          <w:sz w:val="24"/>
          <w:szCs w:val="24"/>
          <w:lang w:val="es-ES"/>
        </w:rPr>
        <w:t>se compararon</w:t>
      </w:r>
      <w:r w:rsidRPr="00B32C67">
        <w:rPr>
          <w:rFonts w:ascii="Times New Roman" w:hAnsi="Times New Roman" w:cs="Times New Roman"/>
          <w:sz w:val="24"/>
          <w:szCs w:val="24"/>
          <w:lang w:val="es-ES"/>
        </w:rPr>
        <w:t xml:space="preserve"> los perfiles </w:t>
      </w:r>
      <w:r>
        <w:rPr>
          <w:rFonts w:ascii="Times New Roman" w:hAnsi="Times New Roman" w:cs="Times New Roman"/>
          <w:sz w:val="24"/>
          <w:szCs w:val="24"/>
          <w:lang w:val="es-ES"/>
        </w:rPr>
        <w:t>del</w:t>
      </w:r>
      <w:r w:rsidRPr="00B32C67">
        <w:rPr>
          <w:rFonts w:ascii="Times New Roman" w:hAnsi="Times New Roman" w:cs="Times New Roman"/>
          <w:sz w:val="24"/>
          <w:szCs w:val="24"/>
          <w:lang w:val="es-ES"/>
        </w:rPr>
        <w:t xml:space="preserve"> análisis retrospectivo (celdas superiores del renglón). En segundo término</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585A3C">
        <w:rPr>
          <w:rFonts w:ascii="Times New Roman" w:hAnsi="Times New Roman" w:cs="Times New Roman"/>
          <w:sz w:val="24"/>
          <w:szCs w:val="24"/>
          <w:lang w:val="es-ES"/>
        </w:rPr>
        <w:t>se estimaron</w:t>
      </w:r>
      <w:r w:rsidRPr="00B32C67">
        <w:rPr>
          <w:rFonts w:ascii="Times New Roman" w:hAnsi="Times New Roman" w:cs="Times New Roman"/>
          <w:sz w:val="24"/>
          <w:szCs w:val="24"/>
          <w:lang w:val="es-ES"/>
        </w:rPr>
        <w:t xml:space="preserve"> los perfiles retrospectivos, y luego </w:t>
      </w:r>
      <w:r w:rsidR="00585A3C">
        <w:rPr>
          <w:rFonts w:ascii="Times New Roman" w:hAnsi="Times New Roman" w:cs="Times New Roman"/>
          <w:sz w:val="24"/>
          <w:szCs w:val="24"/>
          <w:lang w:val="es-ES"/>
        </w:rPr>
        <w:t>s</w:t>
      </w:r>
      <w:r w:rsidR="00173097">
        <w:rPr>
          <w:rFonts w:ascii="Times New Roman" w:hAnsi="Times New Roman" w:cs="Times New Roman"/>
          <w:sz w:val="24"/>
          <w:szCs w:val="24"/>
          <w:lang w:val="es-ES"/>
        </w:rPr>
        <w:t>e emplearon</w:t>
      </w:r>
      <w:r w:rsidRPr="00B32C67">
        <w:rPr>
          <w:rFonts w:ascii="Times New Roman" w:hAnsi="Times New Roman" w:cs="Times New Roman"/>
          <w:sz w:val="24"/>
          <w:szCs w:val="24"/>
          <w:lang w:val="es-ES"/>
        </w:rPr>
        <w:t xml:space="preserve"> como condiciones iniciales del prospectivo</w:t>
      </w:r>
      <w:r>
        <w:rPr>
          <w:rFonts w:ascii="Times New Roman" w:hAnsi="Times New Roman" w:cs="Times New Roman"/>
          <w:sz w:val="24"/>
          <w:szCs w:val="24"/>
          <w:lang w:val="es-ES"/>
        </w:rPr>
        <w:t xml:space="preserve">. Para las metas prospectivas, </w:t>
      </w:r>
      <w:r w:rsidR="00585A3C">
        <w:rPr>
          <w:rFonts w:ascii="Times New Roman" w:hAnsi="Times New Roman" w:cs="Times New Roman"/>
          <w:sz w:val="24"/>
          <w:szCs w:val="24"/>
          <w:lang w:val="es-ES"/>
        </w:rPr>
        <w:t>se estableció</w:t>
      </w:r>
      <w:r>
        <w:rPr>
          <w:rFonts w:ascii="Times New Roman" w:hAnsi="Times New Roman" w:cs="Times New Roman"/>
          <w:sz w:val="24"/>
          <w:szCs w:val="24"/>
          <w:lang w:val="es-ES"/>
        </w:rPr>
        <w:t xml:space="preserve"> una</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mejora de</w:t>
      </w:r>
      <w:r w:rsidR="00426F47">
        <w:rPr>
          <w:rFonts w:ascii="Times New Roman" w:hAnsi="Times New Roman" w:cs="Times New Roman"/>
          <w:sz w:val="24"/>
          <w:szCs w:val="24"/>
          <w:lang w:val="es-ES"/>
        </w:rPr>
        <w:t>l</w:t>
      </w:r>
      <w:r>
        <w:rPr>
          <w:rFonts w:ascii="Times New Roman" w:hAnsi="Times New Roman" w:cs="Times New Roman"/>
          <w:sz w:val="24"/>
          <w:szCs w:val="24"/>
          <w:lang w:val="es-ES"/>
        </w:rPr>
        <w:t xml:space="preserve"> 10% </w:t>
      </w:r>
      <w:r w:rsidR="00426F47">
        <w:rPr>
          <w:rFonts w:ascii="Times New Roman" w:hAnsi="Times New Roman" w:cs="Times New Roman"/>
          <w:sz w:val="24"/>
          <w:szCs w:val="24"/>
          <w:lang w:val="es-ES"/>
        </w:rPr>
        <w:t>en</w:t>
      </w:r>
      <w:r>
        <w:rPr>
          <w:rFonts w:ascii="Times New Roman" w:hAnsi="Times New Roman" w:cs="Times New Roman"/>
          <w:sz w:val="24"/>
          <w:szCs w:val="24"/>
          <w:lang w:val="es-ES"/>
        </w:rPr>
        <w:t xml:space="preserve"> todos los indicadores (aunque los resultados son robustos para mejoras de otros niveles). Luego, para cada indicador, </w:t>
      </w:r>
      <w:r w:rsidR="00585A3C">
        <w:rPr>
          <w:rFonts w:ascii="Times New Roman" w:hAnsi="Times New Roman" w:cs="Times New Roman"/>
          <w:sz w:val="24"/>
          <w:szCs w:val="24"/>
          <w:lang w:val="es-ES"/>
        </w:rPr>
        <w:t>se calculó</w:t>
      </w:r>
      <w:r>
        <w:rPr>
          <w:rFonts w:ascii="Times New Roman" w:hAnsi="Times New Roman" w:cs="Times New Roman"/>
          <w:sz w:val="24"/>
          <w:szCs w:val="24"/>
          <w:lang w:val="es-ES"/>
        </w:rPr>
        <w:t xml:space="preserve"> la razón entre su asignación prospectiva y retrospectiva. De esta forma, </w:t>
      </w:r>
      <w:r w:rsidR="00585A3C">
        <w:rPr>
          <w:rFonts w:ascii="Times New Roman" w:hAnsi="Times New Roman" w:cs="Times New Roman"/>
          <w:sz w:val="24"/>
          <w:szCs w:val="24"/>
          <w:lang w:val="es-ES"/>
        </w:rPr>
        <w:t>se obtuvieron</w:t>
      </w:r>
      <w:r>
        <w:rPr>
          <w:rFonts w:ascii="Times New Roman" w:hAnsi="Times New Roman" w:cs="Times New Roman"/>
          <w:sz w:val="24"/>
          <w:szCs w:val="24"/>
          <w:lang w:val="es-ES"/>
        </w:rPr>
        <w:t xml:space="preserve"> </w:t>
      </w:r>
      <w:r w:rsidR="00426F47">
        <w:rPr>
          <w:rFonts w:ascii="Times New Roman" w:hAnsi="Times New Roman" w:cs="Times New Roman"/>
          <w:sz w:val="24"/>
          <w:szCs w:val="24"/>
          <w:lang w:val="es-ES"/>
        </w:rPr>
        <w:t>vectores</w:t>
      </w:r>
      <w:r>
        <w:rPr>
          <w:rFonts w:ascii="Times New Roman" w:hAnsi="Times New Roman" w:cs="Times New Roman"/>
          <w:sz w:val="24"/>
          <w:szCs w:val="24"/>
          <w:lang w:val="es-ES"/>
        </w:rPr>
        <w:t xml:space="preserve"> de razones</w:t>
      </w:r>
      <w:r w:rsidR="00426F47">
        <w:rPr>
          <w:rFonts w:ascii="Times New Roman" w:hAnsi="Times New Roman" w:cs="Times New Roman"/>
          <w:sz w:val="24"/>
          <w:szCs w:val="24"/>
          <w:lang w:val="es-ES"/>
        </w:rPr>
        <w:t xml:space="preserve"> para</w:t>
      </w:r>
      <w:r w:rsidR="00173097">
        <w:rPr>
          <w:rFonts w:ascii="Times New Roman" w:hAnsi="Times New Roman" w:cs="Times New Roman"/>
          <w:sz w:val="24"/>
          <w:szCs w:val="24"/>
          <w:lang w:val="es-ES"/>
        </w:rPr>
        <w:t xml:space="preserve"> </w:t>
      </w:r>
      <w:r w:rsidR="00173097" w:rsidRPr="00173097">
        <w:rPr>
          <w:rFonts w:ascii="Times New Roman" w:hAnsi="Times New Roman" w:cs="Times New Roman"/>
          <w:sz w:val="24"/>
          <w:szCs w:val="24"/>
          <w:lang w:val="es-ES"/>
        </w:rPr>
        <w:t>los valores prospectivos-</w:t>
      </w:r>
      <w:r w:rsidR="001A1A25" w:rsidRPr="00173097">
        <w:rPr>
          <w:rFonts w:ascii="Times New Roman" w:hAnsi="Times New Roman" w:cs="Times New Roman"/>
          <w:sz w:val="24"/>
          <w:szCs w:val="24"/>
          <w:lang w:val="es-ES"/>
        </w:rPr>
        <w:t>retrospectivos</w:t>
      </w:r>
      <w:r w:rsidR="00426F47">
        <w:rPr>
          <w:rFonts w:ascii="Times New Roman" w:hAnsi="Times New Roman" w:cs="Times New Roman"/>
          <w:sz w:val="24"/>
          <w:szCs w:val="24"/>
          <w:lang w:val="es-ES"/>
        </w:rPr>
        <w:t xml:space="preserve"> </w:t>
      </w:r>
      <w:r w:rsidR="00173097">
        <w:rPr>
          <w:rFonts w:ascii="Times New Roman" w:hAnsi="Times New Roman" w:cs="Times New Roman"/>
          <w:sz w:val="24"/>
          <w:szCs w:val="24"/>
          <w:lang w:val="es-ES"/>
        </w:rPr>
        <w:t xml:space="preserve">con </w:t>
      </w:r>
      <w:r w:rsidR="00426F47">
        <w:rPr>
          <w:rFonts w:ascii="Times New Roman" w:hAnsi="Times New Roman" w:cs="Times New Roman"/>
          <w:sz w:val="24"/>
          <w:szCs w:val="24"/>
          <w:lang w:val="es-ES"/>
        </w:rPr>
        <w:t>las distintas formas funcionales</w:t>
      </w:r>
      <w:r>
        <w:rPr>
          <w:rFonts w:ascii="Times New Roman" w:hAnsi="Times New Roman" w:cs="Times New Roman"/>
          <w:sz w:val="24"/>
          <w:szCs w:val="24"/>
          <w:lang w:val="es-ES"/>
        </w:rPr>
        <w:t>, l</w:t>
      </w:r>
      <w:r w:rsidR="00426F47">
        <w:rPr>
          <w:rFonts w:ascii="Times New Roman" w:hAnsi="Times New Roman" w:cs="Times New Roman"/>
          <w:sz w:val="24"/>
          <w:szCs w:val="24"/>
          <w:lang w:val="es-ES"/>
        </w:rPr>
        <w:t>os</w:t>
      </w:r>
      <w:r>
        <w:rPr>
          <w:rFonts w:ascii="Times New Roman" w:hAnsi="Times New Roman" w:cs="Times New Roman"/>
          <w:sz w:val="24"/>
          <w:szCs w:val="24"/>
          <w:lang w:val="es-ES"/>
        </w:rPr>
        <w:t xml:space="preserve"> cual</w:t>
      </w:r>
      <w:r w:rsidR="00426F47">
        <w:rPr>
          <w:rFonts w:ascii="Times New Roman" w:hAnsi="Times New Roman" w:cs="Times New Roman"/>
          <w:sz w:val="24"/>
          <w:szCs w:val="24"/>
          <w:lang w:val="es-ES"/>
        </w:rPr>
        <w:t>es</w:t>
      </w:r>
      <w:r>
        <w:rPr>
          <w:rFonts w:ascii="Times New Roman" w:hAnsi="Times New Roman" w:cs="Times New Roman"/>
          <w:sz w:val="24"/>
          <w:szCs w:val="24"/>
          <w:lang w:val="es-ES"/>
        </w:rPr>
        <w:t xml:space="preserve"> </w:t>
      </w:r>
      <w:r w:rsidR="00426F47">
        <w:rPr>
          <w:rFonts w:ascii="Times New Roman" w:hAnsi="Times New Roman" w:cs="Times New Roman"/>
          <w:sz w:val="24"/>
          <w:szCs w:val="24"/>
          <w:lang w:val="es-ES"/>
        </w:rPr>
        <w:t>se compara</w:t>
      </w:r>
      <w:r w:rsidR="00585A3C">
        <w:rPr>
          <w:rFonts w:ascii="Times New Roman" w:hAnsi="Times New Roman" w:cs="Times New Roman"/>
          <w:sz w:val="24"/>
          <w:szCs w:val="24"/>
          <w:lang w:val="es-ES"/>
        </w:rPr>
        <w:t>ron</w:t>
      </w:r>
      <w:r w:rsidR="00173097">
        <w:rPr>
          <w:rFonts w:ascii="Times New Roman" w:hAnsi="Times New Roman" w:cs="Times New Roman"/>
          <w:sz w:val="24"/>
          <w:szCs w:val="24"/>
          <w:lang w:val="es-ES"/>
        </w:rPr>
        <w:t xml:space="preserve"> en parejas</w:t>
      </w:r>
      <w:r>
        <w:rPr>
          <w:rFonts w:ascii="Times New Roman" w:hAnsi="Times New Roman" w:cs="Times New Roman"/>
          <w:sz w:val="24"/>
          <w:szCs w:val="24"/>
          <w:lang w:val="es-ES"/>
        </w:rPr>
        <w:t xml:space="preserve"> </w:t>
      </w:r>
      <w:r w:rsidR="00173097">
        <w:rPr>
          <w:rFonts w:ascii="Times New Roman" w:hAnsi="Times New Roman" w:cs="Times New Roman"/>
          <w:sz w:val="24"/>
          <w:szCs w:val="24"/>
          <w:lang w:val="es-ES"/>
        </w:rPr>
        <w:t>mediante</w:t>
      </w:r>
      <w:r>
        <w:rPr>
          <w:rFonts w:ascii="Times New Roman" w:hAnsi="Times New Roman" w:cs="Times New Roman"/>
          <w:sz w:val="24"/>
          <w:szCs w:val="24"/>
          <w:lang w:val="es-ES"/>
        </w:rPr>
        <w:t xml:space="preserve"> el coeficiente de </w:t>
      </w:r>
      <w:proofErr w:type="spellStart"/>
      <w:r>
        <w:rPr>
          <w:rFonts w:ascii="Times New Roman" w:hAnsi="Times New Roman" w:cs="Times New Roman"/>
          <w:sz w:val="24"/>
          <w:szCs w:val="24"/>
          <w:lang w:val="es-ES"/>
        </w:rPr>
        <w:t>Spearman</w:t>
      </w:r>
      <w:proofErr w:type="spellEnd"/>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Los números que </w:t>
      </w:r>
      <w:r w:rsidR="00585A3C">
        <w:rPr>
          <w:rFonts w:ascii="Times New Roman" w:hAnsi="Times New Roman" w:cs="Times New Roman"/>
          <w:sz w:val="24"/>
          <w:szCs w:val="24"/>
          <w:lang w:val="es-ES"/>
        </w:rPr>
        <w:t>se presentan</w:t>
      </w:r>
      <w:r w:rsidRPr="00B32C67">
        <w:rPr>
          <w:rFonts w:ascii="Times New Roman" w:hAnsi="Times New Roman" w:cs="Times New Roman"/>
          <w:sz w:val="24"/>
          <w:szCs w:val="24"/>
          <w:lang w:val="es-ES"/>
        </w:rPr>
        <w:t xml:space="preserve"> en la tabla señalan</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de manera contundente</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que la forma funcional </w:t>
      </w:r>
      <w:r w:rsidR="00585A3C">
        <w:rPr>
          <w:rFonts w:ascii="Times New Roman" w:hAnsi="Times New Roman" w:cs="Times New Roman"/>
          <w:sz w:val="24"/>
          <w:szCs w:val="24"/>
          <w:lang w:val="es-ES"/>
        </w:rPr>
        <w:t>utilizada</w:t>
      </w:r>
      <w:r w:rsidRPr="00B32C67">
        <w:rPr>
          <w:rFonts w:ascii="Times New Roman" w:hAnsi="Times New Roman" w:cs="Times New Roman"/>
          <w:sz w:val="24"/>
          <w:szCs w:val="24"/>
          <w:lang w:val="es-ES"/>
        </w:rPr>
        <w:t xml:space="preserve"> no incide en la inferencia de las prioridades históricas, ni </w:t>
      </w:r>
      <w:r>
        <w:rPr>
          <w:rFonts w:ascii="Times New Roman" w:hAnsi="Times New Roman" w:cs="Times New Roman"/>
          <w:sz w:val="24"/>
          <w:szCs w:val="24"/>
          <w:lang w:val="es-ES"/>
        </w:rPr>
        <w:t>en las sugerencias de política.</w:t>
      </w:r>
    </w:p>
    <w:p w14:paraId="53C6F179" w14:textId="698649E3" w:rsidR="00D30313" w:rsidRDefault="00D30313" w:rsidP="00D30313">
      <w:pPr>
        <w:pStyle w:val="NoSpacing"/>
        <w:rPr>
          <w:rFonts w:ascii="Times New Roman" w:hAnsi="Times New Roman" w:cs="Times New Roman"/>
          <w:b/>
          <w:sz w:val="24"/>
          <w:szCs w:val="24"/>
          <w:lang w:val="es-ES"/>
        </w:rPr>
      </w:pPr>
    </w:p>
    <w:p w14:paraId="5FCD8ADD" w14:textId="6B5534B9" w:rsidR="00C6228E" w:rsidRDefault="00C6228E" w:rsidP="00D30313">
      <w:pPr>
        <w:pStyle w:val="NoSpacing"/>
        <w:rPr>
          <w:rFonts w:ascii="Times New Roman" w:hAnsi="Times New Roman" w:cs="Times New Roman"/>
          <w:b/>
          <w:sz w:val="24"/>
          <w:szCs w:val="24"/>
          <w:lang w:val="es-ES"/>
        </w:rPr>
      </w:pPr>
    </w:p>
    <w:p w14:paraId="3ED48163" w14:textId="79748742" w:rsidR="00C6228E" w:rsidRDefault="00C6228E" w:rsidP="00D30313">
      <w:pPr>
        <w:pStyle w:val="NoSpacing"/>
        <w:rPr>
          <w:rFonts w:ascii="Times New Roman" w:hAnsi="Times New Roman" w:cs="Times New Roman"/>
          <w:b/>
          <w:sz w:val="24"/>
          <w:szCs w:val="24"/>
          <w:lang w:val="es-ES"/>
        </w:rPr>
      </w:pPr>
    </w:p>
    <w:p w14:paraId="0675D615" w14:textId="71A294B4" w:rsidR="00C6228E" w:rsidRDefault="00C6228E" w:rsidP="00D30313">
      <w:pPr>
        <w:pStyle w:val="NoSpacing"/>
        <w:rPr>
          <w:rFonts w:ascii="Times New Roman" w:hAnsi="Times New Roman" w:cs="Times New Roman"/>
          <w:b/>
          <w:sz w:val="24"/>
          <w:szCs w:val="24"/>
          <w:lang w:val="es-ES"/>
        </w:rPr>
      </w:pPr>
    </w:p>
    <w:p w14:paraId="052FBC9F" w14:textId="1363E3BA" w:rsidR="00C6228E" w:rsidRDefault="00C6228E" w:rsidP="00D30313">
      <w:pPr>
        <w:pStyle w:val="NoSpacing"/>
        <w:rPr>
          <w:rFonts w:ascii="Times New Roman" w:hAnsi="Times New Roman" w:cs="Times New Roman"/>
          <w:b/>
          <w:sz w:val="24"/>
          <w:szCs w:val="24"/>
          <w:lang w:val="es-ES"/>
        </w:rPr>
      </w:pPr>
    </w:p>
    <w:p w14:paraId="7A240061" w14:textId="522F70B7" w:rsidR="00C6228E" w:rsidRDefault="00C6228E" w:rsidP="00D30313">
      <w:pPr>
        <w:pStyle w:val="NoSpacing"/>
        <w:rPr>
          <w:rFonts w:ascii="Times New Roman" w:hAnsi="Times New Roman" w:cs="Times New Roman"/>
          <w:b/>
          <w:sz w:val="24"/>
          <w:szCs w:val="24"/>
          <w:lang w:val="es-ES"/>
        </w:rPr>
      </w:pPr>
    </w:p>
    <w:p w14:paraId="0103F07B" w14:textId="0F2D438D" w:rsidR="00C6228E" w:rsidRDefault="00C6228E" w:rsidP="00D30313">
      <w:pPr>
        <w:pStyle w:val="NoSpacing"/>
        <w:rPr>
          <w:rFonts w:ascii="Times New Roman" w:hAnsi="Times New Roman" w:cs="Times New Roman"/>
          <w:b/>
          <w:sz w:val="24"/>
          <w:szCs w:val="24"/>
          <w:lang w:val="es-ES"/>
        </w:rPr>
      </w:pPr>
    </w:p>
    <w:p w14:paraId="568539C9" w14:textId="5006B6E3" w:rsidR="00C6228E" w:rsidRDefault="00C6228E" w:rsidP="00D30313">
      <w:pPr>
        <w:pStyle w:val="NoSpacing"/>
        <w:rPr>
          <w:rFonts w:ascii="Times New Roman" w:hAnsi="Times New Roman" w:cs="Times New Roman"/>
          <w:b/>
          <w:sz w:val="24"/>
          <w:szCs w:val="24"/>
          <w:lang w:val="es-ES"/>
        </w:rPr>
      </w:pPr>
    </w:p>
    <w:p w14:paraId="2CA302F9" w14:textId="04B5E280" w:rsidR="00C6228E" w:rsidRDefault="00C6228E" w:rsidP="00D30313">
      <w:pPr>
        <w:pStyle w:val="NoSpacing"/>
        <w:rPr>
          <w:rFonts w:ascii="Times New Roman" w:hAnsi="Times New Roman" w:cs="Times New Roman"/>
          <w:b/>
          <w:sz w:val="24"/>
          <w:szCs w:val="24"/>
          <w:lang w:val="es-ES"/>
        </w:rPr>
      </w:pPr>
    </w:p>
    <w:p w14:paraId="50BF0C62" w14:textId="4C4AFB2B" w:rsidR="00C6228E" w:rsidRDefault="00C6228E" w:rsidP="00D30313">
      <w:pPr>
        <w:pStyle w:val="NoSpacing"/>
        <w:rPr>
          <w:rFonts w:ascii="Times New Roman" w:hAnsi="Times New Roman" w:cs="Times New Roman"/>
          <w:b/>
          <w:sz w:val="24"/>
          <w:szCs w:val="24"/>
          <w:lang w:val="es-ES"/>
        </w:rPr>
      </w:pPr>
    </w:p>
    <w:p w14:paraId="73928C37" w14:textId="581A13E3" w:rsidR="00C6228E" w:rsidRDefault="00C6228E" w:rsidP="00D30313">
      <w:pPr>
        <w:pStyle w:val="NoSpacing"/>
        <w:rPr>
          <w:rFonts w:ascii="Times New Roman" w:hAnsi="Times New Roman" w:cs="Times New Roman"/>
          <w:b/>
          <w:sz w:val="24"/>
          <w:szCs w:val="24"/>
          <w:lang w:val="es-ES"/>
        </w:rPr>
      </w:pPr>
    </w:p>
    <w:p w14:paraId="7B79D9AE" w14:textId="0CA0EFD6" w:rsidR="00C6228E" w:rsidRDefault="00C6228E" w:rsidP="00D30313">
      <w:pPr>
        <w:pStyle w:val="NoSpacing"/>
        <w:rPr>
          <w:rFonts w:ascii="Times New Roman" w:hAnsi="Times New Roman" w:cs="Times New Roman"/>
          <w:b/>
          <w:sz w:val="24"/>
          <w:szCs w:val="24"/>
          <w:lang w:val="es-ES"/>
        </w:rPr>
      </w:pPr>
    </w:p>
    <w:p w14:paraId="151D8F87" w14:textId="2A17FD05" w:rsidR="00C6228E" w:rsidRDefault="00C6228E" w:rsidP="00D30313">
      <w:pPr>
        <w:pStyle w:val="NoSpacing"/>
        <w:rPr>
          <w:rFonts w:ascii="Times New Roman" w:hAnsi="Times New Roman" w:cs="Times New Roman"/>
          <w:b/>
          <w:sz w:val="24"/>
          <w:szCs w:val="24"/>
          <w:lang w:val="es-ES"/>
        </w:rPr>
      </w:pPr>
    </w:p>
    <w:p w14:paraId="75526D86" w14:textId="77777777" w:rsidR="00C6228E" w:rsidRDefault="00C6228E" w:rsidP="00D30313">
      <w:pPr>
        <w:pStyle w:val="NoSpacing"/>
        <w:rPr>
          <w:rFonts w:ascii="Times New Roman" w:hAnsi="Times New Roman" w:cs="Times New Roman"/>
          <w:b/>
          <w:sz w:val="24"/>
          <w:szCs w:val="24"/>
          <w:lang w:val="es-ES"/>
        </w:rPr>
      </w:pPr>
    </w:p>
    <w:p w14:paraId="122A825B" w14:textId="77777777" w:rsidR="00D30313" w:rsidRDefault="00D30313" w:rsidP="00CA5EAA">
      <w:pPr>
        <w:pStyle w:val="NoSpacing"/>
        <w:jc w:val="center"/>
        <w:rPr>
          <w:rFonts w:ascii="Times New Roman" w:hAnsi="Times New Roman" w:cs="Times New Roman"/>
          <w:b/>
          <w:sz w:val="24"/>
          <w:szCs w:val="24"/>
          <w:lang w:val="es-ES"/>
        </w:rPr>
      </w:pPr>
    </w:p>
    <w:p w14:paraId="6330E569" w14:textId="77777777" w:rsidR="008836FA" w:rsidRPr="00B32C67" w:rsidRDefault="008836FA" w:rsidP="00CA5EAA">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lastRenderedPageBreak/>
        <w:t>Tabla 2</w:t>
      </w:r>
    </w:p>
    <w:p w14:paraId="65DDD0DF" w14:textId="317FF70A" w:rsidR="008836FA" w:rsidRPr="00B32C67" w:rsidRDefault="0004006C" w:rsidP="00CA5EAA">
      <w:pPr>
        <w:pStyle w:val="NoSpacing"/>
        <w:jc w:val="center"/>
        <w:rPr>
          <w:rFonts w:ascii="Times New Roman" w:hAnsi="Times New Roman" w:cs="Times New Roman"/>
          <w:b/>
          <w:sz w:val="24"/>
          <w:szCs w:val="24"/>
          <w:lang w:val="es-ES"/>
        </w:rPr>
      </w:pPr>
      <w:r w:rsidRPr="00B32C67">
        <w:rPr>
          <w:rFonts w:ascii="Times New Roman" w:hAnsi="Times New Roman" w:cs="Times New Roman"/>
          <w:noProof/>
          <w:sz w:val="24"/>
          <w:szCs w:val="24"/>
          <w:lang w:eastAsia="es-MX"/>
        </w:rPr>
        <mc:AlternateContent>
          <mc:Choice Requires="wps">
            <w:drawing>
              <wp:anchor distT="0" distB="0" distL="114300" distR="114300" simplePos="0" relativeHeight="251651072" behindDoc="0" locked="0" layoutInCell="1" allowOverlap="1" wp14:anchorId="452E2CED" wp14:editId="49D400DD">
                <wp:simplePos x="0" y="0"/>
                <wp:positionH relativeFrom="column">
                  <wp:posOffset>731520</wp:posOffset>
                </wp:positionH>
                <wp:positionV relativeFrom="paragraph">
                  <wp:posOffset>212090</wp:posOffset>
                </wp:positionV>
                <wp:extent cx="5036820" cy="2546350"/>
                <wp:effectExtent l="0" t="0" r="11430" b="25400"/>
                <wp:wrapTopAndBottom/>
                <wp:docPr id="13" name="13 Cuadro de texto"/>
                <wp:cNvGraphicFramePr/>
                <a:graphic xmlns:a="http://schemas.openxmlformats.org/drawingml/2006/main">
                  <a:graphicData uri="http://schemas.microsoft.com/office/word/2010/wordprocessingShape">
                    <wps:wsp>
                      <wps:cNvSpPr txBox="1"/>
                      <wps:spPr>
                        <a:xfrm>
                          <a:off x="0" y="0"/>
                          <a:ext cx="5036820" cy="2546350"/>
                        </a:xfrm>
                        <a:prstGeom prst="rect">
                          <a:avLst/>
                        </a:prstGeom>
                        <a:ln/>
                      </wps:spPr>
                      <wps:style>
                        <a:lnRef idx="2">
                          <a:schemeClr val="accent1"/>
                        </a:lnRef>
                        <a:fillRef idx="1">
                          <a:schemeClr val="lt1"/>
                        </a:fillRef>
                        <a:effectRef idx="0">
                          <a:schemeClr val="accent1"/>
                        </a:effectRef>
                        <a:fontRef idx="minor">
                          <a:schemeClr val="dk1"/>
                        </a:fontRef>
                      </wps:style>
                      <wps:txbx>
                        <w:txbxContent>
                          <w:tbl>
                            <w:tblPr>
                              <w:tblStyle w:val="MediumGrid3-Accent5"/>
                              <w:tblW w:w="0" w:type="auto"/>
                              <w:tblInd w:w="1101" w:type="dxa"/>
                              <w:tblLook w:val="04A0" w:firstRow="1" w:lastRow="0" w:firstColumn="1" w:lastColumn="0" w:noHBand="0" w:noVBand="1"/>
                            </w:tblPr>
                            <w:tblGrid>
                              <w:gridCol w:w="1816"/>
                              <w:gridCol w:w="1103"/>
                              <w:gridCol w:w="1103"/>
                              <w:gridCol w:w="971"/>
                              <w:gridCol w:w="923"/>
                            </w:tblGrid>
                            <w:tr w:rsidR="00190FC8" w14:paraId="7ABFB704" w14:textId="77777777" w:rsidTr="005A2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4FBD8676" w14:textId="103295EB" w:rsidR="00190FC8" w:rsidRPr="00783F56" w:rsidRDefault="00190FC8" w:rsidP="005A26C5">
                                  <w:pPr>
                                    <w:ind w:left="-249" w:firstLine="249"/>
                                    <w:jc w:val="center"/>
                                    <w:rPr>
                                      <w:rFonts w:ascii="Times New Roman" w:hAnsi="Times New Roman" w:cs="Times New Roman"/>
                                      <w:sz w:val="24"/>
                                      <w:szCs w:val="20"/>
                                    </w:rPr>
                                  </w:pPr>
                                  <w:r w:rsidRPr="00783F56">
                                    <w:rPr>
                                      <w:rFonts w:ascii="Times New Roman" w:hAnsi="Times New Roman" w:cs="Times New Roman"/>
                                      <w:sz w:val="24"/>
                                      <w:szCs w:val="20"/>
                                    </w:rPr>
                                    <w:t>Especificación</w:t>
                                  </w:r>
                                </w:p>
                              </w:tc>
                              <w:tc>
                                <w:tcPr>
                                  <w:tcW w:w="1103" w:type="dxa"/>
                                </w:tcPr>
                                <w:p w14:paraId="34DC4219" w14:textId="406EA9EC" w:rsidR="00190FC8" w:rsidRPr="00783F56" w:rsidRDefault="00190FC8" w:rsidP="0004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11</w:t>
                                  </w:r>
                                </w:p>
                              </w:tc>
                              <w:tc>
                                <w:tcPr>
                                  <w:tcW w:w="1103" w:type="dxa"/>
                                </w:tcPr>
                                <w:p w14:paraId="00E07BC6" w14:textId="7FAE2073" w:rsidR="00190FC8" w:rsidRPr="00783F56" w:rsidRDefault="00190FC8" w:rsidP="0004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11a</w:t>
                                  </w:r>
                                </w:p>
                              </w:tc>
                              <w:tc>
                                <w:tcPr>
                                  <w:tcW w:w="971" w:type="dxa"/>
                                </w:tcPr>
                                <w:p w14:paraId="3EF9015E" w14:textId="561FD1F0" w:rsidR="00190FC8" w:rsidRPr="00783F56" w:rsidRDefault="00190FC8" w:rsidP="0004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11b</w:t>
                                  </w:r>
                                </w:p>
                              </w:tc>
                              <w:tc>
                                <w:tcPr>
                                  <w:tcW w:w="923" w:type="dxa"/>
                                </w:tcPr>
                                <w:p w14:paraId="71B653F4" w14:textId="1DC5CF43" w:rsidR="00190FC8" w:rsidRPr="00783F56" w:rsidRDefault="00190FC8" w:rsidP="0004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11c</w:t>
                                  </w:r>
                                </w:p>
                              </w:tc>
                            </w:tr>
                            <w:tr w:rsidR="00190FC8" w14:paraId="4DE01202" w14:textId="77777777" w:rsidTr="005A2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27DD0C91" w14:textId="54201CF1" w:rsidR="00190FC8" w:rsidRPr="00783F56" w:rsidRDefault="00190FC8" w:rsidP="0004006C">
                                  <w:pPr>
                                    <w:jc w:val="center"/>
                                    <w:rPr>
                                      <w:rFonts w:ascii="Times New Roman" w:hAnsi="Times New Roman" w:cs="Times New Roman"/>
                                      <w:sz w:val="24"/>
                                      <w:szCs w:val="20"/>
                                    </w:rPr>
                                  </w:pPr>
                                  <w:r w:rsidRPr="00783F56">
                                    <w:rPr>
                                      <w:rFonts w:ascii="Times New Roman" w:hAnsi="Times New Roman" w:cs="Times New Roman"/>
                                      <w:sz w:val="24"/>
                                      <w:szCs w:val="20"/>
                                    </w:rPr>
                                    <w:t>11</w:t>
                                  </w:r>
                                </w:p>
                              </w:tc>
                              <w:tc>
                                <w:tcPr>
                                  <w:tcW w:w="1103" w:type="dxa"/>
                                </w:tcPr>
                                <w:p w14:paraId="5F1AC248"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p w14:paraId="6637D0BE" w14:textId="0838057F" w:rsidR="00190FC8" w:rsidRPr="00783F56" w:rsidRDefault="00190FC8" w:rsidP="00FF2F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tc>
                              <w:tc>
                                <w:tcPr>
                                  <w:tcW w:w="1103" w:type="dxa"/>
                                </w:tcPr>
                                <w:p w14:paraId="4CA2A454"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0.974</w:t>
                                  </w:r>
                                </w:p>
                                <w:p w14:paraId="06500077" w14:textId="229609E6" w:rsidR="00190FC8" w:rsidRPr="00783F56" w:rsidRDefault="00190FC8" w:rsidP="00361A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0.98</w:t>
                                  </w:r>
                                  <w:r>
                                    <w:rPr>
                                      <w:rFonts w:ascii="Times New Roman" w:hAnsi="Times New Roman" w:cs="Times New Roman"/>
                                      <w:sz w:val="24"/>
                                      <w:szCs w:val="20"/>
                                    </w:rPr>
                                    <w:t>2</w:t>
                                  </w:r>
                                </w:p>
                              </w:tc>
                              <w:tc>
                                <w:tcPr>
                                  <w:tcW w:w="971" w:type="dxa"/>
                                </w:tcPr>
                                <w:p w14:paraId="14BF2140" w14:textId="1FBADC14"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0.976</w:t>
                                  </w:r>
                                </w:p>
                                <w:p w14:paraId="462E76E0" w14:textId="215D798D" w:rsidR="00190FC8" w:rsidRPr="00783F56" w:rsidRDefault="00190FC8" w:rsidP="00361A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0.98</w:t>
                                  </w:r>
                                  <w:r>
                                    <w:rPr>
                                      <w:rFonts w:ascii="Times New Roman" w:hAnsi="Times New Roman" w:cs="Times New Roman"/>
                                      <w:sz w:val="24"/>
                                      <w:szCs w:val="20"/>
                                    </w:rPr>
                                    <w:t>2</w:t>
                                  </w:r>
                                </w:p>
                              </w:tc>
                              <w:tc>
                                <w:tcPr>
                                  <w:tcW w:w="923" w:type="dxa"/>
                                </w:tcPr>
                                <w:p w14:paraId="3CDE8C3A" w14:textId="635AFF56"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0.971</w:t>
                                  </w:r>
                                </w:p>
                                <w:p w14:paraId="7F933834" w14:textId="7ABC0601" w:rsidR="00190FC8" w:rsidRPr="00783F56" w:rsidRDefault="00190FC8" w:rsidP="00361A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0.98</w:t>
                                  </w:r>
                                  <w:r>
                                    <w:rPr>
                                      <w:rFonts w:ascii="Times New Roman" w:hAnsi="Times New Roman" w:cs="Times New Roman"/>
                                      <w:sz w:val="24"/>
                                      <w:szCs w:val="20"/>
                                    </w:rPr>
                                    <w:t>1</w:t>
                                  </w:r>
                                </w:p>
                              </w:tc>
                            </w:tr>
                            <w:tr w:rsidR="00190FC8" w14:paraId="689D2C48" w14:textId="77777777" w:rsidTr="005A26C5">
                              <w:tc>
                                <w:tcPr>
                                  <w:cnfStyle w:val="001000000000" w:firstRow="0" w:lastRow="0" w:firstColumn="1" w:lastColumn="0" w:oddVBand="0" w:evenVBand="0" w:oddHBand="0" w:evenHBand="0" w:firstRowFirstColumn="0" w:firstRowLastColumn="0" w:lastRowFirstColumn="0" w:lastRowLastColumn="0"/>
                                  <w:tcW w:w="1816" w:type="dxa"/>
                                </w:tcPr>
                                <w:p w14:paraId="281FBEF4" w14:textId="40B64F15" w:rsidR="00190FC8" w:rsidRPr="00783F56" w:rsidRDefault="00190FC8" w:rsidP="0004006C">
                                  <w:pPr>
                                    <w:jc w:val="center"/>
                                    <w:rPr>
                                      <w:rFonts w:ascii="Times New Roman" w:hAnsi="Times New Roman" w:cs="Times New Roman"/>
                                      <w:sz w:val="24"/>
                                      <w:szCs w:val="20"/>
                                    </w:rPr>
                                  </w:pPr>
                                  <w:r w:rsidRPr="00783F56">
                                    <w:rPr>
                                      <w:rFonts w:ascii="Times New Roman" w:hAnsi="Times New Roman" w:cs="Times New Roman"/>
                                      <w:sz w:val="24"/>
                                      <w:szCs w:val="20"/>
                                    </w:rPr>
                                    <w:t>11a</w:t>
                                  </w:r>
                                </w:p>
                              </w:tc>
                              <w:tc>
                                <w:tcPr>
                                  <w:tcW w:w="1103" w:type="dxa"/>
                                </w:tcPr>
                                <w:p w14:paraId="64ED6384"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tc>
                              <w:tc>
                                <w:tcPr>
                                  <w:tcW w:w="1103" w:type="dxa"/>
                                </w:tcPr>
                                <w:p w14:paraId="3F62A5AC"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p w14:paraId="020FA6BC" w14:textId="34B10582" w:rsidR="00190FC8" w:rsidRPr="00783F56" w:rsidRDefault="00190FC8" w:rsidP="00FF2F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tc>
                              <w:tc>
                                <w:tcPr>
                                  <w:tcW w:w="971" w:type="dxa"/>
                                </w:tcPr>
                                <w:p w14:paraId="7AAFB7F8" w14:textId="1C710FBD"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w:t>
                                  </w:r>
                                  <w:r>
                                    <w:rPr>
                                      <w:rFonts w:ascii="Times New Roman" w:hAnsi="Times New Roman" w:cs="Times New Roman"/>
                                      <w:sz w:val="24"/>
                                      <w:szCs w:val="20"/>
                                    </w:rPr>
                                    <w:t>74</w:t>
                                  </w:r>
                                </w:p>
                                <w:p w14:paraId="2D7C1D5D" w14:textId="33BB7F76"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0.988</w:t>
                                  </w:r>
                                </w:p>
                              </w:tc>
                              <w:tc>
                                <w:tcPr>
                                  <w:tcW w:w="923" w:type="dxa"/>
                                </w:tcPr>
                                <w:p w14:paraId="27EAD0CC" w14:textId="1035E21B"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0.971</w:t>
                                  </w:r>
                                </w:p>
                                <w:p w14:paraId="0D7F52EE" w14:textId="67423C3C" w:rsidR="00190FC8" w:rsidRPr="00783F56" w:rsidRDefault="00190FC8" w:rsidP="00361A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w:t>
                                  </w:r>
                                  <w:r>
                                    <w:rPr>
                                      <w:rFonts w:ascii="Times New Roman" w:hAnsi="Times New Roman" w:cs="Times New Roman"/>
                                      <w:sz w:val="24"/>
                                      <w:szCs w:val="20"/>
                                    </w:rPr>
                                    <w:t>87</w:t>
                                  </w:r>
                                </w:p>
                              </w:tc>
                            </w:tr>
                            <w:tr w:rsidR="00190FC8" w14:paraId="679531BC" w14:textId="77777777" w:rsidTr="005A2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70B8AC5B" w14:textId="4231A166" w:rsidR="00190FC8" w:rsidRPr="00783F56" w:rsidRDefault="00190FC8" w:rsidP="0004006C">
                                  <w:pPr>
                                    <w:jc w:val="center"/>
                                    <w:rPr>
                                      <w:rFonts w:ascii="Times New Roman" w:hAnsi="Times New Roman" w:cs="Times New Roman"/>
                                      <w:sz w:val="24"/>
                                      <w:szCs w:val="20"/>
                                    </w:rPr>
                                  </w:pPr>
                                  <w:r w:rsidRPr="00783F56">
                                    <w:rPr>
                                      <w:rFonts w:ascii="Times New Roman" w:hAnsi="Times New Roman" w:cs="Times New Roman"/>
                                      <w:sz w:val="24"/>
                                      <w:szCs w:val="20"/>
                                    </w:rPr>
                                    <w:t>11b</w:t>
                                  </w:r>
                                </w:p>
                              </w:tc>
                              <w:tc>
                                <w:tcPr>
                                  <w:tcW w:w="1103" w:type="dxa"/>
                                </w:tcPr>
                                <w:p w14:paraId="77B915F7"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p>
                              </w:tc>
                              <w:tc>
                                <w:tcPr>
                                  <w:tcW w:w="1103" w:type="dxa"/>
                                </w:tcPr>
                                <w:p w14:paraId="128CAF20"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p>
                              </w:tc>
                              <w:tc>
                                <w:tcPr>
                                  <w:tcW w:w="971" w:type="dxa"/>
                                </w:tcPr>
                                <w:p w14:paraId="4974F33D"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p w14:paraId="3A2724FC" w14:textId="1EC0A615" w:rsidR="00190FC8" w:rsidRPr="00783F56" w:rsidRDefault="00190FC8" w:rsidP="00FF2F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tc>
                              <w:tc>
                                <w:tcPr>
                                  <w:tcW w:w="923" w:type="dxa"/>
                                </w:tcPr>
                                <w:p w14:paraId="23EB6199" w14:textId="69C3D77A"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w:t>
                                  </w:r>
                                  <w:r>
                                    <w:rPr>
                                      <w:rFonts w:ascii="Times New Roman" w:hAnsi="Times New Roman" w:cs="Times New Roman"/>
                                      <w:sz w:val="24"/>
                                      <w:szCs w:val="20"/>
                                    </w:rPr>
                                    <w:t>81</w:t>
                                  </w:r>
                                </w:p>
                                <w:p w14:paraId="0AC2A088" w14:textId="6E1D4C72" w:rsidR="00190FC8" w:rsidRPr="00783F56" w:rsidRDefault="00190FC8" w:rsidP="00361A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0.98</w:t>
                                  </w:r>
                                  <w:r>
                                    <w:rPr>
                                      <w:rFonts w:ascii="Times New Roman" w:hAnsi="Times New Roman" w:cs="Times New Roman"/>
                                      <w:sz w:val="24"/>
                                      <w:szCs w:val="20"/>
                                    </w:rPr>
                                    <w:t>7</w:t>
                                  </w:r>
                                </w:p>
                              </w:tc>
                            </w:tr>
                            <w:tr w:rsidR="00190FC8" w14:paraId="645F4BD4" w14:textId="77777777" w:rsidTr="005A26C5">
                              <w:tc>
                                <w:tcPr>
                                  <w:cnfStyle w:val="001000000000" w:firstRow="0" w:lastRow="0" w:firstColumn="1" w:lastColumn="0" w:oddVBand="0" w:evenVBand="0" w:oddHBand="0" w:evenHBand="0" w:firstRowFirstColumn="0" w:firstRowLastColumn="0" w:lastRowFirstColumn="0" w:lastRowLastColumn="0"/>
                                  <w:tcW w:w="1816" w:type="dxa"/>
                                </w:tcPr>
                                <w:p w14:paraId="61A1D934" w14:textId="180BF178" w:rsidR="00190FC8" w:rsidRPr="00783F56" w:rsidRDefault="00190FC8" w:rsidP="0004006C">
                                  <w:pPr>
                                    <w:jc w:val="center"/>
                                    <w:rPr>
                                      <w:rFonts w:ascii="Times New Roman" w:hAnsi="Times New Roman" w:cs="Times New Roman"/>
                                      <w:sz w:val="24"/>
                                      <w:szCs w:val="20"/>
                                    </w:rPr>
                                  </w:pPr>
                                  <w:r w:rsidRPr="00783F56">
                                    <w:rPr>
                                      <w:rFonts w:ascii="Times New Roman" w:hAnsi="Times New Roman" w:cs="Times New Roman"/>
                                      <w:sz w:val="24"/>
                                      <w:szCs w:val="20"/>
                                    </w:rPr>
                                    <w:t>11c</w:t>
                                  </w:r>
                                </w:p>
                              </w:tc>
                              <w:tc>
                                <w:tcPr>
                                  <w:tcW w:w="1103" w:type="dxa"/>
                                </w:tcPr>
                                <w:p w14:paraId="19168CEA"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tc>
                              <w:tc>
                                <w:tcPr>
                                  <w:tcW w:w="1103" w:type="dxa"/>
                                </w:tcPr>
                                <w:p w14:paraId="1128AB80"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tc>
                              <w:tc>
                                <w:tcPr>
                                  <w:tcW w:w="971" w:type="dxa"/>
                                </w:tcPr>
                                <w:p w14:paraId="604813B5"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tc>
                              <w:tc>
                                <w:tcPr>
                                  <w:tcW w:w="923" w:type="dxa"/>
                                </w:tcPr>
                                <w:p w14:paraId="24766E69"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p w14:paraId="4828E829" w14:textId="3C6B1CDC" w:rsidR="00190FC8" w:rsidRPr="00783F56" w:rsidRDefault="00190FC8" w:rsidP="00FF2F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tc>
                            </w:tr>
                          </w:tbl>
                          <w:p w14:paraId="65320AA1" w14:textId="77777777" w:rsidR="003717FB" w:rsidRDefault="003717FB" w:rsidP="003717FB">
                            <w:pPr>
                              <w:pStyle w:val="NoSpacing"/>
                            </w:pPr>
                          </w:p>
                          <w:p w14:paraId="5C913DD1" w14:textId="46361FA2" w:rsidR="00190FC8" w:rsidRPr="00E2319A" w:rsidRDefault="00190FC8" w:rsidP="00DE2AF2">
                            <w:pPr>
                              <w:spacing w:line="240" w:lineRule="auto"/>
                              <w:jc w:val="both"/>
                              <w:rPr>
                                <w:rFonts w:ascii="Times New Roman" w:hAnsi="Times New Roman" w:cs="Times New Roman"/>
                                <w:sz w:val="20"/>
                                <w:szCs w:val="20"/>
                              </w:rPr>
                            </w:pPr>
                            <w:r w:rsidRPr="00E2319A">
                              <w:rPr>
                                <w:rFonts w:ascii="Times New Roman" w:hAnsi="Times New Roman" w:cs="Times New Roman"/>
                                <w:sz w:val="20"/>
                                <w:szCs w:val="20"/>
                              </w:rPr>
                              <w:t>Nota: correlaciones de Spearman e</w:t>
                            </w:r>
                            <w:r>
                              <w:rPr>
                                <w:rFonts w:ascii="Times New Roman" w:hAnsi="Times New Roman" w:cs="Times New Roman"/>
                                <w:sz w:val="20"/>
                                <w:szCs w:val="20"/>
                              </w:rPr>
                              <w:t>ntre los perfiles obtenidos con</w:t>
                            </w:r>
                            <w:r w:rsidRPr="00E2319A">
                              <w:rPr>
                                <w:rFonts w:ascii="Times New Roman" w:hAnsi="Times New Roman" w:cs="Times New Roman"/>
                                <w:sz w:val="20"/>
                                <w:szCs w:val="20"/>
                              </w:rPr>
                              <w:t xml:space="preserve"> las distintas formas funcionales de la heurística ada</w:t>
                            </w:r>
                            <w:r>
                              <w:rPr>
                                <w:rFonts w:ascii="Times New Roman" w:hAnsi="Times New Roman" w:cs="Times New Roman"/>
                                <w:sz w:val="20"/>
                                <w:szCs w:val="20"/>
                              </w:rPr>
                              <w:t>ptativa del gobierno (11) – (11c</w:t>
                            </w:r>
                            <w:r w:rsidRPr="00E2319A">
                              <w:rPr>
                                <w:rFonts w:ascii="Times New Roman" w:hAnsi="Times New Roman" w:cs="Times New Roman"/>
                                <w:sz w:val="20"/>
                                <w:szCs w:val="20"/>
                              </w:rPr>
                              <w:t>). Los números superiores del reglón corresponden a</w:t>
                            </w:r>
                            <w:r w:rsidR="003717FB">
                              <w:rPr>
                                <w:rFonts w:ascii="Times New Roman" w:hAnsi="Times New Roman" w:cs="Times New Roman"/>
                                <w:sz w:val="20"/>
                                <w:szCs w:val="20"/>
                              </w:rPr>
                              <w:t xml:space="preserve"> los</w:t>
                            </w:r>
                            <w:r w:rsidRPr="00E2319A">
                              <w:rPr>
                                <w:rFonts w:ascii="Times New Roman" w:hAnsi="Times New Roman" w:cs="Times New Roman"/>
                                <w:sz w:val="20"/>
                                <w:szCs w:val="20"/>
                              </w:rPr>
                              <w:t xml:space="preserve"> perfiles retrospectivos, mientras que los números inferiores corresponde</w:t>
                            </w:r>
                            <w:r>
                              <w:rPr>
                                <w:rFonts w:ascii="Times New Roman" w:hAnsi="Times New Roman" w:cs="Times New Roman"/>
                                <w:sz w:val="20"/>
                                <w:szCs w:val="20"/>
                              </w:rPr>
                              <w:t>n</w:t>
                            </w:r>
                            <w:r w:rsidRPr="00E2319A">
                              <w:rPr>
                                <w:rFonts w:ascii="Times New Roman" w:hAnsi="Times New Roman" w:cs="Times New Roman"/>
                                <w:sz w:val="20"/>
                                <w:szCs w:val="20"/>
                              </w:rPr>
                              <w:t xml:space="preserve"> </w:t>
                            </w:r>
                            <w:r w:rsidR="003717FB">
                              <w:rPr>
                                <w:rFonts w:ascii="Times New Roman" w:hAnsi="Times New Roman" w:cs="Times New Roman"/>
                                <w:sz w:val="20"/>
                                <w:szCs w:val="20"/>
                              </w:rPr>
                              <w:t xml:space="preserve">a </w:t>
                            </w:r>
                            <w:r>
                              <w:rPr>
                                <w:rFonts w:ascii="Times New Roman" w:hAnsi="Times New Roman" w:cs="Times New Roman"/>
                                <w:sz w:val="20"/>
                                <w:szCs w:val="20"/>
                              </w:rPr>
                              <w:t>las raz</w:t>
                            </w:r>
                            <w:r w:rsidR="003717FB">
                              <w:rPr>
                                <w:rFonts w:ascii="Times New Roman" w:hAnsi="Times New Roman" w:cs="Times New Roman"/>
                                <w:sz w:val="20"/>
                                <w:szCs w:val="20"/>
                              </w:rPr>
                              <w:t>ones de los valores</w:t>
                            </w:r>
                            <w:r>
                              <w:rPr>
                                <w:rFonts w:ascii="Times New Roman" w:hAnsi="Times New Roman" w:cs="Times New Roman"/>
                                <w:sz w:val="20"/>
                                <w:szCs w:val="20"/>
                              </w:rPr>
                              <w:t xml:space="preserve"> prospectiv</w:t>
                            </w:r>
                            <w:r w:rsidR="003717FB">
                              <w:rPr>
                                <w:rFonts w:ascii="Times New Roman" w:hAnsi="Times New Roman" w:cs="Times New Roman"/>
                                <w:sz w:val="20"/>
                                <w:szCs w:val="20"/>
                              </w:rPr>
                              <w:t>os</w:t>
                            </w:r>
                            <w:r>
                              <w:rPr>
                                <w:rFonts w:ascii="Times New Roman" w:hAnsi="Times New Roman" w:cs="Times New Roman"/>
                                <w:sz w:val="20"/>
                                <w:szCs w:val="20"/>
                              </w:rPr>
                              <w:t>-restrospectiv</w:t>
                            </w:r>
                            <w:r w:rsidR="003717FB">
                              <w:rPr>
                                <w:rFonts w:ascii="Times New Roman" w:hAnsi="Times New Roman" w:cs="Times New Roman"/>
                                <w:sz w:val="20"/>
                                <w:szCs w:val="20"/>
                              </w:rPr>
                              <w:t>os</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2CED" id="13 Cuadro de texto" o:spid="_x0000_s1067" type="#_x0000_t202" style="position:absolute;left:0;text-align:left;margin-left:57.6pt;margin-top:16.7pt;width:396.6pt;height:20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" fillcolor="white [3201]" strokecolor="#4f81bd [3204]" strokeweight="2pt">
                <v:textbox>
                  <w:txbxContent>
                    <w:tbl>
                      <w:tblPr>
                        <w:tblStyle w:val="MediumGrid3-Accent5"/>
                        <w:tblW w:w="0" w:type="auto"/>
                        <w:tblInd w:w="1101" w:type="dxa"/>
                        <w:tblLook w:val="04A0" w:firstRow="1" w:lastRow="0" w:firstColumn="1" w:lastColumn="0" w:noHBand="0" w:noVBand="1"/>
                      </w:tblPr>
                      <w:tblGrid>
                        <w:gridCol w:w="1816"/>
                        <w:gridCol w:w="1103"/>
                        <w:gridCol w:w="1103"/>
                        <w:gridCol w:w="971"/>
                        <w:gridCol w:w="923"/>
                      </w:tblGrid>
                      <w:tr w:rsidR="00190FC8" w14:paraId="7ABFB704" w14:textId="77777777" w:rsidTr="005A2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4FBD8676" w14:textId="103295EB" w:rsidR="00190FC8" w:rsidRPr="00783F56" w:rsidRDefault="00190FC8" w:rsidP="005A26C5">
                            <w:pPr>
                              <w:ind w:left="-249" w:firstLine="249"/>
                              <w:jc w:val="center"/>
                              <w:rPr>
                                <w:rFonts w:ascii="Times New Roman" w:hAnsi="Times New Roman" w:cs="Times New Roman"/>
                                <w:sz w:val="24"/>
                                <w:szCs w:val="20"/>
                              </w:rPr>
                            </w:pPr>
                            <w:r w:rsidRPr="00783F56">
                              <w:rPr>
                                <w:rFonts w:ascii="Times New Roman" w:hAnsi="Times New Roman" w:cs="Times New Roman"/>
                                <w:sz w:val="24"/>
                                <w:szCs w:val="20"/>
                              </w:rPr>
                              <w:t>Especificación</w:t>
                            </w:r>
                          </w:p>
                        </w:tc>
                        <w:tc>
                          <w:tcPr>
                            <w:tcW w:w="1103" w:type="dxa"/>
                          </w:tcPr>
                          <w:p w14:paraId="34DC4219" w14:textId="406EA9EC" w:rsidR="00190FC8" w:rsidRPr="00783F56" w:rsidRDefault="00190FC8" w:rsidP="0004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11</w:t>
                            </w:r>
                          </w:p>
                        </w:tc>
                        <w:tc>
                          <w:tcPr>
                            <w:tcW w:w="1103" w:type="dxa"/>
                          </w:tcPr>
                          <w:p w14:paraId="00E07BC6" w14:textId="7FAE2073" w:rsidR="00190FC8" w:rsidRPr="00783F56" w:rsidRDefault="00190FC8" w:rsidP="0004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11a</w:t>
                            </w:r>
                          </w:p>
                        </w:tc>
                        <w:tc>
                          <w:tcPr>
                            <w:tcW w:w="971" w:type="dxa"/>
                          </w:tcPr>
                          <w:p w14:paraId="3EF9015E" w14:textId="561FD1F0" w:rsidR="00190FC8" w:rsidRPr="00783F56" w:rsidRDefault="00190FC8" w:rsidP="0004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11b</w:t>
                            </w:r>
                          </w:p>
                        </w:tc>
                        <w:tc>
                          <w:tcPr>
                            <w:tcW w:w="923" w:type="dxa"/>
                          </w:tcPr>
                          <w:p w14:paraId="71B653F4" w14:textId="1DC5CF43" w:rsidR="00190FC8" w:rsidRPr="00783F56" w:rsidRDefault="00190FC8" w:rsidP="0004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11c</w:t>
                            </w:r>
                          </w:p>
                        </w:tc>
                      </w:tr>
                      <w:tr w:rsidR="00190FC8" w14:paraId="4DE01202" w14:textId="77777777" w:rsidTr="005A2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27DD0C91" w14:textId="54201CF1" w:rsidR="00190FC8" w:rsidRPr="00783F56" w:rsidRDefault="00190FC8" w:rsidP="0004006C">
                            <w:pPr>
                              <w:jc w:val="center"/>
                              <w:rPr>
                                <w:rFonts w:ascii="Times New Roman" w:hAnsi="Times New Roman" w:cs="Times New Roman"/>
                                <w:sz w:val="24"/>
                                <w:szCs w:val="20"/>
                              </w:rPr>
                            </w:pPr>
                            <w:r w:rsidRPr="00783F56">
                              <w:rPr>
                                <w:rFonts w:ascii="Times New Roman" w:hAnsi="Times New Roman" w:cs="Times New Roman"/>
                                <w:sz w:val="24"/>
                                <w:szCs w:val="20"/>
                              </w:rPr>
                              <w:t>11</w:t>
                            </w:r>
                          </w:p>
                        </w:tc>
                        <w:tc>
                          <w:tcPr>
                            <w:tcW w:w="1103" w:type="dxa"/>
                          </w:tcPr>
                          <w:p w14:paraId="5F1AC248"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p w14:paraId="6637D0BE" w14:textId="0838057F" w:rsidR="00190FC8" w:rsidRPr="00783F56" w:rsidRDefault="00190FC8" w:rsidP="00FF2F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tc>
                        <w:tc>
                          <w:tcPr>
                            <w:tcW w:w="1103" w:type="dxa"/>
                          </w:tcPr>
                          <w:p w14:paraId="4CA2A454"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0.974</w:t>
                            </w:r>
                          </w:p>
                          <w:p w14:paraId="06500077" w14:textId="229609E6" w:rsidR="00190FC8" w:rsidRPr="00783F56" w:rsidRDefault="00190FC8" w:rsidP="00361A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0.98</w:t>
                            </w:r>
                            <w:r>
                              <w:rPr>
                                <w:rFonts w:ascii="Times New Roman" w:hAnsi="Times New Roman" w:cs="Times New Roman"/>
                                <w:sz w:val="24"/>
                                <w:szCs w:val="20"/>
                              </w:rPr>
                              <w:t>2</w:t>
                            </w:r>
                          </w:p>
                        </w:tc>
                        <w:tc>
                          <w:tcPr>
                            <w:tcW w:w="971" w:type="dxa"/>
                          </w:tcPr>
                          <w:p w14:paraId="14BF2140" w14:textId="1FBADC14"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0.976</w:t>
                            </w:r>
                          </w:p>
                          <w:p w14:paraId="462E76E0" w14:textId="215D798D" w:rsidR="00190FC8" w:rsidRPr="00783F56" w:rsidRDefault="00190FC8" w:rsidP="00361A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0.98</w:t>
                            </w:r>
                            <w:r>
                              <w:rPr>
                                <w:rFonts w:ascii="Times New Roman" w:hAnsi="Times New Roman" w:cs="Times New Roman"/>
                                <w:sz w:val="24"/>
                                <w:szCs w:val="20"/>
                              </w:rPr>
                              <w:t>2</w:t>
                            </w:r>
                          </w:p>
                        </w:tc>
                        <w:tc>
                          <w:tcPr>
                            <w:tcW w:w="923" w:type="dxa"/>
                          </w:tcPr>
                          <w:p w14:paraId="3CDE8C3A" w14:textId="635AFF56"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0.971</w:t>
                            </w:r>
                          </w:p>
                          <w:p w14:paraId="7F933834" w14:textId="7ABC0601" w:rsidR="00190FC8" w:rsidRPr="00783F56" w:rsidRDefault="00190FC8" w:rsidP="00361A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0.98</w:t>
                            </w:r>
                            <w:r>
                              <w:rPr>
                                <w:rFonts w:ascii="Times New Roman" w:hAnsi="Times New Roman" w:cs="Times New Roman"/>
                                <w:sz w:val="24"/>
                                <w:szCs w:val="20"/>
                              </w:rPr>
                              <w:t>1</w:t>
                            </w:r>
                          </w:p>
                        </w:tc>
                      </w:tr>
                      <w:tr w:rsidR="00190FC8" w14:paraId="689D2C48" w14:textId="77777777" w:rsidTr="005A26C5">
                        <w:tc>
                          <w:tcPr>
                            <w:cnfStyle w:val="001000000000" w:firstRow="0" w:lastRow="0" w:firstColumn="1" w:lastColumn="0" w:oddVBand="0" w:evenVBand="0" w:oddHBand="0" w:evenHBand="0" w:firstRowFirstColumn="0" w:firstRowLastColumn="0" w:lastRowFirstColumn="0" w:lastRowLastColumn="0"/>
                            <w:tcW w:w="1816" w:type="dxa"/>
                          </w:tcPr>
                          <w:p w14:paraId="281FBEF4" w14:textId="40B64F15" w:rsidR="00190FC8" w:rsidRPr="00783F56" w:rsidRDefault="00190FC8" w:rsidP="0004006C">
                            <w:pPr>
                              <w:jc w:val="center"/>
                              <w:rPr>
                                <w:rFonts w:ascii="Times New Roman" w:hAnsi="Times New Roman" w:cs="Times New Roman"/>
                                <w:sz w:val="24"/>
                                <w:szCs w:val="20"/>
                              </w:rPr>
                            </w:pPr>
                            <w:r w:rsidRPr="00783F56">
                              <w:rPr>
                                <w:rFonts w:ascii="Times New Roman" w:hAnsi="Times New Roman" w:cs="Times New Roman"/>
                                <w:sz w:val="24"/>
                                <w:szCs w:val="20"/>
                              </w:rPr>
                              <w:t>11a</w:t>
                            </w:r>
                          </w:p>
                        </w:tc>
                        <w:tc>
                          <w:tcPr>
                            <w:tcW w:w="1103" w:type="dxa"/>
                          </w:tcPr>
                          <w:p w14:paraId="64ED6384"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tc>
                        <w:tc>
                          <w:tcPr>
                            <w:tcW w:w="1103" w:type="dxa"/>
                          </w:tcPr>
                          <w:p w14:paraId="3F62A5AC"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p w14:paraId="020FA6BC" w14:textId="34B10582" w:rsidR="00190FC8" w:rsidRPr="00783F56" w:rsidRDefault="00190FC8" w:rsidP="00FF2F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tc>
                        <w:tc>
                          <w:tcPr>
                            <w:tcW w:w="971" w:type="dxa"/>
                          </w:tcPr>
                          <w:p w14:paraId="7AAFB7F8" w14:textId="1C710FBD"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w:t>
                            </w:r>
                            <w:r>
                              <w:rPr>
                                <w:rFonts w:ascii="Times New Roman" w:hAnsi="Times New Roman" w:cs="Times New Roman"/>
                                <w:sz w:val="24"/>
                                <w:szCs w:val="20"/>
                              </w:rPr>
                              <w:t>74</w:t>
                            </w:r>
                          </w:p>
                          <w:p w14:paraId="2D7C1D5D" w14:textId="33BB7F76"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0.988</w:t>
                            </w:r>
                          </w:p>
                        </w:tc>
                        <w:tc>
                          <w:tcPr>
                            <w:tcW w:w="923" w:type="dxa"/>
                          </w:tcPr>
                          <w:p w14:paraId="27EAD0CC" w14:textId="1035E21B"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0.971</w:t>
                            </w:r>
                          </w:p>
                          <w:p w14:paraId="0D7F52EE" w14:textId="67423C3C" w:rsidR="00190FC8" w:rsidRPr="00783F56" w:rsidRDefault="00190FC8" w:rsidP="00361A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w:t>
                            </w:r>
                            <w:r>
                              <w:rPr>
                                <w:rFonts w:ascii="Times New Roman" w:hAnsi="Times New Roman" w:cs="Times New Roman"/>
                                <w:sz w:val="24"/>
                                <w:szCs w:val="20"/>
                              </w:rPr>
                              <w:t>87</w:t>
                            </w:r>
                          </w:p>
                        </w:tc>
                      </w:tr>
                      <w:tr w:rsidR="00190FC8" w14:paraId="679531BC" w14:textId="77777777" w:rsidTr="005A2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70B8AC5B" w14:textId="4231A166" w:rsidR="00190FC8" w:rsidRPr="00783F56" w:rsidRDefault="00190FC8" w:rsidP="0004006C">
                            <w:pPr>
                              <w:jc w:val="center"/>
                              <w:rPr>
                                <w:rFonts w:ascii="Times New Roman" w:hAnsi="Times New Roman" w:cs="Times New Roman"/>
                                <w:sz w:val="24"/>
                                <w:szCs w:val="20"/>
                              </w:rPr>
                            </w:pPr>
                            <w:r w:rsidRPr="00783F56">
                              <w:rPr>
                                <w:rFonts w:ascii="Times New Roman" w:hAnsi="Times New Roman" w:cs="Times New Roman"/>
                                <w:sz w:val="24"/>
                                <w:szCs w:val="20"/>
                              </w:rPr>
                              <w:t>11b</w:t>
                            </w:r>
                          </w:p>
                        </w:tc>
                        <w:tc>
                          <w:tcPr>
                            <w:tcW w:w="1103" w:type="dxa"/>
                          </w:tcPr>
                          <w:p w14:paraId="77B915F7"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p>
                        </w:tc>
                        <w:tc>
                          <w:tcPr>
                            <w:tcW w:w="1103" w:type="dxa"/>
                          </w:tcPr>
                          <w:p w14:paraId="128CAF20"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p>
                        </w:tc>
                        <w:tc>
                          <w:tcPr>
                            <w:tcW w:w="971" w:type="dxa"/>
                          </w:tcPr>
                          <w:p w14:paraId="4974F33D" w14:textId="77777777"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p w14:paraId="3A2724FC" w14:textId="1EC0A615" w:rsidR="00190FC8" w:rsidRPr="00783F56" w:rsidRDefault="00190FC8" w:rsidP="00FF2F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tc>
                        <w:tc>
                          <w:tcPr>
                            <w:tcW w:w="923" w:type="dxa"/>
                          </w:tcPr>
                          <w:p w14:paraId="23EB6199" w14:textId="69C3D77A" w:rsidR="00190FC8" w:rsidRPr="00783F56" w:rsidRDefault="00190FC8" w:rsidP="00040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w:t>
                            </w:r>
                            <w:r>
                              <w:rPr>
                                <w:rFonts w:ascii="Times New Roman" w:hAnsi="Times New Roman" w:cs="Times New Roman"/>
                                <w:sz w:val="24"/>
                                <w:szCs w:val="20"/>
                              </w:rPr>
                              <w:t>81</w:t>
                            </w:r>
                          </w:p>
                          <w:p w14:paraId="0AC2A088" w14:textId="6E1D4C72" w:rsidR="00190FC8" w:rsidRPr="00783F56" w:rsidRDefault="00190FC8" w:rsidP="00361A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0.98</w:t>
                            </w:r>
                            <w:r>
                              <w:rPr>
                                <w:rFonts w:ascii="Times New Roman" w:hAnsi="Times New Roman" w:cs="Times New Roman"/>
                                <w:sz w:val="24"/>
                                <w:szCs w:val="20"/>
                              </w:rPr>
                              <w:t>7</w:t>
                            </w:r>
                          </w:p>
                        </w:tc>
                      </w:tr>
                      <w:tr w:rsidR="00190FC8" w14:paraId="645F4BD4" w14:textId="77777777" w:rsidTr="005A26C5">
                        <w:tc>
                          <w:tcPr>
                            <w:cnfStyle w:val="001000000000" w:firstRow="0" w:lastRow="0" w:firstColumn="1" w:lastColumn="0" w:oddVBand="0" w:evenVBand="0" w:oddHBand="0" w:evenHBand="0" w:firstRowFirstColumn="0" w:firstRowLastColumn="0" w:lastRowFirstColumn="0" w:lastRowLastColumn="0"/>
                            <w:tcW w:w="1816" w:type="dxa"/>
                          </w:tcPr>
                          <w:p w14:paraId="61A1D934" w14:textId="180BF178" w:rsidR="00190FC8" w:rsidRPr="00783F56" w:rsidRDefault="00190FC8" w:rsidP="0004006C">
                            <w:pPr>
                              <w:jc w:val="center"/>
                              <w:rPr>
                                <w:rFonts w:ascii="Times New Roman" w:hAnsi="Times New Roman" w:cs="Times New Roman"/>
                                <w:sz w:val="24"/>
                                <w:szCs w:val="20"/>
                              </w:rPr>
                            </w:pPr>
                            <w:r w:rsidRPr="00783F56">
                              <w:rPr>
                                <w:rFonts w:ascii="Times New Roman" w:hAnsi="Times New Roman" w:cs="Times New Roman"/>
                                <w:sz w:val="24"/>
                                <w:szCs w:val="20"/>
                              </w:rPr>
                              <w:t>11c</w:t>
                            </w:r>
                          </w:p>
                        </w:tc>
                        <w:tc>
                          <w:tcPr>
                            <w:tcW w:w="1103" w:type="dxa"/>
                          </w:tcPr>
                          <w:p w14:paraId="19168CEA"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tc>
                        <w:tc>
                          <w:tcPr>
                            <w:tcW w:w="1103" w:type="dxa"/>
                          </w:tcPr>
                          <w:p w14:paraId="1128AB80"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tc>
                        <w:tc>
                          <w:tcPr>
                            <w:tcW w:w="971" w:type="dxa"/>
                          </w:tcPr>
                          <w:p w14:paraId="604813B5"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p>
                        </w:tc>
                        <w:tc>
                          <w:tcPr>
                            <w:tcW w:w="923" w:type="dxa"/>
                          </w:tcPr>
                          <w:p w14:paraId="24766E69" w14:textId="77777777" w:rsidR="00190FC8" w:rsidRPr="00783F56" w:rsidRDefault="00190FC8" w:rsidP="00040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p w14:paraId="4828E829" w14:textId="3C6B1CDC" w:rsidR="00190FC8" w:rsidRPr="00783F56" w:rsidRDefault="00190FC8" w:rsidP="00FF2F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783F56">
                              <w:rPr>
                                <w:rFonts w:ascii="Times New Roman" w:hAnsi="Times New Roman" w:cs="Times New Roman"/>
                                <w:sz w:val="24"/>
                                <w:szCs w:val="20"/>
                              </w:rPr>
                              <w:t>1.000</w:t>
                            </w:r>
                          </w:p>
                        </w:tc>
                      </w:tr>
                    </w:tbl>
                    <w:p w14:paraId="65320AA1" w14:textId="77777777" w:rsidR="003717FB" w:rsidRDefault="003717FB" w:rsidP="003717FB">
                      <w:pPr>
                        <w:pStyle w:val="NoSpacing"/>
                      </w:pPr>
                    </w:p>
                    <w:p w14:paraId="5C913DD1" w14:textId="46361FA2" w:rsidR="00190FC8" w:rsidRPr="00E2319A" w:rsidRDefault="00190FC8" w:rsidP="00DE2AF2">
                      <w:pPr>
                        <w:spacing w:line="240" w:lineRule="auto"/>
                        <w:jc w:val="both"/>
                        <w:rPr>
                          <w:rFonts w:ascii="Times New Roman" w:hAnsi="Times New Roman" w:cs="Times New Roman"/>
                          <w:sz w:val="20"/>
                          <w:szCs w:val="20"/>
                        </w:rPr>
                      </w:pPr>
                      <w:r w:rsidRPr="00E2319A">
                        <w:rPr>
                          <w:rFonts w:ascii="Times New Roman" w:hAnsi="Times New Roman" w:cs="Times New Roman"/>
                          <w:sz w:val="20"/>
                          <w:szCs w:val="20"/>
                        </w:rPr>
                        <w:t>Nota: correlaciones de Spearman e</w:t>
                      </w:r>
                      <w:r>
                        <w:rPr>
                          <w:rFonts w:ascii="Times New Roman" w:hAnsi="Times New Roman" w:cs="Times New Roman"/>
                          <w:sz w:val="20"/>
                          <w:szCs w:val="20"/>
                        </w:rPr>
                        <w:t>ntre los perfiles obtenidos con</w:t>
                      </w:r>
                      <w:r w:rsidRPr="00E2319A">
                        <w:rPr>
                          <w:rFonts w:ascii="Times New Roman" w:hAnsi="Times New Roman" w:cs="Times New Roman"/>
                          <w:sz w:val="20"/>
                          <w:szCs w:val="20"/>
                        </w:rPr>
                        <w:t xml:space="preserve"> las distintas formas funcionales de la heurística ada</w:t>
                      </w:r>
                      <w:r>
                        <w:rPr>
                          <w:rFonts w:ascii="Times New Roman" w:hAnsi="Times New Roman" w:cs="Times New Roman"/>
                          <w:sz w:val="20"/>
                          <w:szCs w:val="20"/>
                        </w:rPr>
                        <w:t>ptativa del gobierno (11) – (11c</w:t>
                      </w:r>
                      <w:r w:rsidRPr="00E2319A">
                        <w:rPr>
                          <w:rFonts w:ascii="Times New Roman" w:hAnsi="Times New Roman" w:cs="Times New Roman"/>
                          <w:sz w:val="20"/>
                          <w:szCs w:val="20"/>
                        </w:rPr>
                        <w:t>). Los números superiores del reglón corresponden a</w:t>
                      </w:r>
                      <w:r w:rsidR="003717FB">
                        <w:rPr>
                          <w:rFonts w:ascii="Times New Roman" w:hAnsi="Times New Roman" w:cs="Times New Roman"/>
                          <w:sz w:val="20"/>
                          <w:szCs w:val="20"/>
                        </w:rPr>
                        <w:t xml:space="preserve"> los</w:t>
                      </w:r>
                      <w:r w:rsidRPr="00E2319A">
                        <w:rPr>
                          <w:rFonts w:ascii="Times New Roman" w:hAnsi="Times New Roman" w:cs="Times New Roman"/>
                          <w:sz w:val="20"/>
                          <w:szCs w:val="20"/>
                        </w:rPr>
                        <w:t xml:space="preserve"> perfiles retrospectivos, mientras que los números inferiores corresponde</w:t>
                      </w:r>
                      <w:r>
                        <w:rPr>
                          <w:rFonts w:ascii="Times New Roman" w:hAnsi="Times New Roman" w:cs="Times New Roman"/>
                          <w:sz w:val="20"/>
                          <w:szCs w:val="20"/>
                        </w:rPr>
                        <w:t>n</w:t>
                      </w:r>
                      <w:r w:rsidRPr="00E2319A">
                        <w:rPr>
                          <w:rFonts w:ascii="Times New Roman" w:hAnsi="Times New Roman" w:cs="Times New Roman"/>
                          <w:sz w:val="20"/>
                          <w:szCs w:val="20"/>
                        </w:rPr>
                        <w:t xml:space="preserve"> </w:t>
                      </w:r>
                      <w:r w:rsidR="003717FB">
                        <w:rPr>
                          <w:rFonts w:ascii="Times New Roman" w:hAnsi="Times New Roman" w:cs="Times New Roman"/>
                          <w:sz w:val="20"/>
                          <w:szCs w:val="20"/>
                        </w:rPr>
                        <w:t xml:space="preserve">a </w:t>
                      </w:r>
                      <w:r>
                        <w:rPr>
                          <w:rFonts w:ascii="Times New Roman" w:hAnsi="Times New Roman" w:cs="Times New Roman"/>
                          <w:sz w:val="20"/>
                          <w:szCs w:val="20"/>
                        </w:rPr>
                        <w:t>las raz</w:t>
                      </w:r>
                      <w:r w:rsidR="003717FB">
                        <w:rPr>
                          <w:rFonts w:ascii="Times New Roman" w:hAnsi="Times New Roman" w:cs="Times New Roman"/>
                          <w:sz w:val="20"/>
                          <w:szCs w:val="20"/>
                        </w:rPr>
                        <w:t>ones de los valores</w:t>
                      </w:r>
                      <w:r>
                        <w:rPr>
                          <w:rFonts w:ascii="Times New Roman" w:hAnsi="Times New Roman" w:cs="Times New Roman"/>
                          <w:sz w:val="20"/>
                          <w:szCs w:val="20"/>
                        </w:rPr>
                        <w:t xml:space="preserve"> prospectiv</w:t>
                      </w:r>
                      <w:r w:rsidR="003717FB">
                        <w:rPr>
                          <w:rFonts w:ascii="Times New Roman" w:hAnsi="Times New Roman" w:cs="Times New Roman"/>
                          <w:sz w:val="20"/>
                          <w:szCs w:val="20"/>
                        </w:rPr>
                        <w:t>os</w:t>
                      </w:r>
                      <w:r>
                        <w:rPr>
                          <w:rFonts w:ascii="Times New Roman" w:hAnsi="Times New Roman" w:cs="Times New Roman"/>
                          <w:sz w:val="20"/>
                          <w:szCs w:val="20"/>
                        </w:rPr>
                        <w:t>-restrospectiv</w:t>
                      </w:r>
                      <w:r w:rsidR="003717FB">
                        <w:rPr>
                          <w:rFonts w:ascii="Times New Roman" w:hAnsi="Times New Roman" w:cs="Times New Roman"/>
                          <w:sz w:val="20"/>
                          <w:szCs w:val="20"/>
                        </w:rPr>
                        <w:t>os</w:t>
                      </w:r>
                      <w:r>
                        <w:rPr>
                          <w:rFonts w:ascii="Times New Roman" w:hAnsi="Times New Roman" w:cs="Times New Roman"/>
                          <w:sz w:val="20"/>
                          <w:szCs w:val="20"/>
                        </w:rPr>
                        <w:t>.</w:t>
                      </w:r>
                    </w:p>
                  </w:txbxContent>
                </v:textbox>
                <w10:wrap type="topAndBottom"/>
              </v:shape>
            </w:pict>
          </mc:Fallback>
        </mc:AlternateContent>
      </w:r>
      <w:r w:rsidR="008836FA" w:rsidRPr="00B32C67">
        <w:rPr>
          <w:rFonts w:ascii="Times New Roman" w:hAnsi="Times New Roman" w:cs="Times New Roman"/>
          <w:b/>
          <w:sz w:val="24"/>
          <w:szCs w:val="24"/>
          <w:lang w:val="es-ES"/>
        </w:rPr>
        <w:t xml:space="preserve">Prueba de sensibilidad sobre la forma </w:t>
      </w:r>
      <w:r w:rsidR="00783F56">
        <w:rPr>
          <w:rFonts w:ascii="Times New Roman" w:hAnsi="Times New Roman" w:cs="Times New Roman"/>
          <w:b/>
          <w:sz w:val="24"/>
          <w:szCs w:val="24"/>
          <w:lang w:val="es-ES"/>
        </w:rPr>
        <w:t>funcional</w:t>
      </w:r>
      <w:r w:rsidR="008836FA" w:rsidRPr="00B32C67">
        <w:rPr>
          <w:rFonts w:ascii="Times New Roman" w:hAnsi="Times New Roman" w:cs="Times New Roman"/>
          <w:b/>
          <w:sz w:val="24"/>
          <w:szCs w:val="24"/>
          <w:lang w:val="es-ES"/>
        </w:rPr>
        <w:t xml:space="preserve"> </w:t>
      </w:r>
      <w:r w:rsidR="00783F56">
        <w:rPr>
          <w:rFonts w:ascii="Times New Roman" w:hAnsi="Times New Roman" w:cs="Times New Roman"/>
          <w:b/>
          <w:sz w:val="24"/>
          <w:szCs w:val="24"/>
          <w:lang w:val="es-ES"/>
        </w:rPr>
        <w:t>d</w:t>
      </w:r>
      <w:r w:rsidR="008836FA" w:rsidRPr="00B32C67">
        <w:rPr>
          <w:rFonts w:ascii="Times New Roman" w:hAnsi="Times New Roman" w:cs="Times New Roman"/>
          <w:b/>
          <w:sz w:val="24"/>
          <w:szCs w:val="24"/>
          <w:lang w:val="es-ES"/>
        </w:rPr>
        <w:t>el comportamiento del gobierno</w:t>
      </w:r>
    </w:p>
    <w:p w14:paraId="3C78DA27" w14:textId="77777777" w:rsidR="008836FA" w:rsidRPr="00B32C67" w:rsidRDefault="008836FA" w:rsidP="00783F56">
      <w:pPr>
        <w:spacing w:after="0" w:line="360" w:lineRule="auto"/>
        <w:jc w:val="both"/>
        <w:rPr>
          <w:rFonts w:ascii="Times New Roman" w:hAnsi="Times New Roman" w:cs="Times New Roman"/>
          <w:sz w:val="24"/>
          <w:szCs w:val="24"/>
          <w:lang w:val="es-ES"/>
        </w:rPr>
      </w:pPr>
    </w:p>
    <w:p w14:paraId="0355ECA1" w14:textId="77777777" w:rsidR="00E2319A" w:rsidRPr="00B32C67" w:rsidRDefault="00E2319A" w:rsidP="00C902B3">
      <w:pPr>
        <w:spacing w:after="0" w:line="360" w:lineRule="auto"/>
        <w:jc w:val="both"/>
        <w:rPr>
          <w:rFonts w:ascii="Times New Roman" w:hAnsi="Times New Roman" w:cs="Times New Roman"/>
          <w:b/>
          <w:sz w:val="24"/>
          <w:szCs w:val="24"/>
          <w:lang w:val="es-ES"/>
        </w:rPr>
      </w:pPr>
      <w:r w:rsidRPr="00B32C67">
        <w:rPr>
          <w:rFonts w:ascii="Times New Roman" w:hAnsi="Times New Roman" w:cs="Times New Roman"/>
          <w:b/>
          <w:sz w:val="24"/>
          <w:szCs w:val="24"/>
          <w:lang w:val="es-ES"/>
        </w:rPr>
        <w:t>6.2 Estabilidad de las simulaciones de Monte Carlo</w:t>
      </w:r>
    </w:p>
    <w:p w14:paraId="12638387" w14:textId="7A72055E" w:rsidR="004B3C45" w:rsidRPr="00B32C67" w:rsidRDefault="00AF70BE" w:rsidP="00C902B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 xml:space="preserve">Dos características importantes del modelo son el proceso de aprendizaje de los funcionarios y la heurística adaptativa del gobierno. Ambos </w:t>
      </w:r>
      <w:r w:rsidR="009A3DB9">
        <w:rPr>
          <w:rFonts w:ascii="Times New Roman" w:hAnsi="Times New Roman" w:cs="Times New Roman"/>
          <w:sz w:val="24"/>
          <w:szCs w:val="24"/>
          <w:lang w:val="es-ES"/>
        </w:rPr>
        <w:t>mecanismos</w:t>
      </w:r>
      <w:r w:rsidRPr="00B32C67">
        <w:rPr>
          <w:rFonts w:ascii="Times New Roman" w:hAnsi="Times New Roman" w:cs="Times New Roman"/>
          <w:sz w:val="24"/>
          <w:szCs w:val="24"/>
          <w:lang w:val="es-ES"/>
        </w:rPr>
        <w:t xml:space="preserve"> parten de determinadas condiciones iniciales sobre las que no </w:t>
      </w:r>
      <w:r w:rsidR="009A3DB9">
        <w:rPr>
          <w:rFonts w:ascii="Times New Roman" w:hAnsi="Times New Roman" w:cs="Times New Roman"/>
          <w:sz w:val="24"/>
          <w:szCs w:val="24"/>
          <w:lang w:val="es-ES"/>
        </w:rPr>
        <w:t>se tiene</w:t>
      </w:r>
      <w:r w:rsidRPr="00B32C67">
        <w:rPr>
          <w:rFonts w:ascii="Times New Roman" w:hAnsi="Times New Roman" w:cs="Times New Roman"/>
          <w:sz w:val="24"/>
          <w:szCs w:val="24"/>
          <w:lang w:val="es-ES"/>
        </w:rPr>
        <w:t xml:space="preserve"> conocimiento, por lo que es importante saber si </w:t>
      </w:r>
      <w:r w:rsidR="00C46035">
        <w:rPr>
          <w:rFonts w:ascii="Times New Roman" w:hAnsi="Times New Roman" w:cs="Times New Roman"/>
          <w:sz w:val="24"/>
          <w:szCs w:val="24"/>
          <w:lang w:val="es-ES"/>
        </w:rPr>
        <w:t>se</w:t>
      </w:r>
      <w:r w:rsidRPr="00B32C67">
        <w:rPr>
          <w:rFonts w:ascii="Times New Roman" w:hAnsi="Times New Roman" w:cs="Times New Roman"/>
          <w:sz w:val="24"/>
          <w:szCs w:val="24"/>
          <w:lang w:val="es-ES"/>
        </w:rPr>
        <w:t xml:space="preserve"> </w:t>
      </w:r>
      <w:r w:rsidR="00473D5B">
        <w:rPr>
          <w:rFonts w:ascii="Times New Roman" w:hAnsi="Times New Roman" w:cs="Times New Roman"/>
          <w:sz w:val="24"/>
          <w:szCs w:val="24"/>
          <w:lang w:val="es-ES"/>
        </w:rPr>
        <w:t>producen resultados robustos</w:t>
      </w:r>
      <w:r w:rsidR="00C46035">
        <w:rPr>
          <w:rFonts w:ascii="Times New Roman" w:hAnsi="Times New Roman" w:cs="Times New Roman"/>
          <w:sz w:val="24"/>
          <w:szCs w:val="24"/>
          <w:lang w:val="es-ES"/>
        </w:rPr>
        <w:t xml:space="preserve"> ante la posibilidad de que existan trayectorias diferentes</w:t>
      </w:r>
      <w:r w:rsidR="00473D5B">
        <w:rPr>
          <w:rFonts w:ascii="Times New Roman" w:hAnsi="Times New Roman" w:cs="Times New Roman"/>
          <w:sz w:val="24"/>
          <w:szCs w:val="24"/>
          <w:lang w:val="es-ES"/>
        </w:rPr>
        <w:t xml:space="preserve">. </w:t>
      </w:r>
      <w:r w:rsidRPr="00B32C67">
        <w:rPr>
          <w:rFonts w:ascii="Times New Roman" w:hAnsi="Times New Roman" w:cs="Times New Roman"/>
          <w:sz w:val="24"/>
          <w:szCs w:val="24"/>
          <w:lang w:val="es-ES"/>
        </w:rPr>
        <w:t>En particular</w:t>
      </w:r>
      <w:r w:rsidR="004240D0" w:rsidRPr="00B32C67">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C46035">
        <w:rPr>
          <w:rFonts w:ascii="Times New Roman" w:hAnsi="Times New Roman" w:cs="Times New Roman"/>
          <w:sz w:val="24"/>
          <w:szCs w:val="24"/>
          <w:lang w:val="es-ES"/>
        </w:rPr>
        <w:t>se desconoce</w:t>
      </w:r>
      <w:r w:rsidRPr="00B32C67">
        <w:rPr>
          <w:rFonts w:ascii="Times New Roman" w:hAnsi="Times New Roman" w:cs="Times New Roman"/>
          <w:sz w:val="24"/>
          <w:szCs w:val="24"/>
          <w:lang w:val="es-ES"/>
        </w:rPr>
        <w:t xml:space="preserve"> el perfil inicial de la distribuci</w:t>
      </w:r>
      <w:r w:rsidR="00C46035">
        <w:rPr>
          <w:rFonts w:ascii="Times New Roman" w:hAnsi="Times New Roman" w:cs="Times New Roman"/>
          <w:sz w:val="24"/>
          <w:szCs w:val="24"/>
          <w:lang w:val="es-ES"/>
        </w:rPr>
        <w:t>ón</w:t>
      </w:r>
      <w:r w:rsidRPr="00B32C67">
        <w:rPr>
          <w:rFonts w:ascii="Times New Roman" w:hAnsi="Times New Roman" w:cs="Times New Roman"/>
          <w:sz w:val="24"/>
          <w:szCs w:val="24"/>
          <w:lang w:val="es-ES"/>
        </w:rPr>
        <w:t xml:space="preserve"> de recursos públicos </w:t>
      </w:r>
      <w:r w:rsidRPr="00B32C67">
        <w:rPr>
          <w:rFonts w:ascii="Times New Roman" w:hAnsi="Times New Roman" w:cs="Times New Roman"/>
          <w:i/>
          <w:sz w:val="24"/>
          <w:szCs w:val="24"/>
          <w:lang w:val="es-ES"/>
        </w:rPr>
        <w:t>P</w:t>
      </w:r>
      <w:r w:rsidRPr="00B32C67">
        <w:rPr>
          <w:rFonts w:ascii="Times New Roman" w:hAnsi="Times New Roman" w:cs="Times New Roman"/>
          <w:i/>
          <w:sz w:val="24"/>
          <w:szCs w:val="24"/>
          <w:vertAlign w:val="subscript"/>
          <w:lang w:val="es-ES"/>
        </w:rPr>
        <w:t>0</w:t>
      </w:r>
      <w:r w:rsidRPr="00B32C67">
        <w:rPr>
          <w:rFonts w:ascii="Times New Roman" w:hAnsi="Times New Roman" w:cs="Times New Roman"/>
          <w:sz w:val="24"/>
          <w:szCs w:val="24"/>
          <w:lang w:val="es-ES"/>
        </w:rPr>
        <w:t xml:space="preserve"> y </w:t>
      </w:r>
      <w:r w:rsidR="00C46035">
        <w:rPr>
          <w:rFonts w:ascii="Times New Roman" w:hAnsi="Times New Roman" w:cs="Times New Roman"/>
          <w:sz w:val="24"/>
          <w:szCs w:val="24"/>
          <w:lang w:val="es-ES"/>
        </w:rPr>
        <w:t>el vector</w:t>
      </w:r>
      <w:r w:rsidR="004240D0" w:rsidRPr="00B32C67">
        <w:rPr>
          <w:rFonts w:ascii="Times New Roman" w:hAnsi="Times New Roman" w:cs="Times New Roman"/>
          <w:sz w:val="24"/>
          <w:szCs w:val="24"/>
          <w:lang w:val="es-ES"/>
        </w:rPr>
        <w:t xml:space="preserve"> inicial de desconfianza en los funcionarios</w:t>
      </w:r>
      <w:r w:rsidRPr="00B32C67">
        <w:rPr>
          <w:rFonts w:ascii="Times New Roman" w:hAnsi="Times New Roman" w:cs="Times New Roman"/>
          <w:sz w:val="24"/>
          <w:szCs w:val="24"/>
          <w:lang w:val="es-ES"/>
        </w:rPr>
        <w:t xml:space="preserve"> </w:t>
      </w:r>
      <w:r w:rsidRPr="00B32C67">
        <w:rPr>
          <w:rFonts w:ascii="Times New Roman" w:hAnsi="Times New Roman" w:cs="Times New Roman"/>
          <w:i/>
          <w:sz w:val="24"/>
          <w:szCs w:val="24"/>
          <w:lang w:val="es-ES"/>
        </w:rPr>
        <w:t>H</w:t>
      </w:r>
      <w:r w:rsidR="009A3DB9" w:rsidRPr="009A3DB9">
        <w:rPr>
          <w:rFonts w:ascii="Times New Roman" w:hAnsi="Times New Roman" w:cs="Times New Roman"/>
          <w:i/>
          <w:sz w:val="24"/>
          <w:szCs w:val="24"/>
          <w:vertAlign w:val="subscript"/>
          <w:lang w:val="es-ES"/>
        </w:rPr>
        <w:t>0</w:t>
      </w:r>
      <w:r w:rsidR="002279CC" w:rsidRPr="00B32C67">
        <w:rPr>
          <w:rFonts w:ascii="Times New Roman" w:hAnsi="Times New Roman" w:cs="Times New Roman"/>
          <w:sz w:val="24"/>
          <w:szCs w:val="24"/>
          <w:lang w:val="es-ES"/>
        </w:rPr>
        <w:t xml:space="preserve">. La práctica convencional es suponer números aleatorios para estos valores en cada una </w:t>
      </w:r>
      <w:r w:rsidR="009A3DB9">
        <w:rPr>
          <w:rFonts w:ascii="Times New Roman" w:hAnsi="Times New Roman" w:cs="Times New Roman"/>
          <w:sz w:val="24"/>
          <w:szCs w:val="24"/>
          <w:lang w:val="es-ES"/>
        </w:rPr>
        <w:t>de las corridas de Monte Carlo.</w:t>
      </w:r>
      <w:r w:rsidRPr="00B32C67">
        <w:rPr>
          <w:rFonts w:ascii="Times New Roman" w:hAnsi="Times New Roman" w:cs="Times New Roman"/>
          <w:sz w:val="24"/>
          <w:szCs w:val="24"/>
          <w:lang w:val="es-ES"/>
        </w:rPr>
        <w:t xml:space="preserve"> </w:t>
      </w:r>
      <w:r w:rsidR="00DF532D" w:rsidRPr="00B32C67">
        <w:rPr>
          <w:rFonts w:ascii="Times New Roman" w:hAnsi="Times New Roman" w:cs="Times New Roman"/>
          <w:sz w:val="24"/>
          <w:szCs w:val="24"/>
          <w:lang w:val="es-ES"/>
        </w:rPr>
        <w:t>De aquí que</w:t>
      </w:r>
      <w:r w:rsidR="009A3DB9">
        <w:rPr>
          <w:rFonts w:ascii="Times New Roman" w:hAnsi="Times New Roman" w:cs="Times New Roman"/>
          <w:sz w:val="24"/>
          <w:szCs w:val="24"/>
          <w:lang w:val="es-ES"/>
        </w:rPr>
        <w:t>,</w:t>
      </w:r>
      <w:r w:rsidR="00DF532D" w:rsidRPr="00B32C67">
        <w:rPr>
          <w:rFonts w:ascii="Times New Roman" w:hAnsi="Times New Roman" w:cs="Times New Roman"/>
          <w:sz w:val="24"/>
          <w:szCs w:val="24"/>
          <w:lang w:val="es-ES"/>
        </w:rPr>
        <w:t xml:space="preserve"> p</w:t>
      </w:r>
      <w:r w:rsidR="009A3DB9">
        <w:rPr>
          <w:rFonts w:ascii="Times New Roman" w:hAnsi="Times New Roman" w:cs="Times New Roman"/>
          <w:sz w:val="24"/>
          <w:szCs w:val="24"/>
          <w:lang w:val="es-ES"/>
        </w:rPr>
        <w:t>ara determinar qué tan robusta</w:t>
      </w:r>
      <w:r w:rsidR="004B3C45" w:rsidRPr="00B32C67">
        <w:rPr>
          <w:rFonts w:ascii="Times New Roman" w:hAnsi="Times New Roman" w:cs="Times New Roman"/>
          <w:sz w:val="24"/>
          <w:szCs w:val="24"/>
          <w:lang w:val="es-ES"/>
        </w:rPr>
        <w:t xml:space="preserve"> </w:t>
      </w:r>
      <w:r w:rsidR="00C46035">
        <w:rPr>
          <w:rFonts w:ascii="Times New Roman" w:hAnsi="Times New Roman" w:cs="Times New Roman"/>
          <w:sz w:val="24"/>
          <w:szCs w:val="24"/>
          <w:lang w:val="es-ES"/>
        </w:rPr>
        <w:t>es</w:t>
      </w:r>
      <w:r w:rsidR="004240D0" w:rsidRPr="00B32C67">
        <w:rPr>
          <w:rFonts w:ascii="Times New Roman" w:hAnsi="Times New Roman" w:cs="Times New Roman"/>
          <w:sz w:val="24"/>
          <w:szCs w:val="24"/>
          <w:lang w:val="es-ES"/>
        </w:rPr>
        <w:t xml:space="preserve"> </w:t>
      </w:r>
      <w:r w:rsidR="00C46035">
        <w:rPr>
          <w:rFonts w:ascii="Times New Roman" w:hAnsi="Times New Roman" w:cs="Times New Roman"/>
          <w:sz w:val="24"/>
          <w:szCs w:val="24"/>
          <w:lang w:val="es-ES"/>
        </w:rPr>
        <w:t xml:space="preserve">la </w:t>
      </w:r>
      <w:r w:rsidR="004240D0" w:rsidRPr="00B32C67">
        <w:rPr>
          <w:rFonts w:ascii="Times New Roman" w:hAnsi="Times New Roman" w:cs="Times New Roman"/>
          <w:sz w:val="24"/>
          <w:szCs w:val="24"/>
          <w:lang w:val="es-ES"/>
        </w:rPr>
        <w:t xml:space="preserve">inferencia </w:t>
      </w:r>
      <w:r w:rsidR="00C46035">
        <w:rPr>
          <w:rFonts w:ascii="Times New Roman" w:hAnsi="Times New Roman" w:cs="Times New Roman"/>
          <w:sz w:val="24"/>
          <w:szCs w:val="24"/>
          <w:lang w:val="es-ES"/>
        </w:rPr>
        <w:t xml:space="preserve">del modelo </w:t>
      </w:r>
      <w:r w:rsidR="004240D0" w:rsidRPr="00B32C67">
        <w:rPr>
          <w:rFonts w:ascii="Times New Roman" w:hAnsi="Times New Roman" w:cs="Times New Roman"/>
          <w:sz w:val="24"/>
          <w:szCs w:val="24"/>
          <w:lang w:val="es-ES"/>
        </w:rPr>
        <w:t>sobre</w:t>
      </w:r>
      <w:r w:rsidR="007F4FCA" w:rsidRPr="00B32C67">
        <w:rPr>
          <w:rFonts w:ascii="Times New Roman" w:hAnsi="Times New Roman" w:cs="Times New Roman"/>
          <w:sz w:val="24"/>
          <w:szCs w:val="24"/>
          <w:lang w:val="es-ES"/>
        </w:rPr>
        <w:t xml:space="preserve"> el</w:t>
      </w:r>
      <w:r w:rsidR="004B3C45" w:rsidRPr="00B32C67">
        <w:rPr>
          <w:rFonts w:ascii="Times New Roman" w:hAnsi="Times New Roman" w:cs="Times New Roman"/>
          <w:sz w:val="24"/>
          <w:szCs w:val="24"/>
          <w:lang w:val="es-ES"/>
        </w:rPr>
        <w:t xml:space="preserve"> perfil de asignaciones presupue</w:t>
      </w:r>
      <w:r w:rsidR="009A3DB9">
        <w:rPr>
          <w:rFonts w:ascii="Times New Roman" w:hAnsi="Times New Roman" w:cs="Times New Roman"/>
          <w:sz w:val="24"/>
          <w:szCs w:val="24"/>
          <w:lang w:val="es-ES"/>
        </w:rPr>
        <w:t xml:space="preserve">starias, </w:t>
      </w:r>
      <w:r w:rsidR="00C46035">
        <w:rPr>
          <w:rFonts w:ascii="Times New Roman" w:hAnsi="Times New Roman" w:cs="Times New Roman"/>
          <w:sz w:val="24"/>
          <w:szCs w:val="24"/>
          <w:lang w:val="es-ES"/>
        </w:rPr>
        <w:t>se analiza</w:t>
      </w:r>
      <w:r w:rsidR="004B3C45" w:rsidRPr="00B32C67">
        <w:rPr>
          <w:rFonts w:ascii="Times New Roman" w:hAnsi="Times New Roman" w:cs="Times New Roman"/>
          <w:sz w:val="24"/>
          <w:szCs w:val="24"/>
          <w:lang w:val="es-ES"/>
        </w:rPr>
        <w:t xml:space="preserve"> </w:t>
      </w:r>
      <w:r w:rsidR="009A3DB9">
        <w:rPr>
          <w:rFonts w:ascii="Times New Roman" w:hAnsi="Times New Roman" w:cs="Times New Roman"/>
          <w:sz w:val="24"/>
          <w:szCs w:val="24"/>
          <w:lang w:val="es-ES"/>
        </w:rPr>
        <w:t xml:space="preserve">con los datos empíricos </w:t>
      </w:r>
      <w:r w:rsidR="002042EC" w:rsidRPr="00B32C67">
        <w:rPr>
          <w:rFonts w:ascii="Times New Roman" w:hAnsi="Times New Roman" w:cs="Times New Roman"/>
          <w:sz w:val="24"/>
          <w:szCs w:val="24"/>
          <w:lang w:val="es-ES"/>
        </w:rPr>
        <w:t>cuál debe ser el tamaño</w:t>
      </w:r>
      <w:r w:rsidR="004B3C45" w:rsidRPr="00B32C67">
        <w:rPr>
          <w:rFonts w:ascii="Times New Roman" w:hAnsi="Times New Roman" w:cs="Times New Roman"/>
          <w:sz w:val="24"/>
          <w:szCs w:val="24"/>
          <w:lang w:val="es-ES"/>
        </w:rPr>
        <w:t xml:space="preserve"> de </w:t>
      </w:r>
      <w:r w:rsidR="002042EC" w:rsidRPr="00B32C67">
        <w:rPr>
          <w:rFonts w:ascii="Times New Roman" w:hAnsi="Times New Roman" w:cs="Times New Roman"/>
          <w:sz w:val="24"/>
          <w:szCs w:val="24"/>
          <w:lang w:val="es-ES"/>
        </w:rPr>
        <w:t xml:space="preserve">las </w:t>
      </w:r>
      <w:r w:rsidR="004B3C45" w:rsidRPr="00B32C67">
        <w:rPr>
          <w:rFonts w:ascii="Times New Roman" w:hAnsi="Times New Roman" w:cs="Times New Roman"/>
          <w:sz w:val="24"/>
          <w:szCs w:val="24"/>
          <w:lang w:val="es-ES"/>
        </w:rPr>
        <w:t>simulaciones de Monte Carlo.</w:t>
      </w:r>
    </w:p>
    <w:p w14:paraId="01EA46F6" w14:textId="76EB0BA1" w:rsidR="0052151B" w:rsidRDefault="0052151B" w:rsidP="0052151B">
      <w:pPr>
        <w:pStyle w:val="NoSpacing"/>
        <w:jc w:val="center"/>
        <w:rPr>
          <w:rFonts w:ascii="Times New Roman" w:hAnsi="Times New Roman" w:cs="Times New Roman"/>
          <w:b/>
          <w:sz w:val="24"/>
          <w:szCs w:val="24"/>
          <w:lang w:val="es-ES"/>
        </w:rPr>
      </w:pPr>
    </w:p>
    <w:p w14:paraId="322A0D7C" w14:textId="12541A67" w:rsidR="00F76917" w:rsidRDefault="00F76917" w:rsidP="0052151B">
      <w:pPr>
        <w:pStyle w:val="NoSpacing"/>
        <w:jc w:val="center"/>
        <w:rPr>
          <w:rFonts w:ascii="Times New Roman" w:hAnsi="Times New Roman" w:cs="Times New Roman"/>
          <w:b/>
          <w:sz w:val="24"/>
          <w:szCs w:val="24"/>
          <w:lang w:val="es-ES"/>
        </w:rPr>
      </w:pPr>
    </w:p>
    <w:p w14:paraId="3F85986A" w14:textId="033500CA" w:rsidR="00F76917" w:rsidRDefault="00F76917" w:rsidP="0052151B">
      <w:pPr>
        <w:pStyle w:val="NoSpacing"/>
        <w:jc w:val="center"/>
        <w:rPr>
          <w:rFonts w:ascii="Times New Roman" w:hAnsi="Times New Roman" w:cs="Times New Roman"/>
          <w:b/>
          <w:sz w:val="24"/>
          <w:szCs w:val="24"/>
          <w:lang w:val="es-ES"/>
        </w:rPr>
      </w:pPr>
    </w:p>
    <w:p w14:paraId="236BF68A" w14:textId="7FDDC59A" w:rsidR="00F76917" w:rsidRDefault="00F76917" w:rsidP="0052151B">
      <w:pPr>
        <w:pStyle w:val="NoSpacing"/>
        <w:jc w:val="center"/>
        <w:rPr>
          <w:rFonts w:ascii="Times New Roman" w:hAnsi="Times New Roman" w:cs="Times New Roman"/>
          <w:b/>
          <w:sz w:val="24"/>
          <w:szCs w:val="24"/>
          <w:lang w:val="es-ES"/>
        </w:rPr>
      </w:pPr>
    </w:p>
    <w:p w14:paraId="79F2A1FF" w14:textId="6C3DB9FB" w:rsidR="00F76917" w:rsidRDefault="00F76917" w:rsidP="0052151B">
      <w:pPr>
        <w:pStyle w:val="NoSpacing"/>
        <w:jc w:val="center"/>
        <w:rPr>
          <w:rFonts w:ascii="Times New Roman" w:hAnsi="Times New Roman" w:cs="Times New Roman"/>
          <w:b/>
          <w:sz w:val="24"/>
          <w:szCs w:val="24"/>
          <w:lang w:val="es-ES"/>
        </w:rPr>
      </w:pPr>
    </w:p>
    <w:p w14:paraId="1714C640" w14:textId="130646AA" w:rsidR="00F76917" w:rsidRDefault="00F76917" w:rsidP="0052151B">
      <w:pPr>
        <w:pStyle w:val="NoSpacing"/>
        <w:jc w:val="center"/>
        <w:rPr>
          <w:rFonts w:ascii="Times New Roman" w:hAnsi="Times New Roman" w:cs="Times New Roman"/>
          <w:b/>
          <w:sz w:val="24"/>
          <w:szCs w:val="24"/>
          <w:lang w:val="es-ES"/>
        </w:rPr>
      </w:pPr>
    </w:p>
    <w:p w14:paraId="72D1B12F" w14:textId="71875893" w:rsidR="00F76917" w:rsidRDefault="00F76917" w:rsidP="0052151B">
      <w:pPr>
        <w:pStyle w:val="NoSpacing"/>
        <w:jc w:val="center"/>
        <w:rPr>
          <w:rFonts w:ascii="Times New Roman" w:hAnsi="Times New Roman" w:cs="Times New Roman"/>
          <w:b/>
          <w:sz w:val="24"/>
          <w:szCs w:val="24"/>
          <w:lang w:val="es-ES"/>
        </w:rPr>
      </w:pPr>
    </w:p>
    <w:p w14:paraId="705DED05" w14:textId="5E5ACF20" w:rsidR="00F76917" w:rsidRDefault="00F76917" w:rsidP="0052151B">
      <w:pPr>
        <w:pStyle w:val="NoSpacing"/>
        <w:jc w:val="center"/>
        <w:rPr>
          <w:rFonts w:ascii="Times New Roman" w:hAnsi="Times New Roman" w:cs="Times New Roman"/>
          <w:b/>
          <w:sz w:val="24"/>
          <w:szCs w:val="24"/>
          <w:lang w:val="es-ES"/>
        </w:rPr>
      </w:pPr>
    </w:p>
    <w:p w14:paraId="5CC8F7A2" w14:textId="24D0E91B" w:rsidR="00F76917" w:rsidRDefault="00F76917" w:rsidP="0052151B">
      <w:pPr>
        <w:pStyle w:val="NoSpacing"/>
        <w:jc w:val="center"/>
        <w:rPr>
          <w:rFonts w:ascii="Times New Roman" w:hAnsi="Times New Roman" w:cs="Times New Roman"/>
          <w:b/>
          <w:sz w:val="24"/>
          <w:szCs w:val="24"/>
          <w:lang w:val="es-ES"/>
        </w:rPr>
      </w:pPr>
    </w:p>
    <w:p w14:paraId="7D8B6FD2" w14:textId="694DC246" w:rsidR="00F76917" w:rsidRDefault="00F76917" w:rsidP="0052151B">
      <w:pPr>
        <w:pStyle w:val="NoSpacing"/>
        <w:jc w:val="center"/>
        <w:rPr>
          <w:rFonts w:ascii="Times New Roman" w:hAnsi="Times New Roman" w:cs="Times New Roman"/>
          <w:b/>
          <w:sz w:val="24"/>
          <w:szCs w:val="24"/>
          <w:lang w:val="es-ES"/>
        </w:rPr>
      </w:pPr>
    </w:p>
    <w:p w14:paraId="6722E25A" w14:textId="40527841" w:rsidR="00F76917" w:rsidRDefault="00F76917" w:rsidP="0052151B">
      <w:pPr>
        <w:pStyle w:val="NoSpacing"/>
        <w:jc w:val="center"/>
        <w:rPr>
          <w:rFonts w:ascii="Times New Roman" w:hAnsi="Times New Roman" w:cs="Times New Roman"/>
          <w:b/>
          <w:sz w:val="24"/>
          <w:szCs w:val="24"/>
          <w:lang w:val="es-ES"/>
        </w:rPr>
      </w:pPr>
    </w:p>
    <w:p w14:paraId="36DC1C1F" w14:textId="352FA82E" w:rsidR="00F76917" w:rsidRDefault="00F76917" w:rsidP="0052151B">
      <w:pPr>
        <w:pStyle w:val="NoSpacing"/>
        <w:jc w:val="center"/>
        <w:rPr>
          <w:rFonts w:ascii="Times New Roman" w:hAnsi="Times New Roman" w:cs="Times New Roman"/>
          <w:b/>
          <w:sz w:val="24"/>
          <w:szCs w:val="24"/>
          <w:lang w:val="es-ES"/>
        </w:rPr>
      </w:pPr>
    </w:p>
    <w:p w14:paraId="0053BB2A" w14:textId="77777777" w:rsidR="00F76917" w:rsidRPr="00B32C67" w:rsidRDefault="00F76917" w:rsidP="0052151B">
      <w:pPr>
        <w:pStyle w:val="NoSpacing"/>
        <w:jc w:val="center"/>
        <w:rPr>
          <w:rFonts w:ascii="Times New Roman" w:hAnsi="Times New Roman" w:cs="Times New Roman"/>
          <w:b/>
          <w:sz w:val="24"/>
          <w:szCs w:val="24"/>
          <w:lang w:val="es-ES"/>
        </w:rPr>
      </w:pPr>
    </w:p>
    <w:p w14:paraId="13B101C5" w14:textId="39D6F6E8" w:rsidR="00DF532D" w:rsidRPr="00B32C67" w:rsidRDefault="00DF532D" w:rsidP="0052151B">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lastRenderedPageBreak/>
        <w:t xml:space="preserve">Diagrama </w:t>
      </w:r>
      <w:r w:rsidR="001A1A25">
        <w:rPr>
          <w:rFonts w:ascii="Times New Roman" w:hAnsi="Times New Roman" w:cs="Times New Roman"/>
          <w:b/>
          <w:sz w:val="24"/>
          <w:szCs w:val="24"/>
          <w:lang w:val="es-ES"/>
        </w:rPr>
        <w:t>6</w:t>
      </w:r>
    </w:p>
    <w:p w14:paraId="089D911A" w14:textId="77777777" w:rsidR="00DF532D" w:rsidRPr="00B32C67" w:rsidRDefault="00DF532D" w:rsidP="0052151B">
      <w:pPr>
        <w:pStyle w:val="NoSpacing"/>
        <w:jc w:val="center"/>
        <w:rPr>
          <w:rFonts w:ascii="Times New Roman" w:hAnsi="Times New Roman" w:cs="Times New Roman"/>
          <w:b/>
          <w:sz w:val="24"/>
          <w:szCs w:val="24"/>
          <w:lang w:val="es-ES"/>
        </w:rPr>
      </w:pPr>
      <w:r w:rsidRPr="00B32C67">
        <w:rPr>
          <w:rFonts w:ascii="Times New Roman" w:hAnsi="Times New Roman" w:cs="Times New Roman"/>
          <w:b/>
          <w:sz w:val="24"/>
          <w:szCs w:val="24"/>
          <w:lang w:val="es-ES"/>
        </w:rPr>
        <w:t>Variaciones en los perfiles presupuestarios según el tamaño de las simulaciones de Monte Carlo</w:t>
      </w:r>
    </w:p>
    <w:p w14:paraId="1FD45535" w14:textId="77777777" w:rsidR="00DF532D" w:rsidRPr="00B32C67" w:rsidRDefault="0052151B" w:rsidP="00C902B3">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noProof/>
          <w:sz w:val="24"/>
          <w:szCs w:val="24"/>
          <w:lang w:eastAsia="es-MX"/>
        </w:rPr>
        <mc:AlternateContent>
          <mc:Choice Requires="wps">
            <w:drawing>
              <wp:anchor distT="0" distB="0" distL="114300" distR="114300" simplePos="0" relativeHeight="251653120" behindDoc="0" locked="0" layoutInCell="1" allowOverlap="1" wp14:anchorId="65641CD3" wp14:editId="6A29713C">
                <wp:simplePos x="0" y="0"/>
                <wp:positionH relativeFrom="column">
                  <wp:posOffset>1039238</wp:posOffset>
                </wp:positionH>
                <wp:positionV relativeFrom="paragraph">
                  <wp:posOffset>57880</wp:posOffset>
                </wp:positionV>
                <wp:extent cx="4149104" cy="2484208"/>
                <wp:effectExtent l="0" t="0" r="16510" b="30480"/>
                <wp:wrapTopAndBottom/>
                <wp:docPr id="11" name="11 Cuadro de texto"/>
                <wp:cNvGraphicFramePr/>
                <a:graphic xmlns:a="http://schemas.openxmlformats.org/drawingml/2006/main">
                  <a:graphicData uri="http://schemas.microsoft.com/office/word/2010/wordprocessingShape">
                    <wps:wsp>
                      <wps:cNvSpPr txBox="1"/>
                      <wps:spPr>
                        <a:xfrm>
                          <a:off x="0" y="0"/>
                          <a:ext cx="4149104" cy="24842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1721B4D" w14:textId="77777777" w:rsidR="001A1A25" w:rsidRDefault="00190FC8" w:rsidP="001A1A25">
                            <w:pPr>
                              <w:pStyle w:val="NoSpacing"/>
                              <w:jc w:val="center"/>
                              <w:rPr>
                                <w:rFonts w:ascii="Times New Roman" w:hAnsi="Times New Roman" w:cs="Times New Roman"/>
                                <w:sz w:val="20"/>
                                <w:szCs w:val="20"/>
                              </w:rPr>
                            </w:pPr>
                            <w:r>
                              <w:rPr>
                                <w:noProof/>
                                <w:lang w:eastAsia="es-MX"/>
                              </w:rPr>
                              <w:drawing>
                                <wp:inline distT="0" distB="0" distL="0" distR="0" wp14:anchorId="5E7DF207" wp14:editId="2F2B3281">
                                  <wp:extent cx="2697198" cy="1888039"/>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97198" cy="1888039"/>
                                          </a:xfrm>
                                          <a:prstGeom prst="rect">
                                            <a:avLst/>
                                          </a:prstGeom>
                                          <a:noFill/>
                                          <a:ln>
                                            <a:noFill/>
                                          </a:ln>
                                        </pic:spPr>
                                      </pic:pic>
                                    </a:graphicData>
                                  </a:graphic>
                                </wp:inline>
                              </w:drawing>
                            </w:r>
                          </w:p>
                          <w:p w14:paraId="79D3C447" w14:textId="378DAEA7" w:rsidR="00190FC8" w:rsidRPr="00E2314B" w:rsidRDefault="00190FC8" w:rsidP="001A1A25">
                            <w:pPr>
                              <w:pStyle w:val="NoSpacing"/>
                            </w:pPr>
                            <w:r w:rsidRPr="0006721C">
                              <w:rPr>
                                <w:rFonts w:ascii="Times New Roman" w:hAnsi="Times New Roman" w:cs="Times New Roman"/>
                                <w:sz w:val="20"/>
                                <w:szCs w:val="20"/>
                              </w:rPr>
                              <w:t>Correlaciones de Spearman de todas las parejas de perfiles</w:t>
                            </w:r>
                            <w:r>
                              <w:rPr>
                                <w:rFonts w:ascii="Times New Roman" w:hAnsi="Times New Roman" w:cs="Times New Roman"/>
                                <w:sz w:val="20"/>
                                <w:szCs w:val="20"/>
                              </w:rPr>
                              <w:t xml:space="preserve"> presupuestarios</w:t>
                            </w:r>
                            <w:r w:rsidRPr="0006721C">
                              <w:rPr>
                                <w:rFonts w:ascii="Times New Roman" w:hAnsi="Times New Roman" w:cs="Times New Roman"/>
                                <w:sz w:val="20"/>
                                <w:szCs w:val="20"/>
                              </w:rPr>
                              <w:t xml:space="preserve">, las cuales </w:t>
                            </w:r>
                            <w:r w:rsidR="00C46035">
                              <w:rPr>
                                <w:rFonts w:ascii="Times New Roman" w:hAnsi="Times New Roman" w:cs="Times New Roman"/>
                                <w:sz w:val="20"/>
                                <w:szCs w:val="20"/>
                              </w:rPr>
                              <w:t>se obtienen</w:t>
                            </w:r>
                            <w:r w:rsidRPr="0006721C">
                              <w:rPr>
                                <w:rFonts w:ascii="Times New Roman" w:hAnsi="Times New Roman" w:cs="Times New Roman"/>
                                <w:sz w:val="20"/>
                                <w:szCs w:val="20"/>
                              </w:rPr>
                              <w:t xml:space="preserve"> de dos grupos que difieren</w:t>
                            </w:r>
                            <w:r w:rsidR="00CF6A56">
                              <w:rPr>
                                <w:rFonts w:ascii="Times New Roman" w:hAnsi="Times New Roman" w:cs="Times New Roman"/>
                                <w:sz w:val="20"/>
                                <w:szCs w:val="20"/>
                              </w:rPr>
                              <w:t xml:space="preserve"> </w:t>
                            </w:r>
                            <w:r w:rsidRPr="0006721C">
                              <w:rPr>
                                <w:rFonts w:ascii="Times New Roman" w:hAnsi="Times New Roman" w:cs="Times New Roman"/>
                                <w:sz w:val="20"/>
                                <w:szCs w:val="20"/>
                              </w:rPr>
                              <w:t xml:space="preserve">en </w:t>
                            </w:r>
                            <w:r w:rsidR="00CF6A56">
                              <w:rPr>
                                <w:rFonts w:ascii="Times New Roman" w:hAnsi="Times New Roman" w:cs="Times New Roman"/>
                                <w:sz w:val="20"/>
                                <w:szCs w:val="20"/>
                              </w:rPr>
                              <w:t xml:space="preserve">el </w:t>
                            </w:r>
                            <w:r w:rsidRPr="0006721C">
                              <w:rPr>
                                <w:rFonts w:ascii="Times New Roman" w:hAnsi="Times New Roman" w:cs="Times New Roman"/>
                                <w:sz w:val="20"/>
                                <w:szCs w:val="20"/>
                              </w:rPr>
                              <w:t xml:space="preserve">tamaño de muestra de </w:t>
                            </w:r>
                            <w:r w:rsidR="00CF6A56">
                              <w:rPr>
                                <w:rFonts w:ascii="Times New Roman" w:hAnsi="Times New Roman" w:cs="Times New Roman"/>
                                <w:sz w:val="20"/>
                                <w:szCs w:val="20"/>
                              </w:rPr>
                              <w:t xml:space="preserve">las </w:t>
                            </w:r>
                            <w:r w:rsidRPr="0006721C">
                              <w:rPr>
                                <w:rFonts w:ascii="Times New Roman" w:hAnsi="Times New Roman" w:cs="Times New Roman"/>
                                <w:sz w:val="20"/>
                                <w:szCs w:val="20"/>
                              </w:rPr>
                              <w:t>simulaciones</w:t>
                            </w:r>
                            <w:r w:rsidR="00CF6A56">
                              <w:rPr>
                                <w:rFonts w:ascii="Times New Roman" w:hAnsi="Times New Roman" w:cs="Times New Roman"/>
                                <w:sz w:val="20"/>
                                <w:szCs w:val="20"/>
                              </w:rPr>
                              <w:t xml:space="preserve"> en una unidad</w:t>
                            </w:r>
                            <w:r w:rsidRPr="0006721C">
                              <w:rPr>
                                <w:rFonts w:ascii="Times New Roman" w:hAnsi="Times New Roman" w:cs="Times New Roman"/>
                                <w:sz w:val="20"/>
                                <w:szCs w:val="20"/>
                              </w:rPr>
                              <w:t>.</w:t>
                            </w:r>
                          </w:p>
                          <w:p w14:paraId="4C1DDBE4" w14:textId="77777777" w:rsidR="00190FC8" w:rsidRDefault="00190FC8"/>
                          <w:p w14:paraId="30899CA9" w14:textId="77777777" w:rsidR="00190FC8" w:rsidRDefault="00190FC8"/>
                          <w:p w14:paraId="2A4BC947" w14:textId="77777777" w:rsidR="00190FC8" w:rsidRDefault="00190FC8"/>
                          <w:p w14:paraId="38756004" w14:textId="77777777" w:rsidR="00190FC8" w:rsidRDefault="00190FC8"/>
                          <w:p w14:paraId="09F14E47" w14:textId="77777777" w:rsidR="00190FC8" w:rsidRDefault="00190FC8"/>
                          <w:p w14:paraId="09549E96" w14:textId="77777777" w:rsidR="00190FC8" w:rsidRDefault="00190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41CD3" id="11 Cuadro de texto" o:spid="_x0000_s1068" type="#_x0000_t202" style="position:absolute;left:0;text-align:left;margin-left:81.85pt;margin-top:4.55pt;width:326.7pt;height:19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" fillcolor="white [3201]" strokecolor="#c0504d [3205]" strokeweight="2pt">
                <v:textbox>
                  <w:txbxContent>
                    <w:p w14:paraId="51721B4D" w14:textId="77777777" w:rsidR="001A1A25" w:rsidRDefault="00190FC8" w:rsidP="001A1A25">
                      <w:pPr>
                        <w:pStyle w:val="NoSpacing"/>
                        <w:jc w:val="center"/>
                        <w:rPr>
                          <w:rFonts w:ascii="Times New Roman" w:hAnsi="Times New Roman" w:cs="Times New Roman"/>
                          <w:sz w:val="20"/>
                          <w:szCs w:val="20"/>
                        </w:rPr>
                      </w:pPr>
                      <w:r>
                        <w:rPr>
                          <w:noProof/>
                          <w:lang w:eastAsia="es-MX"/>
                        </w:rPr>
                        <w:drawing>
                          <wp:inline distT="0" distB="0" distL="0" distR="0" wp14:anchorId="5E7DF207" wp14:editId="2F2B3281">
                            <wp:extent cx="2697198" cy="1888039"/>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97198" cy="1888039"/>
                                    </a:xfrm>
                                    <a:prstGeom prst="rect">
                                      <a:avLst/>
                                    </a:prstGeom>
                                    <a:noFill/>
                                    <a:ln>
                                      <a:noFill/>
                                    </a:ln>
                                  </pic:spPr>
                                </pic:pic>
                              </a:graphicData>
                            </a:graphic>
                          </wp:inline>
                        </w:drawing>
                      </w:r>
                    </w:p>
                    <w:p w14:paraId="79D3C447" w14:textId="378DAEA7" w:rsidR="00190FC8" w:rsidRPr="00E2314B" w:rsidRDefault="00190FC8" w:rsidP="001A1A25">
                      <w:pPr>
                        <w:pStyle w:val="NoSpacing"/>
                      </w:pPr>
                      <w:r w:rsidRPr="0006721C">
                        <w:rPr>
                          <w:rFonts w:ascii="Times New Roman" w:hAnsi="Times New Roman" w:cs="Times New Roman"/>
                          <w:sz w:val="20"/>
                          <w:szCs w:val="20"/>
                        </w:rPr>
                        <w:t>Correlaciones de Spearman de todas las parejas de perfiles</w:t>
                      </w:r>
                      <w:r>
                        <w:rPr>
                          <w:rFonts w:ascii="Times New Roman" w:hAnsi="Times New Roman" w:cs="Times New Roman"/>
                          <w:sz w:val="20"/>
                          <w:szCs w:val="20"/>
                        </w:rPr>
                        <w:t xml:space="preserve"> presupuestarios</w:t>
                      </w:r>
                      <w:r w:rsidRPr="0006721C">
                        <w:rPr>
                          <w:rFonts w:ascii="Times New Roman" w:hAnsi="Times New Roman" w:cs="Times New Roman"/>
                          <w:sz w:val="20"/>
                          <w:szCs w:val="20"/>
                        </w:rPr>
                        <w:t xml:space="preserve">, las cuales </w:t>
                      </w:r>
                      <w:r w:rsidR="00C46035">
                        <w:rPr>
                          <w:rFonts w:ascii="Times New Roman" w:hAnsi="Times New Roman" w:cs="Times New Roman"/>
                          <w:sz w:val="20"/>
                          <w:szCs w:val="20"/>
                        </w:rPr>
                        <w:t>se obtienen</w:t>
                      </w:r>
                      <w:r w:rsidRPr="0006721C">
                        <w:rPr>
                          <w:rFonts w:ascii="Times New Roman" w:hAnsi="Times New Roman" w:cs="Times New Roman"/>
                          <w:sz w:val="20"/>
                          <w:szCs w:val="20"/>
                        </w:rPr>
                        <w:t xml:space="preserve"> de dos grupos que difieren</w:t>
                      </w:r>
                      <w:r w:rsidR="00CF6A56">
                        <w:rPr>
                          <w:rFonts w:ascii="Times New Roman" w:hAnsi="Times New Roman" w:cs="Times New Roman"/>
                          <w:sz w:val="20"/>
                          <w:szCs w:val="20"/>
                        </w:rPr>
                        <w:t xml:space="preserve"> </w:t>
                      </w:r>
                      <w:r w:rsidRPr="0006721C">
                        <w:rPr>
                          <w:rFonts w:ascii="Times New Roman" w:hAnsi="Times New Roman" w:cs="Times New Roman"/>
                          <w:sz w:val="20"/>
                          <w:szCs w:val="20"/>
                        </w:rPr>
                        <w:t xml:space="preserve">en </w:t>
                      </w:r>
                      <w:r w:rsidR="00CF6A56">
                        <w:rPr>
                          <w:rFonts w:ascii="Times New Roman" w:hAnsi="Times New Roman" w:cs="Times New Roman"/>
                          <w:sz w:val="20"/>
                          <w:szCs w:val="20"/>
                        </w:rPr>
                        <w:t xml:space="preserve">el </w:t>
                      </w:r>
                      <w:r w:rsidRPr="0006721C">
                        <w:rPr>
                          <w:rFonts w:ascii="Times New Roman" w:hAnsi="Times New Roman" w:cs="Times New Roman"/>
                          <w:sz w:val="20"/>
                          <w:szCs w:val="20"/>
                        </w:rPr>
                        <w:t xml:space="preserve">tamaño de muestra de </w:t>
                      </w:r>
                      <w:r w:rsidR="00CF6A56">
                        <w:rPr>
                          <w:rFonts w:ascii="Times New Roman" w:hAnsi="Times New Roman" w:cs="Times New Roman"/>
                          <w:sz w:val="20"/>
                          <w:szCs w:val="20"/>
                        </w:rPr>
                        <w:t xml:space="preserve">las </w:t>
                      </w:r>
                      <w:r w:rsidRPr="0006721C">
                        <w:rPr>
                          <w:rFonts w:ascii="Times New Roman" w:hAnsi="Times New Roman" w:cs="Times New Roman"/>
                          <w:sz w:val="20"/>
                          <w:szCs w:val="20"/>
                        </w:rPr>
                        <w:t>simulaciones</w:t>
                      </w:r>
                      <w:r w:rsidR="00CF6A56">
                        <w:rPr>
                          <w:rFonts w:ascii="Times New Roman" w:hAnsi="Times New Roman" w:cs="Times New Roman"/>
                          <w:sz w:val="20"/>
                          <w:szCs w:val="20"/>
                        </w:rPr>
                        <w:t xml:space="preserve"> en una unidad</w:t>
                      </w:r>
                      <w:r w:rsidRPr="0006721C">
                        <w:rPr>
                          <w:rFonts w:ascii="Times New Roman" w:hAnsi="Times New Roman" w:cs="Times New Roman"/>
                          <w:sz w:val="20"/>
                          <w:szCs w:val="20"/>
                        </w:rPr>
                        <w:t>.</w:t>
                      </w:r>
                    </w:p>
                    <w:p w14:paraId="4C1DDBE4" w14:textId="77777777" w:rsidR="00190FC8" w:rsidRDefault="00190FC8"/>
                    <w:p w14:paraId="30899CA9" w14:textId="77777777" w:rsidR="00190FC8" w:rsidRDefault="00190FC8"/>
                    <w:p w14:paraId="2A4BC947" w14:textId="77777777" w:rsidR="00190FC8" w:rsidRDefault="00190FC8"/>
                    <w:p w14:paraId="38756004" w14:textId="77777777" w:rsidR="00190FC8" w:rsidRDefault="00190FC8"/>
                    <w:p w14:paraId="09F14E47" w14:textId="77777777" w:rsidR="00190FC8" w:rsidRDefault="00190FC8"/>
                    <w:p w14:paraId="09549E96" w14:textId="77777777" w:rsidR="00190FC8" w:rsidRDefault="00190FC8"/>
                  </w:txbxContent>
                </v:textbox>
                <w10:wrap type="topAndBottom"/>
              </v:shape>
            </w:pict>
          </mc:Fallback>
        </mc:AlternateContent>
      </w:r>
    </w:p>
    <w:p w14:paraId="1B104AD1" w14:textId="326DF77F" w:rsidR="009642A6" w:rsidRPr="00B32C67" w:rsidRDefault="009642A6" w:rsidP="009642A6">
      <w:pPr>
        <w:spacing w:after="0" w:line="360" w:lineRule="auto"/>
        <w:jc w:val="both"/>
        <w:rPr>
          <w:rFonts w:ascii="Times New Roman" w:hAnsi="Times New Roman" w:cs="Times New Roman"/>
          <w:sz w:val="24"/>
          <w:szCs w:val="24"/>
          <w:lang w:val="es-ES"/>
        </w:rPr>
      </w:pPr>
      <w:r w:rsidRPr="00B32C67">
        <w:rPr>
          <w:rFonts w:ascii="Times New Roman" w:hAnsi="Times New Roman" w:cs="Times New Roman"/>
          <w:sz w:val="24"/>
          <w:szCs w:val="24"/>
          <w:lang w:val="es-ES"/>
        </w:rPr>
        <w:tab/>
        <w:t xml:space="preserve">Con este propósito en mente, </w:t>
      </w:r>
      <w:r w:rsidR="00CF6A56">
        <w:rPr>
          <w:rFonts w:ascii="Times New Roman" w:hAnsi="Times New Roman" w:cs="Times New Roman"/>
          <w:sz w:val="24"/>
          <w:szCs w:val="24"/>
          <w:lang w:val="es-ES"/>
        </w:rPr>
        <w:t>se construye</w:t>
      </w:r>
      <w:r w:rsidRPr="00B32C67">
        <w:rPr>
          <w:rFonts w:ascii="Times New Roman" w:hAnsi="Times New Roman" w:cs="Times New Roman"/>
          <w:sz w:val="24"/>
          <w:szCs w:val="24"/>
          <w:lang w:val="es-ES"/>
        </w:rPr>
        <w:t xml:space="preserve"> un primer grupo de 50 perfiles de asignaciones presupuestarias, los </w:t>
      </w:r>
      <w:r>
        <w:rPr>
          <w:rFonts w:ascii="Times New Roman" w:hAnsi="Times New Roman" w:cs="Times New Roman"/>
          <w:sz w:val="24"/>
          <w:szCs w:val="24"/>
          <w:lang w:val="es-ES"/>
        </w:rPr>
        <w:t>cuales</w:t>
      </w:r>
      <w:r w:rsidRPr="00B32C67">
        <w:rPr>
          <w:rFonts w:ascii="Times New Roman" w:hAnsi="Times New Roman" w:cs="Times New Roman"/>
          <w:sz w:val="24"/>
          <w:szCs w:val="24"/>
          <w:lang w:val="es-ES"/>
        </w:rPr>
        <w:t xml:space="preserve"> </w:t>
      </w:r>
      <w:r w:rsidR="00CF6A56">
        <w:rPr>
          <w:rFonts w:ascii="Times New Roman" w:hAnsi="Times New Roman" w:cs="Times New Roman"/>
          <w:sz w:val="24"/>
          <w:szCs w:val="24"/>
          <w:lang w:val="es-ES"/>
        </w:rPr>
        <w:t>se estiman</w:t>
      </w:r>
      <w:r w:rsidRPr="00B32C67">
        <w:rPr>
          <w:rFonts w:ascii="Times New Roman" w:hAnsi="Times New Roman" w:cs="Times New Roman"/>
          <w:sz w:val="24"/>
          <w:szCs w:val="24"/>
          <w:lang w:val="es-ES"/>
        </w:rPr>
        <w:t xml:space="preserve"> con los promedios de </w:t>
      </w:r>
      <w:r w:rsidRPr="0065331D">
        <w:rPr>
          <w:rFonts w:ascii="Times New Roman" w:hAnsi="Times New Roman" w:cs="Times New Roman"/>
          <w:i/>
          <w:sz w:val="24"/>
          <w:szCs w:val="24"/>
          <w:lang w:val="es-ES"/>
        </w:rPr>
        <w:t>X</w:t>
      </w:r>
      <w:r w:rsidRPr="00B32C67">
        <w:rPr>
          <w:rFonts w:ascii="Times New Roman" w:hAnsi="Times New Roman" w:cs="Times New Roman"/>
          <w:sz w:val="24"/>
          <w:szCs w:val="24"/>
          <w:lang w:val="es-ES"/>
        </w:rPr>
        <w:t xml:space="preserve"> simulaciones, para luego compararlos con un segundo grupo de otros 50 perfiles que </w:t>
      </w:r>
      <w:r w:rsidR="00CF6A56">
        <w:rPr>
          <w:rFonts w:ascii="Times New Roman" w:hAnsi="Times New Roman" w:cs="Times New Roman"/>
          <w:sz w:val="24"/>
          <w:szCs w:val="24"/>
          <w:lang w:val="es-ES"/>
        </w:rPr>
        <w:t>se calculan</w:t>
      </w:r>
      <w:r w:rsidRPr="00B32C67">
        <w:rPr>
          <w:rFonts w:ascii="Times New Roman" w:hAnsi="Times New Roman" w:cs="Times New Roman"/>
          <w:sz w:val="24"/>
          <w:szCs w:val="24"/>
          <w:lang w:val="es-ES"/>
        </w:rPr>
        <w:t xml:space="preserve"> con </w:t>
      </w:r>
      <w:r w:rsidRPr="0065331D">
        <w:rPr>
          <w:rFonts w:ascii="Times New Roman" w:hAnsi="Times New Roman" w:cs="Times New Roman"/>
          <w:i/>
          <w:sz w:val="24"/>
          <w:szCs w:val="24"/>
          <w:lang w:val="es-ES"/>
        </w:rPr>
        <w:t>X</w:t>
      </w:r>
      <w:r w:rsidRPr="00B32C67">
        <w:rPr>
          <w:rFonts w:ascii="Times New Roman" w:hAnsi="Times New Roman" w:cs="Times New Roman"/>
          <w:sz w:val="24"/>
          <w:szCs w:val="24"/>
          <w:lang w:val="es-ES"/>
        </w:rPr>
        <w:t xml:space="preserve"> + 1 simulaciones. Esta comparación </w:t>
      </w:r>
      <w:r w:rsidR="00CF6A56">
        <w:rPr>
          <w:rFonts w:ascii="Times New Roman" w:hAnsi="Times New Roman" w:cs="Times New Roman"/>
          <w:sz w:val="24"/>
          <w:szCs w:val="24"/>
          <w:lang w:val="es-ES"/>
        </w:rPr>
        <w:t>se realiza</w:t>
      </w:r>
      <w:r w:rsidRPr="00B32C67">
        <w:rPr>
          <w:rFonts w:ascii="Times New Roman" w:hAnsi="Times New Roman" w:cs="Times New Roman"/>
          <w:sz w:val="24"/>
          <w:szCs w:val="24"/>
          <w:lang w:val="es-ES"/>
        </w:rPr>
        <w:t xml:space="preserve"> con la correlación de </w:t>
      </w:r>
      <w:proofErr w:type="spellStart"/>
      <w:r w:rsidRPr="00B32C67">
        <w:rPr>
          <w:rFonts w:ascii="Times New Roman" w:hAnsi="Times New Roman" w:cs="Times New Roman"/>
          <w:sz w:val="24"/>
          <w:szCs w:val="24"/>
          <w:lang w:val="es-ES"/>
        </w:rPr>
        <w:t>Spearman</w:t>
      </w:r>
      <w:proofErr w:type="spellEnd"/>
      <w:r>
        <w:rPr>
          <w:rFonts w:ascii="Times New Roman" w:hAnsi="Times New Roman" w:cs="Times New Roman"/>
          <w:sz w:val="24"/>
          <w:szCs w:val="24"/>
          <w:lang w:val="es-ES"/>
        </w:rPr>
        <w:t>, la cual</w:t>
      </w:r>
      <w:r w:rsidRPr="00B32C67">
        <w:rPr>
          <w:rFonts w:ascii="Times New Roman" w:hAnsi="Times New Roman" w:cs="Times New Roman"/>
          <w:sz w:val="24"/>
          <w:szCs w:val="24"/>
          <w:lang w:val="es-ES"/>
        </w:rPr>
        <w:t xml:space="preserve"> </w:t>
      </w:r>
      <w:r w:rsidR="00CF6A56">
        <w:rPr>
          <w:rFonts w:ascii="Times New Roman" w:hAnsi="Times New Roman" w:cs="Times New Roman"/>
          <w:sz w:val="24"/>
          <w:szCs w:val="24"/>
          <w:lang w:val="es-ES"/>
        </w:rPr>
        <w:t>se aplica</w:t>
      </w:r>
      <w:r w:rsidRPr="00B32C67">
        <w:rPr>
          <w:rFonts w:ascii="Times New Roman" w:hAnsi="Times New Roman" w:cs="Times New Roman"/>
          <w:sz w:val="24"/>
          <w:szCs w:val="24"/>
          <w:lang w:val="es-ES"/>
        </w:rPr>
        <w:t xml:space="preserve"> a todas las posibles parejas con miembros de </w:t>
      </w:r>
      <w:r>
        <w:rPr>
          <w:rFonts w:ascii="Times New Roman" w:hAnsi="Times New Roman" w:cs="Times New Roman"/>
          <w:sz w:val="24"/>
          <w:szCs w:val="24"/>
          <w:lang w:val="es-ES"/>
        </w:rPr>
        <w:t>ambos</w:t>
      </w:r>
      <w:r w:rsidRPr="00B32C67">
        <w:rPr>
          <w:rFonts w:ascii="Times New Roman" w:hAnsi="Times New Roman" w:cs="Times New Roman"/>
          <w:sz w:val="24"/>
          <w:szCs w:val="24"/>
          <w:lang w:val="es-ES"/>
        </w:rPr>
        <w:t xml:space="preserve"> grupos (</w:t>
      </w:r>
      <w:r w:rsidRPr="00B32C67">
        <w:rPr>
          <w:rFonts w:ascii="Times New Roman" w:hAnsi="Times New Roman" w:cs="Times New Roman"/>
          <w:i/>
          <w:sz w:val="24"/>
          <w:szCs w:val="24"/>
          <w:lang w:val="es-ES"/>
        </w:rPr>
        <w:t>i.e</w:t>
      </w:r>
      <w:r w:rsidRPr="00B32C67">
        <w:rPr>
          <w:rFonts w:ascii="Times New Roman" w:hAnsi="Times New Roman" w:cs="Times New Roman"/>
          <w:sz w:val="24"/>
          <w:szCs w:val="24"/>
          <w:lang w:val="es-ES"/>
        </w:rPr>
        <w:t xml:space="preserve">., un total de 50 x 50 = 2,500 parejas). Este proceso </w:t>
      </w:r>
      <w:r w:rsidR="00CF6A56">
        <w:rPr>
          <w:rFonts w:ascii="Times New Roman" w:hAnsi="Times New Roman" w:cs="Times New Roman"/>
          <w:sz w:val="24"/>
          <w:szCs w:val="24"/>
          <w:lang w:val="es-ES"/>
        </w:rPr>
        <w:t>se repite</w:t>
      </w:r>
      <w:r w:rsidRPr="00B32C67">
        <w:rPr>
          <w:rFonts w:ascii="Times New Roman" w:hAnsi="Times New Roman" w:cs="Times New Roman"/>
          <w:sz w:val="24"/>
          <w:szCs w:val="24"/>
          <w:lang w:val="es-ES"/>
        </w:rPr>
        <w:t xml:space="preserve"> para valores</w:t>
      </w:r>
      <w:r>
        <w:rPr>
          <w:rFonts w:ascii="Times New Roman" w:hAnsi="Times New Roman" w:cs="Times New Roman"/>
          <w:sz w:val="24"/>
          <w:szCs w:val="24"/>
          <w:lang w:val="es-ES"/>
        </w:rPr>
        <w:t xml:space="preserve"> incrementales</w:t>
      </w:r>
      <w:r w:rsidRPr="00B32C67">
        <w:rPr>
          <w:rFonts w:ascii="Times New Roman" w:hAnsi="Times New Roman" w:cs="Times New Roman"/>
          <w:sz w:val="24"/>
          <w:szCs w:val="24"/>
          <w:lang w:val="es-ES"/>
        </w:rPr>
        <w:t xml:space="preserve"> de </w:t>
      </w:r>
      <w:r w:rsidRPr="0065331D">
        <w:rPr>
          <w:rFonts w:ascii="Times New Roman" w:hAnsi="Times New Roman" w:cs="Times New Roman"/>
          <w:i/>
          <w:sz w:val="24"/>
          <w:szCs w:val="24"/>
          <w:lang w:val="es-ES"/>
        </w:rPr>
        <w:t>X</w:t>
      </w:r>
      <w:r w:rsidRPr="00B32C67">
        <w:rPr>
          <w:rFonts w:ascii="Times New Roman" w:hAnsi="Times New Roman" w:cs="Times New Roman"/>
          <w:sz w:val="24"/>
          <w:szCs w:val="24"/>
          <w:lang w:val="es-ES"/>
        </w:rPr>
        <w:t xml:space="preserve"> </w:t>
      </w:r>
      <w:r>
        <w:rPr>
          <w:rFonts w:ascii="Times New Roman" w:hAnsi="Times New Roman" w:cs="Times New Roman"/>
          <w:sz w:val="24"/>
          <w:szCs w:val="24"/>
          <w:lang w:val="es-ES"/>
        </w:rPr>
        <w:t>(los incrementos son unitarios).</w:t>
      </w:r>
      <w:r w:rsidRPr="00B32C67">
        <w:rPr>
          <w:rFonts w:ascii="Times New Roman" w:hAnsi="Times New Roman" w:cs="Times New Roman"/>
          <w:sz w:val="24"/>
          <w:szCs w:val="24"/>
          <w:lang w:val="es-ES"/>
        </w:rPr>
        <w:t xml:space="preserve"> En el Diagrama </w:t>
      </w:r>
      <w:r w:rsidR="001A1A25">
        <w:rPr>
          <w:rFonts w:ascii="Times New Roman" w:hAnsi="Times New Roman" w:cs="Times New Roman"/>
          <w:sz w:val="24"/>
          <w:szCs w:val="24"/>
          <w:lang w:val="es-ES"/>
        </w:rPr>
        <w:t>6</w:t>
      </w:r>
      <w:r w:rsidRPr="00B32C67">
        <w:rPr>
          <w:rFonts w:ascii="Times New Roman" w:hAnsi="Times New Roman" w:cs="Times New Roman"/>
          <w:sz w:val="24"/>
          <w:szCs w:val="24"/>
          <w:lang w:val="es-ES"/>
        </w:rPr>
        <w:t xml:space="preserve"> </w:t>
      </w:r>
      <w:r w:rsidR="00CF6A56">
        <w:rPr>
          <w:rFonts w:ascii="Times New Roman" w:hAnsi="Times New Roman" w:cs="Times New Roman"/>
          <w:sz w:val="24"/>
          <w:szCs w:val="24"/>
          <w:lang w:val="es-ES"/>
        </w:rPr>
        <w:t>se presenta</w:t>
      </w:r>
      <w:r w:rsidRPr="00B32C67">
        <w:rPr>
          <w:rFonts w:ascii="Times New Roman" w:hAnsi="Times New Roman" w:cs="Times New Roman"/>
          <w:sz w:val="24"/>
          <w:szCs w:val="24"/>
          <w:lang w:val="es-ES"/>
        </w:rPr>
        <w:t xml:space="preserve"> la correlación promedio de cada uno de</w:t>
      </w:r>
      <w:bookmarkStart w:id="0" w:name="_GoBack"/>
      <w:bookmarkEnd w:id="0"/>
      <w:r w:rsidRPr="00B32C67">
        <w:rPr>
          <w:rFonts w:ascii="Times New Roman" w:hAnsi="Times New Roman" w:cs="Times New Roman"/>
          <w:sz w:val="24"/>
          <w:szCs w:val="24"/>
          <w:lang w:val="es-ES"/>
        </w:rPr>
        <w:t xml:space="preserve"> estos ejercicios comparativos (línea negra) y </w:t>
      </w:r>
      <w:r>
        <w:rPr>
          <w:rFonts w:ascii="Times New Roman" w:hAnsi="Times New Roman" w:cs="Times New Roman"/>
          <w:sz w:val="24"/>
          <w:szCs w:val="24"/>
          <w:lang w:val="es-ES"/>
        </w:rPr>
        <w:t>el intervalo de tres desviaciones estándar</w:t>
      </w:r>
      <w:r w:rsidRPr="00B32C67">
        <w:rPr>
          <w:rFonts w:ascii="Times New Roman" w:hAnsi="Times New Roman" w:cs="Times New Roman"/>
          <w:sz w:val="24"/>
          <w:szCs w:val="24"/>
          <w:lang w:val="es-ES"/>
        </w:rPr>
        <w:t xml:space="preserve"> (área gris). De estos resultados</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00CF6A56">
        <w:rPr>
          <w:rFonts w:ascii="Times New Roman" w:hAnsi="Times New Roman" w:cs="Times New Roman"/>
          <w:sz w:val="24"/>
          <w:szCs w:val="24"/>
          <w:lang w:val="es-ES"/>
        </w:rPr>
        <w:t>es posible</w:t>
      </w:r>
      <w:r w:rsidRPr="00B32C67">
        <w:rPr>
          <w:rFonts w:ascii="Times New Roman" w:hAnsi="Times New Roman" w:cs="Times New Roman"/>
          <w:sz w:val="24"/>
          <w:szCs w:val="24"/>
          <w:lang w:val="es-ES"/>
        </w:rPr>
        <w:t xml:space="preserve"> afirmar que, efectivamente, entre mayor es el tamaño de la muestra de simulaciones aleatorias menos discrepancias existen entre los pe</w:t>
      </w:r>
      <w:r w:rsidR="00CF6A56">
        <w:rPr>
          <w:rFonts w:ascii="Times New Roman" w:hAnsi="Times New Roman" w:cs="Times New Roman"/>
          <w:sz w:val="24"/>
          <w:szCs w:val="24"/>
          <w:lang w:val="es-ES"/>
        </w:rPr>
        <w:t>rfiles inferidos. Por lo tanto, se concluye</w:t>
      </w:r>
      <w:r w:rsidRPr="00B32C67">
        <w:rPr>
          <w:rFonts w:ascii="Times New Roman" w:hAnsi="Times New Roman" w:cs="Times New Roman"/>
          <w:sz w:val="24"/>
          <w:szCs w:val="24"/>
          <w:lang w:val="es-ES"/>
        </w:rPr>
        <w:t xml:space="preserve"> que para muestras de 500 o más corridas</w:t>
      </w:r>
      <w:r>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los resultados del modelo son muy robustos y</w:t>
      </w:r>
      <w:r w:rsidR="00CF6A56">
        <w:rPr>
          <w:rFonts w:ascii="Times New Roman" w:hAnsi="Times New Roman" w:cs="Times New Roman"/>
          <w:sz w:val="24"/>
          <w:szCs w:val="24"/>
          <w:lang w:val="es-ES"/>
        </w:rPr>
        <w:t>a que</w:t>
      </w:r>
      <w:r w:rsidRPr="00B32C67">
        <w:rPr>
          <w:rFonts w:ascii="Times New Roman" w:hAnsi="Times New Roman" w:cs="Times New Roman"/>
          <w:sz w:val="24"/>
          <w:szCs w:val="24"/>
          <w:lang w:val="es-ES"/>
        </w:rPr>
        <w:t xml:space="preserve"> no dependen de las condiciones iniciales</w:t>
      </w:r>
      <w:r w:rsidR="00CF6A56">
        <w:rPr>
          <w:rFonts w:ascii="Times New Roman" w:hAnsi="Times New Roman" w:cs="Times New Roman"/>
          <w:sz w:val="24"/>
          <w:szCs w:val="24"/>
          <w:lang w:val="es-ES"/>
        </w:rPr>
        <w:t xml:space="preserve"> de las variables no-observables</w:t>
      </w:r>
      <w:r w:rsidRPr="00B32C67">
        <w:rPr>
          <w:rFonts w:ascii="Times New Roman" w:hAnsi="Times New Roman" w:cs="Times New Roman"/>
          <w:sz w:val="24"/>
          <w:szCs w:val="24"/>
          <w:lang w:val="es-ES"/>
        </w:rPr>
        <w:t xml:space="preserve">.   </w:t>
      </w:r>
    </w:p>
    <w:p w14:paraId="5B12F6D6" w14:textId="77777777" w:rsidR="009642A6" w:rsidRDefault="009642A6" w:rsidP="00CA4C5B">
      <w:pPr>
        <w:rPr>
          <w:rFonts w:ascii="Times New Roman" w:hAnsi="Times New Roman" w:cs="Times New Roman"/>
          <w:b/>
          <w:sz w:val="24"/>
          <w:szCs w:val="24"/>
          <w:lang w:val="es-ES"/>
        </w:rPr>
      </w:pPr>
    </w:p>
    <w:p w14:paraId="5A9CFC9A" w14:textId="5613660F" w:rsidR="003B1291" w:rsidRPr="00262FB5" w:rsidRDefault="003B1291" w:rsidP="00CA4C5B">
      <w:pPr>
        <w:rPr>
          <w:rFonts w:ascii="Times New Roman" w:hAnsi="Times New Roman" w:cs="Times New Roman"/>
          <w:sz w:val="24"/>
          <w:szCs w:val="24"/>
        </w:rPr>
      </w:pPr>
      <w:r w:rsidRPr="00262FB5">
        <w:rPr>
          <w:rFonts w:ascii="Times New Roman" w:hAnsi="Times New Roman" w:cs="Times New Roman"/>
          <w:b/>
          <w:sz w:val="24"/>
          <w:szCs w:val="24"/>
        </w:rPr>
        <w:t>Referencias</w:t>
      </w:r>
    </w:p>
    <w:p w14:paraId="191CC229" w14:textId="07B3D008" w:rsidR="005F2363" w:rsidRPr="005F2363" w:rsidRDefault="005F2363" w:rsidP="00911890">
      <w:pPr>
        <w:spacing w:after="0" w:line="360" w:lineRule="auto"/>
        <w:jc w:val="both"/>
        <w:rPr>
          <w:rFonts w:ascii="Times New Roman" w:hAnsi="Times New Roman" w:cs="Times New Roman"/>
          <w:sz w:val="24"/>
          <w:szCs w:val="24"/>
          <w:lang w:val="en-US"/>
        </w:rPr>
      </w:pPr>
      <w:r w:rsidRPr="00967D63">
        <w:rPr>
          <w:rFonts w:ascii="Times New Roman" w:hAnsi="Times New Roman" w:cs="Times New Roman"/>
          <w:sz w:val="24"/>
          <w:szCs w:val="24"/>
        </w:rPr>
        <w:t>Ar</w:t>
      </w:r>
      <w:r w:rsidR="00967D63" w:rsidRPr="00967D63">
        <w:rPr>
          <w:rFonts w:ascii="Times New Roman" w:hAnsi="Times New Roman" w:cs="Times New Roman"/>
          <w:sz w:val="24"/>
          <w:szCs w:val="24"/>
        </w:rPr>
        <w:t>agam, B., J. Gu y Q. Zhou. 2017</w:t>
      </w:r>
      <w:r w:rsidRPr="00967D63">
        <w:rPr>
          <w:rFonts w:ascii="Times New Roman" w:hAnsi="Times New Roman" w:cs="Times New Roman"/>
          <w:sz w:val="24"/>
          <w:szCs w:val="24"/>
        </w:rPr>
        <w:t xml:space="preserve">. </w:t>
      </w:r>
      <w:r w:rsidR="00967D63">
        <w:rPr>
          <w:rFonts w:ascii="Times New Roman" w:hAnsi="Times New Roman" w:cs="Times New Roman"/>
          <w:sz w:val="24"/>
          <w:szCs w:val="24"/>
          <w:lang w:val="en-US"/>
        </w:rPr>
        <w:t>“</w:t>
      </w:r>
      <w:r w:rsidRPr="005F2363">
        <w:rPr>
          <w:rFonts w:ascii="Times New Roman" w:hAnsi="Times New Roman" w:cs="Times New Roman"/>
          <w:sz w:val="24"/>
          <w:szCs w:val="24"/>
          <w:lang w:val="en-US"/>
        </w:rPr>
        <w:t>Learning Large-Scale Bayesian Networks with the</w:t>
      </w:r>
    </w:p>
    <w:p w14:paraId="796157F5" w14:textId="53F1613B" w:rsidR="005F2363" w:rsidRDefault="005F2363" w:rsidP="00911890">
      <w:pPr>
        <w:spacing w:after="0" w:line="360" w:lineRule="auto"/>
        <w:ind w:firstLine="708"/>
        <w:jc w:val="both"/>
        <w:rPr>
          <w:rFonts w:ascii="Times New Roman" w:hAnsi="Times New Roman" w:cs="Times New Roman"/>
          <w:sz w:val="24"/>
          <w:szCs w:val="24"/>
          <w:lang w:val="en-US"/>
        </w:rPr>
      </w:pPr>
      <w:proofErr w:type="spellStart"/>
      <w:r w:rsidRPr="005F2363">
        <w:rPr>
          <w:rFonts w:ascii="Times New Roman" w:hAnsi="Times New Roman" w:cs="Times New Roman"/>
          <w:sz w:val="24"/>
          <w:szCs w:val="24"/>
          <w:lang w:val="en-US"/>
        </w:rPr>
        <w:t>Sparsebn</w:t>
      </w:r>
      <w:proofErr w:type="spellEnd"/>
      <w:r w:rsidRPr="005F2363">
        <w:rPr>
          <w:rFonts w:ascii="Times New Roman" w:hAnsi="Times New Roman" w:cs="Times New Roman"/>
          <w:sz w:val="24"/>
          <w:szCs w:val="24"/>
          <w:lang w:val="en-US"/>
        </w:rPr>
        <w:t xml:space="preserve"> Package</w:t>
      </w:r>
      <w:r w:rsidR="00967D63">
        <w:rPr>
          <w:rFonts w:ascii="Times New Roman" w:hAnsi="Times New Roman" w:cs="Times New Roman"/>
          <w:sz w:val="24"/>
          <w:szCs w:val="24"/>
          <w:lang w:val="en-US"/>
        </w:rPr>
        <w:t>”,</w:t>
      </w:r>
      <w:r w:rsidRPr="005F2363">
        <w:rPr>
          <w:rFonts w:ascii="Times New Roman" w:hAnsi="Times New Roman" w:cs="Times New Roman"/>
          <w:sz w:val="24"/>
          <w:szCs w:val="24"/>
          <w:lang w:val="en-US"/>
        </w:rPr>
        <w:t xml:space="preserve"> </w:t>
      </w:r>
      <w:proofErr w:type="spellStart"/>
      <w:r w:rsidRPr="005F2363">
        <w:rPr>
          <w:rFonts w:ascii="Times New Roman" w:hAnsi="Times New Roman" w:cs="Times New Roman"/>
          <w:i/>
          <w:sz w:val="24"/>
          <w:szCs w:val="24"/>
          <w:lang w:val="en-US"/>
        </w:rPr>
        <w:t>arXiv</w:t>
      </w:r>
      <w:proofErr w:type="spellEnd"/>
      <w:r w:rsidRPr="005F2363">
        <w:rPr>
          <w:rFonts w:ascii="Times New Roman" w:hAnsi="Times New Roman" w:cs="Times New Roman"/>
          <w:i/>
          <w:sz w:val="24"/>
          <w:szCs w:val="24"/>
          <w:lang w:val="en-US"/>
        </w:rPr>
        <w:t xml:space="preserve"> preprint </w:t>
      </w:r>
      <w:r w:rsidRPr="005F2363">
        <w:rPr>
          <w:rFonts w:ascii="Times New Roman" w:hAnsi="Times New Roman" w:cs="Times New Roman"/>
          <w:sz w:val="24"/>
          <w:szCs w:val="24"/>
          <w:lang w:val="en-US"/>
        </w:rPr>
        <w:t>arXiv:1703.04025.</w:t>
      </w:r>
    </w:p>
    <w:p w14:paraId="3E99BEF0" w14:textId="7A5852CC" w:rsidR="005F2363" w:rsidRPr="005F2363" w:rsidRDefault="00967D63" w:rsidP="00911890">
      <w:pPr>
        <w:spacing w:after="0" w:line="360" w:lineRule="auto"/>
        <w:jc w:val="both"/>
        <w:rPr>
          <w:rFonts w:ascii="Times New Roman" w:hAnsi="Times New Roman" w:cs="Times New Roman"/>
          <w:sz w:val="24"/>
          <w:szCs w:val="24"/>
          <w:lang w:val="en-US"/>
        </w:rPr>
      </w:pPr>
      <w:r w:rsidRPr="00562C9C">
        <w:rPr>
          <w:rFonts w:ascii="Times New Roman" w:hAnsi="Times New Roman" w:cs="Times New Roman"/>
          <w:sz w:val="24"/>
          <w:szCs w:val="24"/>
        </w:rPr>
        <w:t>Aragam, B. y Q. Zhou. 2015</w:t>
      </w:r>
      <w:r w:rsidR="005F2363" w:rsidRPr="00562C9C">
        <w:rPr>
          <w:rFonts w:ascii="Times New Roman" w:hAnsi="Times New Roman" w:cs="Times New Roman"/>
          <w:sz w:val="24"/>
          <w:szCs w:val="24"/>
        </w:rPr>
        <w:t xml:space="preserve">. </w:t>
      </w:r>
      <w:r>
        <w:rPr>
          <w:rFonts w:ascii="Times New Roman" w:hAnsi="Times New Roman" w:cs="Times New Roman"/>
          <w:sz w:val="24"/>
          <w:szCs w:val="24"/>
          <w:lang w:val="en-US"/>
        </w:rPr>
        <w:t>“</w:t>
      </w:r>
      <w:r w:rsidR="005F2363" w:rsidRPr="005F2363">
        <w:rPr>
          <w:rFonts w:ascii="Times New Roman" w:hAnsi="Times New Roman" w:cs="Times New Roman"/>
          <w:sz w:val="24"/>
          <w:szCs w:val="24"/>
          <w:lang w:val="en-US"/>
        </w:rPr>
        <w:t>Concave Penalized Estimation of Sparse Gaussian Bayesian</w:t>
      </w:r>
    </w:p>
    <w:p w14:paraId="7191ECFC" w14:textId="68F2E747" w:rsidR="005F2363" w:rsidRPr="005F2363" w:rsidRDefault="005F2363" w:rsidP="00911890">
      <w:pPr>
        <w:spacing w:after="0" w:line="360" w:lineRule="auto"/>
        <w:ind w:firstLine="708"/>
        <w:jc w:val="both"/>
        <w:rPr>
          <w:rFonts w:ascii="Times New Roman" w:hAnsi="Times New Roman" w:cs="Times New Roman"/>
          <w:sz w:val="24"/>
          <w:szCs w:val="24"/>
          <w:lang w:val="en-US"/>
        </w:rPr>
      </w:pPr>
      <w:r w:rsidRPr="005F2363">
        <w:rPr>
          <w:rFonts w:ascii="Times New Roman" w:hAnsi="Times New Roman" w:cs="Times New Roman"/>
          <w:sz w:val="24"/>
          <w:szCs w:val="24"/>
          <w:lang w:val="en-US"/>
        </w:rPr>
        <w:t>Networks</w:t>
      </w:r>
      <w:r w:rsidR="00967D63">
        <w:rPr>
          <w:rFonts w:ascii="Times New Roman" w:hAnsi="Times New Roman" w:cs="Times New Roman"/>
          <w:sz w:val="24"/>
          <w:szCs w:val="24"/>
          <w:lang w:val="en-US"/>
        </w:rPr>
        <w:t>”,</w:t>
      </w:r>
      <w:r w:rsidRPr="005F2363">
        <w:rPr>
          <w:rFonts w:ascii="Times New Roman" w:hAnsi="Times New Roman" w:cs="Times New Roman"/>
          <w:sz w:val="24"/>
          <w:szCs w:val="24"/>
          <w:lang w:val="en-US"/>
        </w:rPr>
        <w:t xml:space="preserve"> </w:t>
      </w:r>
      <w:r w:rsidRPr="00967D63">
        <w:rPr>
          <w:rFonts w:ascii="Times New Roman" w:hAnsi="Times New Roman" w:cs="Times New Roman"/>
          <w:i/>
          <w:sz w:val="24"/>
          <w:szCs w:val="24"/>
          <w:lang w:val="en-US"/>
        </w:rPr>
        <w:t>Journal of Machine Learning Research</w:t>
      </w:r>
      <w:r w:rsidR="00967D63">
        <w:rPr>
          <w:rFonts w:ascii="Times New Roman" w:hAnsi="Times New Roman" w:cs="Times New Roman"/>
          <w:sz w:val="24"/>
          <w:szCs w:val="24"/>
          <w:lang w:val="en-US"/>
        </w:rPr>
        <w:t xml:space="preserve">, 16(1), pp. </w:t>
      </w:r>
      <w:r>
        <w:rPr>
          <w:rFonts w:ascii="Times New Roman" w:hAnsi="Times New Roman" w:cs="Times New Roman"/>
          <w:sz w:val="24"/>
          <w:szCs w:val="24"/>
          <w:lang w:val="en-US"/>
        </w:rPr>
        <w:t>2273-</w:t>
      </w:r>
      <w:r w:rsidRPr="005F2363">
        <w:rPr>
          <w:rFonts w:ascii="Times New Roman" w:hAnsi="Times New Roman" w:cs="Times New Roman"/>
          <w:sz w:val="24"/>
          <w:szCs w:val="24"/>
          <w:lang w:val="en-US"/>
        </w:rPr>
        <w:t>2328.</w:t>
      </w:r>
    </w:p>
    <w:p w14:paraId="5E1DE9E3" w14:textId="55C5B0CB" w:rsidR="00317269" w:rsidRPr="009E63C4" w:rsidRDefault="00317269" w:rsidP="00911890">
      <w:pPr>
        <w:spacing w:after="0" w:line="360" w:lineRule="auto"/>
        <w:ind w:left="709" w:hanging="709"/>
        <w:jc w:val="both"/>
        <w:rPr>
          <w:rFonts w:ascii="Times New Roman" w:hAnsi="Times New Roman" w:cs="Times New Roman"/>
          <w:sz w:val="24"/>
          <w:szCs w:val="24"/>
          <w:lang w:val="en-US"/>
        </w:rPr>
      </w:pPr>
      <w:proofErr w:type="spellStart"/>
      <w:r w:rsidRPr="00B32C67">
        <w:rPr>
          <w:rFonts w:ascii="Times New Roman" w:hAnsi="Times New Roman" w:cs="Times New Roman"/>
          <w:sz w:val="24"/>
          <w:szCs w:val="24"/>
          <w:lang w:val="es-ES"/>
        </w:rPr>
        <w:t>Baez</w:t>
      </w:r>
      <w:proofErr w:type="spellEnd"/>
      <w:r w:rsidRPr="00B32C67">
        <w:rPr>
          <w:rFonts w:ascii="Times New Roman" w:hAnsi="Times New Roman" w:cs="Times New Roman"/>
          <w:sz w:val="24"/>
          <w:szCs w:val="24"/>
          <w:lang w:val="es-ES"/>
        </w:rPr>
        <w:t xml:space="preserve">-Camargo, C. y N. </w:t>
      </w:r>
      <w:proofErr w:type="spellStart"/>
      <w:r w:rsidR="00562C9C">
        <w:rPr>
          <w:rFonts w:ascii="Times New Roman" w:hAnsi="Times New Roman" w:cs="Times New Roman"/>
          <w:sz w:val="24"/>
          <w:szCs w:val="24"/>
          <w:lang w:val="es-ES"/>
        </w:rPr>
        <w:t>Passas</w:t>
      </w:r>
      <w:proofErr w:type="spellEnd"/>
      <w:r w:rsidR="00562C9C">
        <w:rPr>
          <w:rFonts w:ascii="Times New Roman" w:hAnsi="Times New Roman" w:cs="Times New Roman"/>
          <w:sz w:val="24"/>
          <w:szCs w:val="24"/>
          <w:lang w:val="es-ES"/>
        </w:rPr>
        <w:t>.</w:t>
      </w:r>
      <w:r w:rsidRPr="00B32C67">
        <w:rPr>
          <w:rFonts w:ascii="Times New Roman" w:hAnsi="Times New Roman" w:cs="Times New Roman"/>
          <w:sz w:val="24"/>
          <w:szCs w:val="24"/>
          <w:lang w:val="es-ES"/>
        </w:rPr>
        <w:t xml:space="preserve"> </w:t>
      </w:r>
      <w:r w:rsidRPr="00562C9C">
        <w:rPr>
          <w:rFonts w:ascii="Times New Roman" w:hAnsi="Times New Roman" w:cs="Times New Roman"/>
          <w:sz w:val="24"/>
          <w:szCs w:val="24"/>
          <w:lang w:val="en-US"/>
        </w:rPr>
        <w:t xml:space="preserve">2017. </w:t>
      </w:r>
      <w:r w:rsidR="00562C9C" w:rsidRPr="00562C9C">
        <w:rPr>
          <w:rFonts w:ascii="Times New Roman" w:hAnsi="Times New Roman" w:cs="Times New Roman"/>
          <w:sz w:val="24"/>
          <w:szCs w:val="24"/>
          <w:lang w:val="en-US"/>
        </w:rPr>
        <w:t>“</w:t>
      </w:r>
      <w:r w:rsidR="00562C9C">
        <w:rPr>
          <w:rFonts w:ascii="Times New Roman" w:hAnsi="Times New Roman" w:cs="Times New Roman"/>
          <w:sz w:val="24"/>
          <w:szCs w:val="24"/>
          <w:lang w:val="en-US"/>
        </w:rPr>
        <w:t>Hidden Agendas, Social Norms and Why We Need to Re-think A</w:t>
      </w:r>
      <w:r w:rsidRPr="009E63C4">
        <w:rPr>
          <w:rFonts w:ascii="Times New Roman" w:hAnsi="Times New Roman" w:cs="Times New Roman"/>
          <w:sz w:val="24"/>
          <w:szCs w:val="24"/>
          <w:lang w:val="en-US"/>
        </w:rPr>
        <w:t>nti-corruption</w:t>
      </w:r>
      <w:r w:rsidR="00562C9C">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r w:rsidRPr="009E63C4">
        <w:rPr>
          <w:rFonts w:ascii="Times New Roman" w:hAnsi="Times New Roman" w:cs="Times New Roman"/>
          <w:i/>
          <w:sz w:val="24"/>
          <w:szCs w:val="24"/>
          <w:lang w:val="en-US"/>
        </w:rPr>
        <w:t>Working Paper, Basel Institute on Governance</w:t>
      </w:r>
      <w:r w:rsidRPr="009E63C4">
        <w:rPr>
          <w:rFonts w:ascii="Times New Roman" w:hAnsi="Times New Roman" w:cs="Times New Roman"/>
          <w:sz w:val="24"/>
          <w:szCs w:val="24"/>
          <w:lang w:val="en-US"/>
        </w:rPr>
        <w:t>.</w:t>
      </w:r>
    </w:p>
    <w:p w14:paraId="3CA27F2F" w14:textId="4DD95123" w:rsidR="0093432C" w:rsidRPr="009E63C4" w:rsidRDefault="00A36124" w:rsidP="00967D63">
      <w:pPr>
        <w:spacing w:after="0" w:line="360" w:lineRule="auto"/>
        <w:ind w:left="709" w:hanging="709"/>
        <w:jc w:val="both"/>
        <w:rPr>
          <w:rFonts w:ascii="Times New Roman" w:hAnsi="Times New Roman" w:cs="Times New Roman"/>
          <w:sz w:val="24"/>
          <w:szCs w:val="24"/>
          <w:lang w:val="en-US"/>
        </w:rPr>
      </w:pPr>
      <w:r w:rsidRPr="009E63C4">
        <w:rPr>
          <w:rFonts w:ascii="Times New Roman" w:hAnsi="Times New Roman" w:cs="Times New Roman"/>
          <w:sz w:val="24"/>
          <w:szCs w:val="24"/>
          <w:lang w:val="en-US"/>
        </w:rPr>
        <w:lastRenderedPageBreak/>
        <w:t>Bayer, R., E. Renner</w:t>
      </w:r>
      <w:r w:rsidR="00562C9C">
        <w:rPr>
          <w:rFonts w:ascii="Times New Roman" w:hAnsi="Times New Roman" w:cs="Times New Roman"/>
          <w:sz w:val="24"/>
          <w:szCs w:val="24"/>
          <w:lang w:val="en-US"/>
        </w:rPr>
        <w:t xml:space="preserve"> y R. </w:t>
      </w:r>
      <w:proofErr w:type="spellStart"/>
      <w:r w:rsidR="00562C9C">
        <w:rPr>
          <w:rFonts w:ascii="Times New Roman" w:hAnsi="Times New Roman" w:cs="Times New Roman"/>
          <w:sz w:val="24"/>
          <w:szCs w:val="24"/>
          <w:lang w:val="en-US"/>
        </w:rPr>
        <w:t>Sausgruber</w:t>
      </w:r>
      <w:proofErr w:type="spellEnd"/>
      <w:r w:rsidR="00562C9C">
        <w:rPr>
          <w:rFonts w:ascii="Times New Roman" w:hAnsi="Times New Roman" w:cs="Times New Roman"/>
          <w:sz w:val="24"/>
          <w:szCs w:val="24"/>
          <w:lang w:val="en-US"/>
        </w:rPr>
        <w:t xml:space="preserve">. </w:t>
      </w:r>
      <w:r w:rsidR="0093432C" w:rsidRPr="009E63C4">
        <w:rPr>
          <w:rFonts w:ascii="Times New Roman" w:hAnsi="Times New Roman" w:cs="Times New Roman"/>
          <w:sz w:val="24"/>
          <w:szCs w:val="24"/>
          <w:lang w:val="en-US"/>
        </w:rPr>
        <w:t xml:space="preserve">2009. </w:t>
      </w:r>
      <w:r w:rsidR="00562C9C">
        <w:rPr>
          <w:rFonts w:ascii="Times New Roman" w:hAnsi="Times New Roman" w:cs="Times New Roman"/>
          <w:sz w:val="24"/>
          <w:szCs w:val="24"/>
          <w:lang w:val="en-US"/>
        </w:rPr>
        <w:t>“Confusion and Reinforcement Learning in Experimental Public Goods G</w:t>
      </w:r>
      <w:r w:rsidR="0093432C" w:rsidRPr="009E63C4">
        <w:rPr>
          <w:rFonts w:ascii="Times New Roman" w:hAnsi="Times New Roman" w:cs="Times New Roman"/>
          <w:sz w:val="24"/>
          <w:szCs w:val="24"/>
          <w:lang w:val="en-US"/>
        </w:rPr>
        <w:t>ames</w:t>
      </w:r>
      <w:r w:rsidR="00562C9C">
        <w:rPr>
          <w:rFonts w:ascii="Times New Roman" w:hAnsi="Times New Roman" w:cs="Times New Roman"/>
          <w:sz w:val="24"/>
          <w:szCs w:val="24"/>
          <w:lang w:val="en-US"/>
        </w:rPr>
        <w:t>”</w:t>
      </w:r>
      <w:r w:rsidR="0093432C" w:rsidRPr="009E63C4">
        <w:rPr>
          <w:rFonts w:ascii="Times New Roman" w:hAnsi="Times New Roman" w:cs="Times New Roman"/>
          <w:sz w:val="24"/>
          <w:szCs w:val="24"/>
          <w:lang w:val="en-US"/>
        </w:rPr>
        <w:t xml:space="preserve">. </w:t>
      </w:r>
      <w:r w:rsidR="0093432C" w:rsidRPr="009E63C4">
        <w:rPr>
          <w:rFonts w:ascii="Times New Roman" w:hAnsi="Times New Roman" w:cs="Times New Roman"/>
          <w:i/>
          <w:sz w:val="24"/>
          <w:szCs w:val="24"/>
          <w:lang w:val="en-US"/>
        </w:rPr>
        <w:t>Technical Report. The Austrian Center for Labor Economics and the Analysis of the Welfare State</w:t>
      </w:r>
      <w:r w:rsidR="0093432C" w:rsidRPr="009E63C4">
        <w:rPr>
          <w:rFonts w:ascii="Times New Roman" w:hAnsi="Times New Roman" w:cs="Times New Roman"/>
          <w:sz w:val="24"/>
          <w:szCs w:val="24"/>
          <w:lang w:val="en-US"/>
        </w:rPr>
        <w:t>, Johannes Kepler University Linz, Austria.</w:t>
      </w:r>
    </w:p>
    <w:p w14:paraId="40F6001F" w14:textId="745054AE" w:rsidR="0093432C" w:rsidRPr="009E63C4" w:rsidRDefault="000A2332" w:rsidP="00967D63">
      <w:pPr>
        <w:spacing w:after="0" w:line="360" w:lineRule="auto"/>
        <w:ind w:left="708" w:hanging="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Carrella</w:t>
      </w:r>
      <w:proofErr w:type="spellEnd"/>
      <w:r>
        <w:rPr>
          <w:rFonts w:ascii="Times New Roman" w:hAnsi="Times New Roman" w:cs="Times New Roman"/>
          <w:sz w:val="24"/>
          <w:szCs w:val="24"/>
          <w:lang w:val="en-US"/>
        </w:rPr>
        <w:t>, E.</w:t>
      </w:r>
      <w:r w:rsidR="0093432C" w:rsidRPr="009E63C4">
        <w:rPr>
          <w:rFonts w:ascii="Times New Roman" w:hAnsi="Times New Roman" w:cs="Times New Roman"/>
          <w:sz w:val="24"/>
          <w:szCs w:val="24"/>
          <w:lang w:val="en-US"/>
        </w:rPr>
        <w:t xml:space="preserve"> 2014. </w:t>
      </w:r>
      <w:r>
        <w:rPr>
          <w:rFonts w:ascii="Times New Roman" w:hAnsi="Times New Roman" w:cs="Times New Roman"/>
          <w:sz w:val="24"/>
          <w:szCs w:val="24"/>
          <w:lang w:val="en-US"/>
        </w:rPr>
        <w:t>“Zero-knowledge T</w:t>
      </w:r>
      <w:r w:rsidR="0093432C" w:rsidRPr="009E63C4">
        <w:rPr>
          <w:rFonts w:ascii="Times New Roman" w:hAnsi="Times New Roman" w:cs="Times New Roman"/>
          <w:sz w:val="24"/>
          <w:szCs w:val="24"/>
          <w:lang w:val="en-US"/>
        </w:rPr>
        <w:t>raders</w:t>
      </w:r>
      <w:r>
        <w:rPr>
          <w:rFonts w:ascii="Times New Roman" w:hAnsi="Times New Roman" w:cs="Times New Roman"/>
          <w:sz w:val="24"/>
          <w:szCs w:val="24"/>
          <w:lang w:val="en-US"/>
        </w:rPr>
        <w:t>”</w:t>
      </w:r>
      <w:r w:rsidR="0093432C" w:rsidRPr="009E63C4">
        <w:rPr>
          <w:rFonts w:ascii="Times New Roman" w:hAnsi="Times New Roman" w:cs="Times New Roman"/>
          <w:sz w:val="24"/>
          <w:szCs w:val="24"/>
          <w:lang w:val="en-US"/>
        </w:rPr>
        <w:t xml:space="preserve">. </w:t>
      </w:r>
      <w:r w:rsidR="0093432C" w:rsidRPr="009E63C4">
        <w:rPr>
          <w:rFonts w:ascii="Times New Roman" w:hAnsi="Times New Roman" w:cs="Times New Roman"/>
          <w:i/>
          <w:sz w:val="24"/>
          <w:szCs w:val="24"/>
          <w:lang w:val="en-US"/>
        </w:rPr>
        <w:t>Journal of Artificial Societies and Social Simulation</w:t>
      </w:r>
      <w:r w:rsidR="0093432C" w:rsidRPr="009E63C4">
        <w:rPr>
          <w:rFonts w:ascii="Times New Roman" w:hAnsi="Times New Roman" w:cs="Times New Roman"/>
          <w:sz w:val="24"/>
          <w:szCs w:val="24"/>
          <w:lang w:val="en-US"/>
        </w:rPr>
        <w:t>, 17 (3), 4.</w:t>
      </w:r>
    </w:p>
    <w:p w14:paraId="27D380F9" w14:textId="714FE2B0" w:rsidR="00221292" w:rsidRPr="00967D63" w:rsidRDefault="000A2332" w:rsidP="00967D63">
      <w:pPr>
        <w:spacing w:after="0" w:line="360" w:lineRule="auto"/>
        <w:ind w:left="709" w:hanging="709"/>
        <w:jc w:val="both"/>
        <w:rPr>
          <w:rFonts w:ascii="Times New Roman" w:hAnsi="Times New Roman" w:cs="Times New Roman"/>
          <w:i/>
          <w:sz w:val="24"/>
          <w:szCs w:val="24"/>
          <w:lang w:val="en-US"/>
        </w:rPr>
      </w:pPr>
      <w:r>
        <w:rPr>
          <w:rFonts w:ascii="Times New Roman" w:hAnsi="Times New Roman" w:cs="Times New Roman"/>
          <w:sz w:val="24"/>
          <w:szCs w:val="24"/>
          <w:lang w:val="es-ES"/>
        </w:rPr>
        <w:t>Castañeda, G.,</w:t>
      </w:r>
      <w:r w:rsidR="00221292" w:rsidRPr="00B32C67">
        <w:rPr>
          <w:rFonts w:ascii="Times New Roman" w:hAnsi="Times New Roman" w:cs="Times New Roman"/>
          <w:sz w:val="24"/>
          <w:szCs w:val="24"/>
          <w:lang w:val="es-ES"/>
        </w:rPr>
        <w:t xml:space="preserve"> F. Chávez-Juárez</w:t>
      </w:r>
      <w:r>
        <w:rPr>
          <w:rFonts w:ascii="Times New Roman" w:hAnsi="Times New Roman" w:cs="Times New Roman"/>
          <w:sz w:val="24"/>
          <w:szCs w:val="24"/>
          <w:lang w:val="es-ES"/>
        </w:rPr>
        <w:t xml:space="preserve"> y O. Guerrero.</w:t>
      </w:r>
      <w:r w:rsidR="00221292" w:rsidRPr="00B32C67">
        <w:rPr>
          <w:rFonts w:ascii="Times New Roman" w:hAnsi="Times New Roman" w:cs="Times New Roman"/>
          <w:sz w:val="24"/>
          <w:szCs w:val="24"/>
          <w:lang w:val="es-ES"/>
        </w:rPr>
        <w:t xml:space="preserve"> </w:t>
      </w:r>
      <w:r w:rsidR="00221292" w:rsidRPr="000A2332">
        <w:rPr>
          <w:rFonts w:ascii="Times New Roman" w:hAnsi="Times New Roman" w:cs="Times New Roman"/>
          <w:sz w:val="24"/>
          <w:szCs w:val="24"/>
          <w:lang w:val="en-US"/>
        </w:rPr>
        <w:t xml:space="preserve">2018. </w:t>
      </w:r>
      <w:r>
        <w:rPr>
          <w:rFonts w:ascii="Times New Roman" w:hAnsi="Times New Roman" w:cs="Times New Roman"/>
          <w:sz w:val="24"/>
          <w:szCs w:val="24"/>
          <w:lang w:val="en-US"/>
        </w:rPr>
        <w:t>“How Do Governments Determine Policy Priorities? Studying D</w:t>
      </w:r>
      <w:r w:rsidR="00221292" w:rsidRPr="009E63C4">
        <w:rPr>
          <w:rFonts w:ascii="Times New Roman" w:hAnsi="Times New Roman" w:cs="Times New Roman"/>
          <w:sz w:val="24"/>
          <w:szCs w:val="24"/>
          <w:lang w:val="en-US"/>
        </w:rPr>
        <w:t xml:space="preserve">evelopment </w:t>
      </w:r>
      <w:r>
        <w:rPr>
          <w:rFonts w:ascii="Times New Roman" w:hAnsi="Times New Roman" w:cs="Times New Roman"/>
          <w:sz w:val="24"/>
          <w:szCs w:val="24"/>
          <w:lang w:val="en-US"/>
        </w:rPr>
        <w:t>Strategies Through Spillover N</w:t>
      </w:r>
      <w:r w:rsidR="00221292" w:rsidRPr="009E63C4">
        <w:rPr>
          <w:rFonts w:ascii="Times New Roman" w:hAnsi="Times New Roman" w:cs="Times New Roman"/>
          <w:sz w:val="24"/>
          <w:szCs w:val="24"/>
          <w:lang w:val="en-US"/>
        </w:rPr>
        <w:t>etworks</w:t>
      </w:r>
      <w:r>
        <w:rPr>
          <w:rFonts w:ascii="Times New Roman" w:hAnsi="Times New Roman" w:cs="Times New Roman"/>
          <w:sz w:val="24"/>
          <w:szCs w:val="24"/>
          <w:lang w:val="en-US"/>
        </w:rPr>
        <w:t>”</w:t>
      </w:r>
      <w:r w:rsidR="00221292" w:rsidRPr="009E63C4">
        <w:rPr>
          <w:rFonts w:ascii="Times New Roman" w:hAnsi="Times New Roman" w:cs="Times New Roman"/>
          <w:sz w:val="24"/>
          <w:szCs w:val="24"/>
          <w:lang w:val="en-US"/>
        </w:rPr>
        <w:t xml:space="preserve">. </w:t>
      </w:r>
      <w:r w:rsidR="00221292" w:rsidRPr="009E63C4">
        <w:rPr>
          <w:rFonts w:ascii="Times New Roman" w:hAnsi="Times New Roman" w:cs="Times New Roman"/>
          <w:i/>
          <w:sz w:val="24"/>
          <w:szCs w:val="24"/>
          <w:lang w:val="en-US"/>
        </w:rPr>
        <w:t>Journal of Economic Behavior</w:t>
      </w:r>
      <w:r w:rsidR="00967D63">
        <w:rPr>
          <w:rFonts w:ascii="Times New Roman" w:hAnsi="Times New Roman" w:cs="Times New Roman"/>
          <w:i/>
          <w:sz w:val="24"/>
          <w:szCs w:val="24"/>
          <w:lang w:val="en-US"/>
        </w:rPr>
        <w:t xml:space="preserve"> </w:t>
      </w:r>
      <w:r w:rsidR="00221292" w:rsidRPr="009E63C4">
        <w:rPr>
          <w:rFonts w:ascii="Times New Roman" w:hAnsi="Times New Roman" w:cs="Times New Roman"/>
          <w:i/>
          <w:sz w:val="24"/>
          <w:szCs w:val="24"/>
          <w:lang w:val="en-US"/>
        </w:rPr>
        <w:t>&amp; Organization</w:t>
      </w:r>
      <w:r w:rsidR="00221292" w:rsidRPr="009E63C4">
        <w:rPr>
          <w:rFonts w:ascii="Times New Roman" w:hAnsi="Times New Roman" w:cs="Times New Roman"/>
          <w:sz w:val="24"/>
          <w:szCs w:val="24"/>
          <w:lang w:val="en-US"/>
        </w:rPr>
        <w:t xml:space="preserve">, 154, </w:t>
      </w:r>
      <w:r>
        <w:rPr>
          <w:rFonts w:ascii="Times New Roman" w:hAnsi="Times New Roman" w:cs="Times New Roman"/>
          <w:sz w:val="24"/>
          <w:szCs w:val="24"/>
          <w:lang w:val="en-US"/>
        </w:rPr>
        <w:t xml:space="preserve">pp. </w:t>
      </w:r>
      <w:r w:rsidR="00221292" w:rsidRPr="009E63C4">
        <w:rPr>
          <w:rFonts w:ascii="Times New Roman" w:hAnsi="Times New Roman" w:cs="Times New Roman"/>
          <w:sz w:val="24"/>
          <w:szCs w:val="24"/>
          <w:lang w:val="en-US"/>
        </w:rPr>
        <w:t>335–361</w:t>
      </w:r>
      <w:r w:rsidR="00C31CB6" w:rsidRPr="009E63C4">
        <w:rPr>
          <w:rFonts w:ascii="Times New Roman" w:hAnsi="Times New Roman" w:cs="Times New Roman"/>
          <w:sz w:val="24"/>
          <w:szCs w:val="24"/>
          <w:lang w:val="en-US"/>
        </w:rPr>
        <w:t>.</w:t>
      </w:r>
    </w:p>
    <w:p w14:paraId="439EE6CB" w14:textId="2856D544" w:rsidR="00BB7F10" w:rsidRPr="00BB7F10" w:rsidRDefault="00BB7F10" w:rsidP="00BB7F10">
      <w:pPr>
        <w:spacing w:after="0" w:line="360" w:lineRule="auto"/>
        <w:jc w:val="both"/>
        <w:rPr>
          <w:rFonts w:ascii="Times New Roman" w:hAnsi="Times New Roman" w:cs="Times New Roman"/>
          <w:sz w:val="24"/>
          <w:szCs w:val="24"/>
          <w:lang w:val="en-US"/>
        </w:rPr>
      </w:pPr>
      <w:r w:rsidRPr="00262FB5">
        <w:rPr>
          <w:rFonts w:ascii="Times New Roman" w:hAnsi="Times New Roman" w:cs="Times New Roman"/>
          <w:sz w:val="24"/>
          <w:szCs w:val="24"/>
        </w:rPr>
        <w:t>Castañ</w:t>
      </w:r>
      <w:r w:rsidR="000A2332" w:rsidRPr="00262FB5">
        <w:rPr>
          <w:rFonts w:ascii="Times New Roman" w:hAnsi="Times New Roman" w:cs="Times New Roman"/>
          <w:sz w:val="24"/>
          <w:szCs w:val="24"/>
        </w:rPr>
        <w:t>eda, G.</w:t>
      </w:r>
      <w:r w:rsidRPr="00262FB5">
        <w:rPr>
          <w:rFonts w:ascii="Times New Roman" w:hAnsi="Times New Roman" w:cs="Times New Roman"/>
          <w:sz w:val="24"/>
          <w:szCs w:val="24"/>
        </w:rPr>
        <w:t xml:space="preserve"> y O. Guerrero, 2019. </w:t>
      </w:r>
      <w:r w:rsidR="000A2332">
        <w:rPr>
          <w:rFonts w:ascii="Times New Roman" w:hAnsi="Times New Roman" w:cs="Times New Roman"/>
          <w:sz w:val="24"/>
          <w:szCs w:val="24"/>
          <w:lang w:val="en-US"/>
        </w:rPr>
        <w:t>“Does Better Governance Guarantee Less C</w:t>
      </w:r>
      <w:r w:rsidRPr="00BB7F10">
        <w:rPr>
          <w:rFonts w:ascii="Times New Roman" w:hAnsi="Times New Roman" w:cs="Times New Roman"/>
          <w:sz w:val="24"/>
          <w:szCs w:val="24"/>
          <w:lang w:val="en-US"/>
        </w:rPr>
        <w:t>orruption?</w:t>
      </w:r>
    </w:p>
    <w:p w14:paraId="4987FC10" w14:textId="75AB2EDF" w:rsidR="00BB7F10" w:rsidRPr="00BB7F10" w:rsidRDefault="000A2332" w:rsidP="00967D63">
      <w:pPr>
        <w:spacing w:after="0" w:line="360" w:lineRule="auto"/>
        <w:ind w:left="708"/>
        <w:jc w:val="both"/>
        <w:rPr>
          <w:rFonts w:ascii="Times New Roman" w:hAnsi="Times New Roman" w:cs="Times New Roman"/>
          <w:sz w:val="24"/>
          <w:szCs w:val="24"/>
          <w:lang w:val="en-US"/>
        </w:rPr>
      </w:pPr>
      <w:r>
        <w:rPr>
          <w:rFonts w:ascii="Times New Roman" w:hAnsi="Times New Roman" w:cs="Times New Roman"/>
          <w:sz w:val="24"/>
          <w:szCs w:val="24"/>
          <w:lang w:val="en-US"/>
        </w:rPr>
        <w:t>Evidence of Loss in Effectiveness of the Rule of L</w:t>
      </w:r>
      <w:r w:rsidR="00BB7F10" w:rsidRPr="00BB7F10">
        <w:rPr>
          <w:rFonts w:ascii="Times New Roman" w:hAnsi="Times New Roman" w:cs="Times New Roman"/>
          <w:sz w:val="24"/>
          <w:szCs w:val="24"/>
          <w:lang w:val="en-US"/>
        </w:rPr>
        <w:t>aw</w:t>
      </w:r>
      <w:r>
        <w:rPr>
          <w:rFonts w:ascii="Times New Roman" w:hAnsi="Times New Roman" w:cs="Times New Roman"/>
          <w:sz w:val="24"/>
          <w:szCs w:val="24"/>
          <w:lang w:val="en-US"/>
        </w:rPr>
        <w:t>”</w:t>
      </w:r>
      <w:r w:rsidR="00BB7F10">
        <w:rPr>
          <w:rFonts w:ascii="Times New Roman" w:hAnsi="Times New Roman" w:cs="Times New Roman"/>
          <w:sz w:val="24"/>
          <w:szCs w:val="24"/>
          <w:lang w:val="en-US"/>
        </w:rPr>
        <w:t xml:space="preserve">. </w:t>
      </w:r>
      <w:proofErr w:type="spellStart"/>
      <w:r w:rsidRPr="005F2363">
        <w:rPr>
          <w:rFonts w:ascii="Times New Roman" w:hAnsi="Times New Roman" w:cs="Times New Roman"/>
          <w:i/>
          <w:sz w:val="24"/>
          <w:szCs w:val="24"/>
          <w:lang w:val="en-US"/>
        </w:rPr>
        <w:t>arXiv</w:t>
      </w:r>
      <w:proofErr w:type="spellEnd"/>
      <w:r w:rsidRPr="005F2363">
        <w:rPr>
          <w:rFonts w:ascii="Times New Roman" w:hAnsi="Times New Roman" w:cs="Times New Roman"/>
          <w:i/>
          <w:sz w:val="24"/>
          <w:szCs w:val="24"/>
          <w:lang w:val="en-US"/>
        </w:rPr>
        <w:t xml:space="preserve"> preprint</w:t>
      </w:r>
      <w:r w:rsidR="00BB7F10" w:rsidRPr="009E63C4">
        <w:rPr>
          <w:rFonts w:ascii="Times New Roman" w:hAnsi="Times New Roman" w:cs="Times New Roman"/>
          <w:sz w:val="24"/>
          <w:szCs w:val="24"/>
          <w:lang w:val="en-US"/>
        </w:rPr>
        <w:t>,</w:t>
      </w:r>
      <w:r w:rsidR="00BB7F10">
        <w:rPr>
          <w:rFonts w:ascii="Times New Roman" w:hAnsi="Times New Roman" w:cs="Times New Roman"/>
          <w:sz w:val="24"/>
          <w:szCs w:val="24"/>
          <w:lang w:val="en-US"/>
        </w:rPr>
        <w:t xml:space="preserve"> </w:t>
      </w:r>
      <w:r w:rsidR="00BB7F10" w:rsidRPr="00BB7F10">
        <w:rPr>
          <w:rFonts w:ascii="Times New Roman" w:hAnsi="Times New Roman" w:cs="Times New Roman"/>
          <w:sz w:val="24"/>
          <w:szCs w:val="24"/>
          <w:lang w:val="en-US"/>
        </w:rPr>
        <w:t>arXiv:1902.00428v1</w:t>
      </w:r>
      <w:r w:rsidR="00BB7F10">
        <w:rPr>
          <w:rFonts w:ascii="Times New Roman" w:hAnsi="Times New Roman" w:cs="Times New Roman"/>
          <w:sz w:val="24"/>
          <w:szCs w:val="24"/>
          <w:lang w:val="en-US"/>
        </w:rPr>
        <w:t xml:space="preserve">  </w:t>
      </w:r>
    </w:p>
    <w:p w14:paraId="78079E14" w14:textId="0AFAD080" w:rsidR="00D1379D" w:rsidRPr="009E63C4" w:rsidRDefault="000A2332" w:rsidP="00967D63">
      <w:pPr>
        <w:spacing w:after="0"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Chen, S-H.</w:t>
      </w:r>
      <w:r w:rsidR="00D1379D" w:rsidRPr="009E63C4">
        <w:rPr>
          <w:rFonts w:ascii="Times New Roman" w:hAnsi="Times New Roman" w:cs="Times New Roman"/>
          <w:sz w:val="24"/>
          <w:szCs w:val="24"/>
          <w:lang w:val="en-US"/>
        </w:rPr>
        <w:t xml:space="preserve"> </w:t>
      </w:r>
      <w:r w:rsidR="00F65131" w:rsidRPr="009E63C4">
        <w:rPr>
          <w:rFonts w:ascii="Times New Roman" w:hAnsi="Times New Roman" w:cs="Times New Roman"/>
          <w:sz w:val="24"/>
          <w:szCs w:val="24"/>
          <w:lang w:val="en-US"/>
        </w:rPr>
        <w:t xml:space="preserve">2016. </w:t>
      </w:r>
      <w:r w:rsidRPr="000A2332">
        <w:rPr>
          <w:rFonts w:ascii="Times New Roman" w:hAnsi="Times New Roman" w:cs="Times New Roman"/>
          <w:i/>
          <w:sz w:val="24"/>
          <w:szCs w:val="24"/>
          <w:lang w:val="en-US"/>
        </w:rPr>
        <w:t>Agent-based Computational Economics:</w:t>
      </w:r>
      <w:r w:rsidR="00D1379D" w:rsidRPr="000A2332">
        <w:rPr>
          <w:rFonts w:ascii="Times New Roman" w:hAnsi="Times New Roman" w:cs="Times New Roman"/>
          <w:i/>
          <w:sz w:val="24"/>
          <w:szCs w:val="24"/>
          <w:lang w:val="en-US"/>
        </w:rPr>
        <w:t xml:space="preserve"> </w:t>
      </w:r>
      <w:r w:rsidR="00F65131" w:rsidRPr="000A2332">
        <w:rPr>
          <w:rFonts w:ascii="Times New Roman" w:hAnsi="Times New Roman" w:cs="Times New Roman"/>
          <w:i/>
          <w:sz w:val="24"/>
          <w:szCs w:val="24"/>
          <w:lang w:val="en-US"/>
        </w:rPr>
        <w:t xml:space="preserve">How </w:t>
      </w:r>
      <w:r w:rsidRPr="000A2332">
        <w:rPr>
          <w:rFonts w:ascii="Times New Roman" w:hAnsi="Times New Roman" w:cs="Times New Roman"/>
          <w:i/>
          <w:sz w:val="24"/>
          <w:szCs w:val="24"/>
          <w:lang w:val="en-US"/>
        </w:rPr>
        <w:t>the Idea Originated and Where it is G</w:t>
      </w:r>
      <w:r w:rsidR="00F65131" w:rsidRPr="000A2332">
        <w:rPr>
          <w:rFonts w:ascii="Times New Roman" w:hAnsi="Times New Roman" w:cs="Times New Roman"/>
          <w:i/>
          <w:sz w:val="24"/>
          <w:szCs w:val="24"/>
          <w:lang w:val="en-US"/>
        </w:rPr>
        <w:t>oing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Londres</w:t>
      </w:r>
      <w:proofErr w:type="spellEnd"/>
      <w:r w:rsidR="00F65131" w:rsidRPr="009E63C4">
        <w:rPr>
          <w:rFonts w:ascii="Times New Roman" w:hAnsi="Times New Roman" w:cs="Times New Roman"/>
          <w:sz w:val="24"/>
          <w:szCs w:val="24"/>
          <w:lang w:val="en-US"/>
        </w:rPr>
        <w:t>: Routledge.</w:t>
      </w:r>
    </w:p>
    <w:p w14:paraId="57486C5C" w14:textId="6633DB4F" w:rsidR="009E6973" w:rsidRPr="009E63C4" w:rsidRDefault="000A2332" w:rsidP="00967D63">
      <w:pPr>
        <w:spacing w:after="0" w:line="360" w:lineRule="auto"/>
        <w:ind w:left="708" w:hanging="708"/>
        <w:jc w:val="both"/>
        <w:rPr>
          <w:rFonts w:ascii="Times New Roman" w:hAnsi="Times New Roman" w:cs="Times New Roman"/>
          <w:sz w:val="24"/>
          <w:szCs w:val="24"/>
          <w:lang w:val="en-US"/>
        </w:rPr>
      </w:pPr>
      <w:r w:rsidRPr="00190FC8">
        <w:rPr>
          <w:rFonts w:ascii="Times New Roman" w:eastAsia="Times New Roman" w:hAnsi="Times New Roman" w:cs="Times New Roman"/>
          <w:sz w:val="24"/>
          <w:szCs w:val="24"/>
          <w:lang w:eastAsia="es-ES"/>
        </w:rPr>
        <w:t>Colander, D. y R. Kupers.</w:t>
      </w:r>
      <w:r w:rsidR="009E6973" w:rsidRPr="00190FC8">
        <w:rPr>
          <w:rFonts w:ascii="Times New Roman" w:eastAsia="Times New Roman" w:hAnsi="Times New Roman" w:cs="Times New Roman"/>
          <w:sz w:val="24"/>
          <w:szCs w:val="24"/>
          <w:lang w:eastAsia="es-ES"/>
        </w:rPr>
        <w:t xml:space="preserve"> </w:t>
      </w:r>
      <w:r w:rsidR="009E6973" w:rsidRPr="000A2332">
        <w:rPr>
          <w:rFonts w:ascii="Times New Roman" w:eastAsia="Times New Roman" w:hAnsi="Times New Roman" w:cs="Times New Roman"/>
          <w:sz w:val="24"/>
          <w:szCs w:val="24"/>
          <w:lang w:val="en-US" w:eastAsia="es-ES"/>
        </w:rPr>
        <w:t xml:space="preserve">2014. </w:t>
      </w:r>
      <w:r w:rsidRPr="000A2332">
        <w:rPr>
          <w:rFonts w:ascii="Times New Roman" w:eastAsia="Times New Roman" w:hAnsi="Times New Roman" w:cs="Times New Roman"/>
          <w:i/>
          <w:sz w:val="24"/>
          <w:szCs w:val="24"/>
          <w:lang w:val="en-US" w:eastAsia="es-ES"/>
        </w:rPr>
        <w:t>Complexity and the Art of Public Policy: Solving S</w:t>
      </w:r>
      <w:r w:rsidR="009E6973" w:rsidRPr="000A2332">
        <w:rPr>
          <w:rFonts w:ascii="Times New Roman" w:eastAsia="Times New Roman" w:hAnsi="Times New Roman" w:cs="Times New Roman"/>
          <w:i/>
          <w:sz w:val="24"/>
          <w:szCs w:val="24"/>
          <w:lang w:val="en-US" w:eastAsia="es-ES"/>
        </w:rPr>
        <w:t>ociet</w:t>
      </w:r>
      <w:r w:rsidRPr="000A2332">
        <w:rPr>
          <w:rFonts w:ascii="Times New Roman" w:eastAsia="Times New Roman" w:hAnsi="Times New Roman" w:cs="Times New Roman"/>
          <w:i/>
          <w:sz w:val="24"/>
          <w:szCs w:val="24"/>
          <w:lang w:val="en-US" w:eastAsia="es-ES"/>
        </w:rPr>
        <w:t>y’s Problems from the Bottom U</w:t>
      </w:r>
      <w:r w:rsidR="002B6148" w:rsidRPr="000A2332">
        <w:rPr>
          <w:rFonts w:ascii="Times New Roman" w:eastAsia="Times New Roman" w:hAnsi="Times New Roman" w:cs="Times New Roman"/>
          <w:i/>
          <w:sz w:val="24"/>
          <w:szCs w:val="24"/>
          <w:lang w:val="en-US" w:eastAsia="es-ES"/>
        </w:rPr>
        <w:t>p</w:t>
      </w:r>
      <w:r w:rsidR="009E6973" w:rsidRPr="009E63C4">
        <w:rPr>
          <w:rFonts w:ascii="Times New Roman" w:eastAsia="Times New Roman" w:hAnsi="Times New Roman" w:cs="Times New Roman"/>
          <w:sz w:val="24"/>
          <w:szCs w:val="24"/>
          <w:lang w:val="en-US" w:eastAsia="es-ES"/>
        </w:rPr>
        <w:t>, Princeton NJ: Princeton University Press</w:t>
      </w:r>
    </w:p>
    <w:p w14:paraId="1071F272" w14:textId="4E3EE145" w:rsidR="00F46247" w:rsidRPr="009E63C4" w:rsidRDefault="000A2332" w:rsidP="00967D63">
      <w:pPr>
        <w:spacing w:after="0"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Coleman, J. S.</w:t>
      </w:r>
      <w:r w:rsidR="00F46247" w:rsidRPr="009E63C4">
        <w:rPr>
          <w:rFonts w:ascii="Times New Roman" w:hAnsi="Times New Roman" w:cs="Times New Roman"/>
          <w:sz w:val="24"/>
          <w:szCs w:val="24"/>
          <w:lang w:val="en-US"/>
        </w:rPr>
        <w:t xml:space="preserve"> 1986. </w:t>
      </w:r>
      <w:r>
        <w:rPr>
          <w:rFonts w:ascii="Times New Roman" w:hAnsi="Times New Roman" w:cs="Times New Roman"/>
          <w:sz w:val="24"/>
          <w:szCs w:val="24"/>
          <w:lang w:val="en-US"/>
        </w:rPr>
        <w:t>“Social Theory, Social Research, and a Theory of A</w:t>
      </w:r>
      <w:r w:rsidR="00F46247" w:rsidRPr="009E63C4">
        <w:rPr>
          <w:rFonts w:ascii="Times New Roman" w:hAnsi="Times New Roman" w:cs="Times New Roman"/>
          <w:sz w:val="24"/>
          <w:szCs w:val="24"/>
          <w:lang w:val="en-US"/>
        </w:rPr>
        <w:t>ction</w:t>
      </w:r>
      <w:r>
        <w:rPr>
          <w:rFonts w:ascii="Times New Roman" w:hAnsi="Times New Roman" w:cs="Times New Roman"/>
          <w:sz w:val="24"/>
          <w:szCs w:val="24"/>
          <w:lang w:val="en-US"/>
        </w:rPr>
        <w:t>”</w:t>
      </w:r>
      <w:r w:rsidR="00F46247" w:rsidRPr="009E63C4">
        <w:rPr>
          <w:rFonts w:ascii="Times New Roman" w:hAnsi="Times New Roman" w:cs="Times New Roman"/>
          <w:sz w:val="24"/>
          <w:szCs w:val="24"/>
          <w:lang w:val="en-US"/>
        </w:rPr>
        <w:t xml:space="preserve">. </w:t>
      </w:r>
      <w:r w:rsidR="00F46247" w:rsidRPr="009E63C4">
        <w:rPr>
          <w:rFonts w:ascii="Times New Roman" w:hAnsi="Times New Roman" w:cs="Times New Roman"/>
          <w:i/>
          <w:sz w:val="24"/>
          <w:szCs w:val="24"/>
          <w:lang w:val="en-US"/>
        </w:rPr>
        <w:t>American Journal of Sociology</w:t>
      </w:r>
      <w:r>
        <w:rPr>
          <w:rFonts w:ascii="Times New Roman" w:hAnsi="Times New Roman" w:cs="Times New Roman"/>
          <w:sz w:val="24"/>
          <w:szCs w:val="24"/>
          <w:lang w:val="en-US"/>
        </w:rPr>
        <w:t>, 91, pp.</w:t>
      </w:r>
      <w:r w:rsidR="00F46247" w:rsidRPr="009E63C4">
        <w:rPr>
          <w:rFonts w:ascii="Times New Roman" w:hAnsi="Times New Roman" w:cs="Times New Roman"/>
          <w:sz w:val="24"/>
          <w:szCs w:val="24"/>
          <w:lang w:val="en-US"/>
        </w:rPr>
        <w:t xml:space="preserve"> 1309-</w:t>
      </w:r>
      <w:r>
        <w:rPr>
          <w:rFonts w:ascii="Times New Roman" w:hAnsi="Times New Roman" w:cs="Times New Roman"/>
          <w:sz w:val="24"/>
          <w:szCs w:val="24"/>
          <w:lang w:val="en-US"/>
        </w:rPr>
        <w:t>13</w:t>
      </w:r>
      <w:r w:rsidR="00F46247" w:rsidRPr="009E63C4">
        <w:rPr>
          <w:rFonts w:ascii="Times New Roman" w:hAnsi="Times New Roman" w:cs="Times New Roman"/>
          <w:sz w:val="24"/>
          <w:szCs w:val="24"/>
          <w:lang w:val="en-US"/>
        </w:rPr>
        <w:t>35.</w:t>
      </w:r>
    </w:p>
    <w:p w14:paraId="7E6EBDE7" w14:textId="0DF6B66A" w:rsidR="004012DA" w:rsidRPr="009E63C4" w:rsidRDefault="000A2332" w:rsidP="00967D63">
      <w:pPr>
        <w:spacing w:after="0" w:line="360" w:lineRule="auto"/>
        <w:ind w:left="708" w:hanging="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Demeulenaere</w:t>
      </w:r>
      <w:proofErr w:type="spellEnd"/>
      <w:r>
        <w:rPr>
          <w:rFonts w:ascii="Times New Roman" w:hAnsi="Times New Roman" w:cs="Times New Roman"/>
          <w:sz w:val="24"/>
          <w:szCs w:val="24"/>
          <w:lang w:val="en-US"/>
        </w:rPr>
        <w:t>, P.</w:t>
      </w:r>
      <w:r w:rsidR="004012DA" w:rsidRPr="009E63C4">
        <w:rPr>
          <w:rFonts w:ascii="Times New Roman" w:hAnsi="Times New Roman" w:cs="Times New Roman"/>
          <w:sz w:val="24"/>
          <w:szCs w:val="24"/>
          <w:lang w:val="en-US"/>
        </w:rPr>
        <w:t xml:space="preserve"> 2011. </w:t>
      </w:r>
      <w:r w:rsidRPr="00262FB5">
        <w:rPr>
          <w:rFonts w:ascii="Times New Roman" w:hAnsi="Times New Roman" w:cs="Times New Roman"/>
          <w:sz w:val="24"/>
          <w:szCs w:val="24"/>
          <w:lang w:val="en-US"/>
        </w:rPr>
        <w:t>“</w:t>
      </w:r>
      <w:r w:rsidR="004012DA" w:rsidRPr="00262FB5">
        <w:rPr>
          <w:rFonts w:ascii="Times New Roman" w:hAnsi="Times New Roman" w:cs="Times New Roman"/>
          <w:sz w:val="24"/>
          <w:szCs w:val="24"/>
          <w:lang w:val="en-US"/>
        </w:rPr>
        <w:t>Introduction</w:t>
      </w:r>
      <w:r w:rsidRPr="00262FB5">
        <w:rPr>
          <w:rFonts w:ascii="Times New Roman" w:hAnsi="Times New Roman" w:cs="Times New Roman"/>
          <w:sz w:val="24"/>
          <w:szCs w:val="24"/>
          <w:lang w:val="en-US"/>
        </w:rPr>
        <w:t>”</w:t>
      </w:r>
      <w:r w:rsidR="004012DA" w:rsidRPr="00262FB5">
        <w:rPr>
          <w:rFonts w:ascii="Times New Roman" w:hAnsi="Times New Roman" w:cs="Times New Roman"/>
          <w:sz w:val="24"/>
          <w:szCs w:val="24"/>
          <w:lang w:val="en-US"/>
        </w:rPr>
        <w:t xml:space="preserve">. </w:t>
      </w:r>
      <w:proofErr w:type="spellStart"/>
      <w:r w:rsidR="004012DA" w:rsidRPr="00262FB5">
        <w:rPr>
          <w:rFonts w:ascii="Times New Roman" w:hAnsi="Times New Roman" w:cs="Times New Roman"/>
          <w:sz w:val="24"/>
          <w:szCs w:val="24"/>
          <w:lang w:val="en-US"/>
        </w:rPr>
        <w:t>En</w:t>
      </w:r>
      <w:proofErr w:type="spellEnd"/>
      <w:r w:rsidR="004012DA" w:rsidRPr="00262FB5">
        <w:rPr>
          <w:rFonts w:ascii="Times New Roman" w:hAnsi="Times New Roman" w:cs="Times New Roman"/>
          <w:sz w:val="24"/>
          <w:szCs w:val="24"/>
          <w:lang w:val="en-US"/>
        </w:rPr>
        <w:t xml:space="preserve"> </w:t>
      </w:r>
      <w:proofErr w:type="spellStart"/>
      <w:r w:rsidR="004012DA" w:rsidRPr="00262FB5">
        <w:rPr>
          <w:rFonts w:ascii="Times New Roman" w:hAnsi="Times New Roman" w:cs="Times New Roman"/>
          <w:sz w:val="24"/>
          <w:szCs w:val="24"/>
          <w:lang w:val="en-US"/>
        </w:rPr>
        <w:t>Demeu</w:t>
      </w:r>
      <w:r w:rsidRPr="00262FB5">
        <w:rPr>
          <w:rFonts w:ascii="Times New Roman" w:hAnsi="Times New Roman" w:cs="Times New Roman"/>
          <w:sz w:val="24"/>
          <w:szCs w:val="24"/>
          <w:lang w:val="en-US"/>
        </w:rPr>
        <w:t>lenaere</w:t>
      </w:r>
      <w:proofErr w:type="spellEnd"/>
      <w:r w:rsidRPr="00262FB5">
        <w:rPr>
          <w:rFonts w:ascii="Times New Roman" w:hAnsi="Times New Roman" w:cs="Times New Roman"/>
          <w:sz w:val="24"/>
          <w:szCs w:val="24"/>
          <w:lang w:val="en-US"/>
        </w:rPr>
        <w:t xml:space="preserve"> P. (editor). </w:t>
      </w:r>
      <w:r w:rsidRPr="000A2332">
        <w:rPr>
          <w:rFonts w:ascii="Times New Roman" w:hAnsi="Times New Roman" w:cs="Times New Roman"/>
          <w:i/>
          <w:sz w:val="24"/>
          <w:szCs w:val="24"/>
          <w:lang w:val="en-US"/>
        </w:rPr>
        <w:t>Analytical Sociology and Social M</w:t>
      </w:r>
      <w:r w:rsidR="004012DA" w:rsidRPr="000A2332">
        <w:rPr>
          <w:rFonts w:ascii="Times New Roman" w:hAnsi="Times New Roman" w:cs="Times New Roman"/>
          <w:i/>
          <w:sz w:val="24"/>
          <w:szCs w:val="24"/>
          <w:lang w:val="en-US"/>
        </w:rPr>
        <w:t>echanisms</w:t>
      </w:r>
      <w:r w:rsidR="004012DA" w:rsidRPr="009E63C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pp. </w:t>
      </w:r>
      <w:r w:rsidR="004012DA" w:rsidRPr="009E63C4">
        <w:rPr>
          <w:rFonts w:ascii="Times New Roman" w:hAnsi="Times New Roman" w:cs="Times New Roman"/>
          <w:sz w:val="24"/>
          <w:szCs w:val="24"/>
          <w:lang w:val="en-US"/>
        </w:rPr>
        <w:t>1-30, Cambridge UK: Cambridge University Press.</w:t>
      </w:r>
    </w:p>
    <w:p w14:paraId="7978337C" w14:textId="4CC0C84A" w:rsidR="000E1BAD" w:rsidRPr="009E63C4" w:rsidRDefault="004012DA" w:rsidP="00967D63">
      <w:pPr>
        <w:spacing w:after="0" w:line="360" w:lineRule="auto"/>
        <w:ind w:left="708" w:hanging="708"/>
        <w:jc w:val="both"/>
        <w:rPr>
          <w:rFonts w:ascii="Times New Roman" w:hAnsi="Times New Roman" w:cs="Times New Roman"/>
          <w:sz w:val="24"/>
          <w:szCs w:val="24"/>
          <w:lang w:val="en-US"/>
        </w:rPr>
      </w:pPr>
      <w:r w:rsidRPr="009E63C4">
        <w:rPr>
          <w:rFonts w:ascii="Times New Roman" w:hAnsi="Times New Roman" w:cs="Times New Roman"/>
          <w:sz w:val="24"/>
          <w:szCs w:val="24"/>
          <w:lang w:val="en-US"/>
        </w:rPr>
        <w:t xml:space="preserve">Hall, </w:t>
      </w:r>
      <w:r w:rsidR="000A2332">
        <w:rPr>
          <w:rFonts w:ascii="Times New Roman" w:hAnsi="Times New Roman" w:cs="Times New Roman"/>
          <w:sz w:val="24"/>
          <w:szCs w:val="24"/>
          <w:lang w:val="en-US"/>
        </w:rPr>
        <w:t>N.</w:t>
      </w:r>
      <w:r w:rsidRPr="009E63C4">
        <w:rPr>
          <w:rFonts w:ascii="Times New Roman" w:hAnsi="Times New Roman" w:cs="Times New Roman"/>
          <w:sz w:val="24"/>
          <w:szCs w:val="24"/>
          <w:lang w:val="en-US"/>
        </w:rPr>
        <w:t xml:space="preserve"> 2004. </w:t>
      </w:r>
      <w:r w:rsidR="000A2332">
        <w:rPr>
          <w:rFonts w:ascii="Times New Roman" w:hAnsi="Times New Roman" w:cs="Times New Roman"/>
          <w:sz w:val="24"/>
          <w:szCs w:val="24"/>
          <w:lang w:val="en-US"/>
        </w:rPr>
        <w:t>“Two Concepts of C</w:t>
      </w:r>
      <w:r w:rsidRPr="009E63C4">
        <w:rPr>
          <w:rFonts w:ascii="Times New Roman" w:hAnsi="Times New Roman" w:cs="Times New Roman"/>
          <w:sz w:val="24"/>
          <w:szCs w:val="24"/>
          <w:lang w:val="en-US"/>
        </w:rPr>
        <w:t>ausation</w:t>
      </w:r>
      <w:r w:rsidR="000A2332">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proofErr w:type="spellStart"/>
      <w:r w:rsidRPr="000A2332">
        <w:rPr>
          <w:rFonts w:ascii="Times New Roman" w:hAnsi="Times New Roman" w:cs="Times New Roman"/>
          <w:sz w:val="24"/>
          <w:szCs w:val="24"/>
          <w:lang w:val="en-US"/>
        </w:rPr>
        <w:t>En</w:t>
      </w:r>
      <w:proofErr w:type="spellEnd"/>
      <w:r w:rsidRPr="000A2332">
        <w:rPr>
          <w:rFonts w:ascii="Times New Roman" w:hAnsi="Times New Roman" w:cs="Times New Roman"/>
          <w:sz w:val="24"/>
          <w:szCs w:val="24"/>
          <w:lang w:val="en-US"/>
        </w:rPr>
        <w:t xml:space="preserve"> Collins, J., </w:t>
      </w:r>
      <w:r w:rsidR="000A2332" w:rsidRPr="000A2332">
        <w:rPr>
          <w:rFonts w:ascii="Times New Roman" w:hAnsi="Times New Roman" w:cs="Times New Roman"/>
          <w:sz w:val="24"/>
          <w:szCs w:val="24"/>
          <w:lang w:val="en-US"/>
        </w:rPr>
        <w:t xml:space="preserve">N. </w:t>
      </w:r>
      <w:r w:rsidRPr="000A2332">
        <w:rPr>
          <w:rFonts w:ascii="Times New Roman" w:hAnsi="Times New Roman" w:cs="Times New Roman"/>
          <w:sz w:val="24"/>
          <w:szCs w:val="24"/>
          <w:lang w:val="en-US"/>
        </w:rPr>
        <w:t xml:space="preserve">Hall, y </w:t>
      </w:r>
      <w:r w:rsidR="000A2332" w:rsidRPr="000A2332">
        <w:rPr>
          <w:rFonts w:ascii="Times New Roman" w:hAnsi="Times New Roman" w:cs="Times New Roman"/>
          <w:sz w:val="24"/>
          <w:szCs w:val="24"/>
          <w:lang w:val="en-US"/>
        </w:rPr>
        <w:t>L. Paul</w:t>
      </w:r>
      <w:r w:rsidRPr="000A2332">
        <w:rPr>
          <w:rFonts w:ascii="Times New Roman" w:hAnsi="Times New Roman" w:cs="Times New Roman"/>
          <w:sz w:val="24"/>
          <w:szCs w:val="24"/>
          <w:lang w:val="en-US"/>
        </w:rPr>
        <w:t xml:space="preserve"> </w:t>
      </w:r>
      <w:r w:rsidR="000A2332" w:rsidRPr="000A2332">
        <w:rPr>
          <w:rFonts w:ascii="Times New Roman" w:hAnsi="Times New Roman" w:cs="Times New Roman"/>
          <w:sz w:val="24"/>
          <w:szCs w:val="24"/>
          <w:lang w:val="en-US"/>
        </w:rPr>
        <w:t>(</w:t>
      </w:r>
      <w:proofErr w:type="spellStart"/>
      <w:r w:rsidR="000A2332" w:rsidRPr="000A2332">
        <w:rPr>
          <w:rFonts w:ascii="Times New Roman" w:hAnsi="Times New Roman" w:cs="Times New Roman"/>
          <w:sz w:val="24"/>
          <w:szCs w:val="24"/>
          <w:lang w:val="en-US"/>
        </w:rPr>
        <w:t>editores</w:t>
      </w:r>
      <w:proofErr w:type="spellEnd"/>
      <w:r w:rsidR="000A2332" w:rsidRPr="000A2332">
        <w:rPr>
          <w:rFonts w:ascii="Times New Roman" w:hAnsi="Times New Roman" w:cs="Times New Roman"/>
          <w:sz w:val="24"/>
          <w:szCs w:val="24"/>
          <w:lang w:val="en-US"/>
        </w:rPr>
        <w:t>)</w:t>
      </w:r>
      <w:r w:rsidRPr="000A2332">
        <w:rPr>
          <w:rFonts w:ascii="Times New Roman" w:hAnsi="Times New Roman" w:cs="Times New Roman"/>
          <w:sz w:val="24"/>
          <w:szCs w:val="24"/>
          <w:lang w:val="en-US"/>
        </w:rPr>
        <w:t xml:space="preserve">. </w:t>
      </w:r>
      <w:r w:rsidRPr="009E63C4">
        <w:rPr>
          <w:rFonts w:ascii="Times New Roman" w:hAnsi="Times New Roman" w:cs="Times New Roman"/>
          <w:i/>
          <w:sz w:val="24"/>
          <w:szCs w:val="24"/>
          <w:lang w:val="en-US"/>
        </w:rPr>
        <w:t>Causation and Counterfactuals</w:t>
      </w:r>
      <w:r w:rsidRPr="009E63C4">
        <w:rPr>
          <w:rFonts w:ascii="Times New Roman" w:hAnsi="Times New Roman" w:cs="Times New Roman"/>
          <w:sz w:val="24"/>
          <w:szCs w:val="24"/>
          <w:lang w:val="en-US"/>
        </w:rPr>
        <w:t>, pp</w:t>
      </w:r>
      <w:r w:rsidR="000A2332">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225-276. Cambridge MA: MIT Press.</w:t>
      </w:r>
    </w:p>
    <w:p w14:paraId="135C23E5" w14:textId="26A99885" w:rsidR="000232FD" w:rsidRPr="00B32C67" w:rsidRDefault="000232FD" w:rsidP="00967D63">
      <w:pPr>
        <w:spacing w:after="0" w:line="360" w:lineRule="auto"/>
        <w:ind w:left="708" w:hanging="708"/>
        <w:jc w:val="both"/>
        <w:rPr>
          <w:rFonts w:ascii="Times New Roman" w:hAnsi="Times New Roman" w:cs="Times New Roman"/>
          <w:sz w:val="24"/>
          <w:szCs w:val="24"/>
          <w:lang w:val="es-ES"/>
        </w:rPr>
      </w:pPr>
      <w:proofErr w:type="spellStart"/>
      <w:r w:rsidRPr="009E63C4">
        <w:rPr>
          <w:rFonts w:ascii="Times New Roman" w:hAnsi="Times New Roman" w:cs="Times New Roman"/>
          <w:sz w:val="24"/>
          <w:szCs w:val="24"/>
          <w:lang w:val="en-US"/>
        </w:rPr>
        <w:t>Hédoin</w:t>
      </w:r>
      <w:proofErr w:type="spellEnd"/>
      <w:r w:rsidRPr="009E63C4">
        <w:rPr>
          <w:rFonts w:ascii="Times New Roman" w:hAnsi="Times New Roman" w:cs="Times New Roman"/>
          <w:sz w:val="24"/>
          <w:szCs w:val="24"/>
          <w:lang w:val="en-US"/>
        </w:rPr>
        <w:t xml:space="preserve">, C., 2013. </w:t>
      </w:r>
      <w:r w:rsidR="00964F91">
        <w:rPr>
          <w:rFonts w:ascii="Times New Roman" w:hAnsi="Times New Roman" w:cs="Times New Roman"/>
          <w:sz w:val="24"/>
          <w:szCs w:val="24"/>
          <w:lang w:val="en-US"/>
        </w:rPr>
        <w:t>“Modeling Social Mechanisms: Mechanism-based E</w:t>
      </w:r>
      <w:r w:rsidR="003F696F" w:rsidRPr="009E63C4">
        <w:rPr>
          <w:rFonts w:ascii="Times New Roman" w:hAnsi="Times New Roman" w:cs="Times New Roman"/>
          <w:sz w:val="24"/>
          <w:szCs w:val="24"/>
          <w:lang w:val="en-US"/>
        </w:rPr>
        <w:t xml:space="preserve">xplanations </w:t>
      </w:r>
      <w:r w:rsidR="00964F91">
        <w:rPr>
          <w:rFonts w:ascii="Times New Roman" w:hAnsi="Times New Roman" w:cs="Times New Roman"/>
          <w:sz w:val="24"/>
          <w:szCs w:val="24"/>
          <w:lang w:val="en-US"/>
        </w:rPr>
        <w:t>and Agent-based M</w:t>
      </w:r>
      <w:r w:rsidRPr="009E63C4">
        <w:rPr>
          <w:rFonts w:ascii="Times New Roman" w:hAnsi="Times New Roman" w:cs="Times New Roman"/>
          <w:sz w:val="24"/>
          <w:szCs w:val="24"/>
          <w:lang w:val="en-US"/>
        </w:rPr>
        <w:t>odeling in t</w:t>
      </w:r>
      <w:r w:rsidR="00964F91">
        <w:rPr>
          <w:rFonts w:ascii="Times New Roman" w:hAnsi="Times New Roman" w:cs="Times New Roman"/>
          <w:sz w:val="24"/>
          <w:szCs w:val="24"/>
          <w:lang w:val="en-US"/>
        </w:rPr>
        <w:t>he Social S</w:t>
      </w:r>
      <w:r w:rsidR="003F696F" w:rsidRPr="009E63C4">
        <w:rPr>
          <w:rFonts w:ascii="Times New Roman" w:hAnsi="Times New Roman" w:cs="Times New Roman"/>
          <w:sz w:val="24"/>
          <w:szCs w:val="24"/>
          <w:lang w:val="en-US"/>
        </w:rPr>
        <w:t>ciences</w:t>
      </w:r>
      <w:r w:rsidR="00964F91">
        <w:rPr>
          <w:rFonts w:ascii="Times New Roman" w:hAnsi="Times New Roman" w:cs="Times New Roman"/>
          <w:sz w:val="24"/>
          <w:szCs w:val="24"/>
          <w:lang w:val="en-US"/>
        </w:rPr>
        <w:t>”</w:t>
      </w:r>
      <w:r w:rsidR="003F696F" w:rsidRPr="009E63C4">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r w:rsidRPr="00B32C67">
        <w:rPr>
          <w:rFonts w:ascii="Times New Roman" w:hAnsi="Times New Roman" w:cs="Times New Roman"/>
          <w:i/>
          <w:sz w:val="24"/>
          <w:szCs w:val="24"/>
          <w:lang w:val="es-ES"/>
        </w:rPr>
        <w:t xml:space="preserve">Cuaderno de Trabajo, </w:t>
      </w:r>
      <w:proofErr w:type="spellStart"/>
      <w:r w:rsidRPr="00B32C67">
        <w:rPr>
          <w:rFonts w:ascii="Times New Roman" w:hAnsi="Times New Roman" w:cs="Times New Roman"/>
          <w:i/>
          <w:sz w:val="24"/>
          <w:szCs w:val="24"/>
          <w:lang w:val="es-ES"/>
        </w:rPr>
        <w:t>Laboratoire</w:t>
      </w:r>
      <w:proofErr w:type="spellEnd"/>
      <w:r w:rsidRPr="00B32C67">
        <w:rPr>
          <w:rFonts w:ascii="Times New Roman" w:hAnsi="Times New Roman" w:cs="Times New Roman"/>
          <w:i/>
          <w:sz w:val="24"/>
          <w:szCs w:val="24"/>
          <w:lang w:val="es-ES"/>
        </w:rPr>
        <w:t xml:space="preserve"> </w:t>
      </w:r>
      <w:proofErr w:type="spellStart"/>
      <w:r w:rsidRPr="00B32C67">
        <w:rPr>
          <w:rFonts w:ascii="Times New Roman" w:hAnsi="Times New Roman" w:cs="Times New Roman"/>
          <w:i/>
          <w:sz w:val="24"/>
          <w:szCs w:val="24"/>
          <w:lang w:val="es-ES"/>
        </w:rPr>
        <w:t>d'Economie</w:t>
      </w:r>
      <w:proofErr w:type="spellEnd"/>
      <w:r w:rsidRPr="00B32C67">
        <w:rPr>
          <w:rFonts w:ascii="Times New Roman" w:hAnsi="Times New Roman" w:cs="Times New Roman"/>
          <w:i/>
          <w:sz w:val="24"/>
          <w:szCs w:val="24"/>
          <w:lang w:val="es-ES"/>
        </w:rPr>
        <w:t xml:space="preserve"> et </w:t>
      </w:r>
      <w:proofErr w:type="spellStart"/>
      <w:r w:rsidRPr="00B32C67">
        <w:rPr>
          <w:rFonts w:ascii="Times New Roman" w:hAnsi="Times New Roman" w:cs="Times New Roman"/>
          <w:i/>
          <w:sz w:val="24"/>
          <w:szCs w:val="24"/>
          <w:lang w:val="es-ES"/>
        </w:rPr>
        <w:t>Gestion</w:t>
      </w:r>
      <w:proofErr w:type="spellEnd"/>
      <w:r w:rsidR="003F696F" w:rsidRPr="00B32C67">
        <w:rPr>
          <w:rFonts w:ascii="Times New Roman" w:hAnsi="Times New Roman" w:cs="Times New Roman"/>
          <w:i/>
          <w:sz w:val="24"/>
          <w:szCs w:val="24"/>
          <w:lang w:val="es-ES"/>
        </w:rPr>
        <w:t xml:space="preserve"> de Reims</w:t>
      </w:r>
      <w:r w:rsidRPr="00B32C67">
        <w:rPr>
          <w:rFonts w:ascii="Times New Roman" w:hAnsi="Times New Roman" w:cs="Times New Roman"/>
          <w:sz w:val="24"/>
          <w:szCs w:val="24"/>
          <w:lang w:val="es-ES"/>
        </w:rPr>
        <w:t xml:space="preserve">, </w:t>
      </w:r>
      <w:proofErr w:type="spellStart"/>
      <w:r w:rsidR="003F696F" w:rsidRPr="00B32C67">
        <w:rPr>
          <w:rFonts w:ascii="Times New Roman" w:hAnsi="Times New Roman" w:cs="Times New Roman"/>
          <w:sz w:val="24"/>
          <w:szCs w:val="24"/>
          <w:lang w:val="es-ES"/>
        </w:rPr>
        <w:t>Université</w:t>
      </w:r>
      <w:proofErr w:type="spellEnd"/>
      <w:r w:rsidR="003F696F" w:rsidRPr="00B32C67">
        <w:rPr>
          <w:rFonts w:ascii="Times New Roman" w:hAnsi="Times New Roman" w:cs="Times New Roman"/>
          <w:sz w:val="24"/>
          <w:szCs w:val="24"/>
          <w:lang w:val="es-ES"/>
        </w:rPr>
        <w:t xml:space="preserve"> de Reims Champagne-</w:t>
      </w:r>
      <w:proofErr w:type="spellStart"/>
      <w:r w:rsidR="003F696F" w:rsidRPr="00B32C67">
        <w:rPr>
          <w:rFonts w:ascii="Times New Roman" w:hAnsi="Times New Roman" w:cs="Times New Roman"/>
          <w:sz w:val="24"/>
          <w:szCs w:val="24"/>
          <w:lang w:val="es-ES"/>
        </w:rPr>
        <w:t>Ardenne</w:t>
      </w:r>
      <w:proofErr w:type="spellEnd"/>
      <w:r w:rsidRPr="00B32C67">
        <w:rPr>
          <w:rFonts w:ascii="Times New Roman" w:hAnsi="Times New Roman" w:cs="Times New Roman"/>
          <w:sz w:val="24"/>
          <w:szCs w:val="24"/>
          <w:lang w:val="es-ES"/>
        </w:rPr>
        <w:t>, Francia.</w:t>
      </w:r>
    </w:p>
    <w:p w14:paraId="50D9C7CE" w14:textId="314F7563" w:rsidR="004C2146" w:rsidRPr="009E63C4" w:rsidRDefault="00964F91" w:rsidP="00967D63">
      <w:pPr>
        <w:spacing w:after="0" w:line="360" w:lineRule="auto"/>
        <w:ind w:left="708" w:hanging="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Hedström</w:t>
      </w:r>
      <w:proofErr w:type="spellEnd"/>
      <w:r>
        <w:rPr>
          <w:rFonts w:ascii="Times New Roman" w:hAnsi="Times New Roman" w:cs="Times New Roman"/>
          <w:sz w:val="24"/>
          <w:szCs w:val="24"/>
          <w:lang w:val="en-US"/>
        </w:rPr>
        <w:t xml:space="preserve">, P. 2005. </w:t>
      </w:r>
      <w:r w:rsidRPr="00964F91">
        <w:rPr>
          <w:rFonts w:ascii="Times New Roman" w:hAnsi="Times New Roman" w:cs="Times New Roman"/>
          <w:i/>
          <w:sz w:val="24"/>
          <w:szCs w:val="24"/>
          <w:lang w:val="en-US"/>
        </w:rPr>
        <w:t>Dissecting the S</w:t>
      </w:r>
      <w:r>
        <w:rPr>
          <w:rFonts w:ascii="Times New Roman" w:hAnsi="Times New Roman" w:cs="Times New Roman"/>
          <w:i/>
          <w:sz w:val="24"/>
          <w:szCs w:val="24"/>
          <w:lang w:val="en-US"/>
        </w:rPr>
        <w:t>ocial:</w:t>
      </w:r>
      <w:r w:rsidRPr="00964F91">
        <w:rPr>
          <w:rFonts w:ascii="Times New Roman" w:hAnsi="Times New Roman" w:cs="Times New Roman"/>
          <w:i/>
          <w:sz w:val="24"/>
          <w:szCs w:val="24"/>
          <w:lang w:val="en-US"/>
        </w:rPr>
        <w:t xml:space="preserve"> On the Principles of Analytical S</w:t>
      </w:r>
      <w:r w:rsidR="004C2146" w:rsidRPr="00964F91">
        <w:rPr>
          <w:rFonts w:ascii="Times New Roman" w:hAnsi="Times New Roman" w:cs="Times New Roman"/>
          <w:i/>
          <w:sz w:val="24"/>
          <w:szCs w:val="24"/>
          <w:lang w:val="en-US"/>
        </w:rPr>
        <w:t>ociology</w:t>
      </w:r>
      <w:r w:rsidR="004C2146" w:rsidRPr="009E63C4">
        <w:rPr>
          <w:rFonts w:ascii="Times New Roman" w:hAnsi="Times New Roman" w:cs="Times New Roman"/>
          <w:sz w:val="24"/>
          <w:szCs w:val="24"/>
          <w:lang w:val="en-US"/>
        </w:rPr>
        <w:t>. Cambridge UK: Cambridge University Press.</w:t>
      </w:r>
    </w:p>
    <w:p w14:paraId="4DD30BD7" w14:textId="04371614" w:rsidR="00471772" w:rsidRPr="009E63C4" w:rsidRDefault="00471772" w:rsidP="00967D63">
      <w:pPr>
        <w:spacing w:after="0" w:line="360" w:lineRule="auto"/>
        <w:ind w:left="708" w:hanging="708"/>
        <w:jc w:val="both"/>
        <w:rPr>
          <w:rFonts w:ascii="Times New Roman" w:hAnsi="Times New Roman" w:cs="Times New Roman"/>
          <w:sz w:val="24"/>
          <w:szCs w:val="24"/>
          <w:lang w:val="en-US"/>
        </w:rPr>
      </w:pPr>
      <w:proofErr w:type="spellStart"/>
      <w:r w:rsidRPr="009E63C4">
        <w:rPr>
          <w:rFonts w:ascii="Times New Roman" w:hAnsi="Times New Roman" w:cs="Times New Roman"/>
          <w:sz w:val="24"/>
          <w:szCs w:val="24"/>
          <w:lang w:val="en-US"/>
        </w:rPr>
        <w:t>Hedström</w:t>
      </w:r>
      <w:proofErr w:type="spellEnd"/>
      <w:r w:rsidRPr="009E63C4">
        <w:rPr>
          <w:rFonts w:ascii="Times New Roman" w:hAnsi="Times New Roman" w:cs="Times New Roman"/>
          <w:sz w:val="24"/>
          <w:szCs w:val="24"/>
          <w:lang w:val="en-US"/>
        </w:rPr>
        <w:t xml:space="preserve">, P. y R. </w:t>
      </w:r>
      <w:proofErr w:type="spellStart"/>
      <w:r w:rsidRPr="009E63C4">
        <w:rPr>
          <w:rFonts w:ascii="Times New Roman" w:hAnsi="Times New Roman" w:cs="Times New Roman"/>
          <w:sz w:val="24"/>
          <w:szCs w:val="24"/>
          <w:lang w:val="en-US"/>
        </w:rPr>
        <w:t>Swedberg</w:t>
      </w:r>
      <w:proofErr w:type="spellEnd"/>
      <w:r w:rsidRPr="009E63C4">
        <w:rPr>
          <w:rFonts w:ascii="Times New Roman" w:hAnsi="Times New Roman" w:cs="Times New Roman"/>
          <w:sz w:val="24"/>
          <w:szCs w:val="24"/>
          <w:lang w:val="en-US"/>
        </w:rPr>
        <w:t xml:space="preserve">, 1998. </w:t>
      </w:r>
      <w:r w:rsidR="00964F91">
        <w:rPr>
          <w:rFonts w:ascii="Times New Roman" w:hAnsi="Times New Roman" w:cs="Times New Roman"/>
          <w:sz w:val="24"/>
          <w:szCs w:val="24"/>
          <w:lang w:val="en-US"/>
        </w:rPr>
        <w:t>“Social Mechanisms: An Introductory E</w:t>
      </w:r>
      <w:r w:rsidRPr="009E63C4">
        <w:rPr>
          <w:rFonts w:ascii="Times New Roman" w:hAnsi="Times New Roman" w:cs="Times New Roman"/>
          <w:sz w:val="24"/>
          <w:szCs w:val="24"/>
          <w:lang w:val="en-US"/>
        </w:rPr>
        <w:t>ssay</w:t>
      </w:r>
      <w:r w:rsidR="00964F91">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proofErr w:type="spellStart"/>
      <w:r w:rsidRPr="009E63C4">
        <w:rPr>
          <w:rFonts w:ascii="Times New Roman" w:hAnsi="Times New Roman" w:cs="Times New Roman"/>
          <w:sz w:val="24"/>
          <w:szCs w:val="24"/>
          <w:lang w:val="en-US"/>
        </w:rPr>
        <w:t>En</w:t>
      </w:r>
      <w:proofErr w:type="spellEnd"/>
      <w:r w:rsidR="004012DA" w:rsidRPr="009E63C4">
        <w:rPr>
          <w:rFonts w:ascii="Times New Roman" w:hAnsi="Times New Roman" w:cs="Times New Roman"/>
          <w:sz w:val="24"/>
          <w:szCs w:val="24"/>
          <w:lang w:val="en-US"/>
        </w:rPr>
        <w:t xml:space="preserve"> </w:t>
      </w:r>
      <w:proofErr w:type="spellStart"/>
      <w:r w:rsidR="004012DA" w:rsidRPr="009E63C4">
        <w:rPr>
          <w:rFonts w:ascii="Times New Roman" w:hAnsi="Times New Roman" w:cs="Times New Roman"/>
          <w:sz w:val="24"/>
          <w:szCs w:val="24"/>
          <w:lang w:val="en-US"/>
        </w:rPr>
        <w:t>Hedströ</w:t>
      </w:r>
      <w:r w:rsidR="0062450B" w:rsidRPr="009E63C4">
        <w:rPr>
          <w:rFonts w:ascii="Times New Roman" w:hAnsi="Times New Roman" w:cs="Times New Roman"/>
          <w:sz w:val="24"/>
          <w:szCs w:val="24"/>
          <w:lang w:val="en-US"/>
        </w:rPr>
        <w:t>m</w:t>
      </w:r>
      <w:proofErr w:type="spellEnd"/>
      <w:r w:rsidR="0062450B" w:rsidRPr="009E63C4">
        <w:rPr>
          <w:rFonts w:ascii="Times New Roman" w:hAnsi="Times New Roman" w:cs="Times New Roman"/>
          <w:sz w:val="24"/>
          <w:szCs w:val="24"/>
          <w:lang w:val="en-US"/>
        </w:rPr>
        <w:t xml:space="preserve">, P. y </w:t>
      </w:r>
      <w:r w:rsidR="00964F91">
        <w:rPr>
          <w:rFonts w:ascii="Times New Roman" w:hAnsi="Times New Roman" w:cs="Times New Roman"/>
          <w:sz w:val="24"/>
          <w:szCs w:val="24"/>
          <w:lang w:val="en-US"/>
        </w:rPr>
        <w:t xml:space="preserve">R. </w:t>
      </w:r>
      <w:proofErr w:type="spellStart"/>
      <w:r w:rsidR="00964F91">
        <w:rPr>
          <w:rFonts w:ascii="Times New Roman" w:hAnsi="Times New Roman" w:cs="Times New Roman"/>
          <w:sz w:val="24"/>
          <w:szCs w:val="24"/>
          <w:lang w:val="en-US"/>
        </w:rPr>
        <w:t>Swedberg</w:t>
      </w:r>
      <w:proofErr w:type="spellEnd"/>
      <w:r w:rsidR="00964F91">
        <w:rPr>
          <w:rFonts w:ascii="Times New Roman" w:hAnsi="Times New Roman" w:cs="Times New Roman"/>
          <w:sz w:val="24"/>
          <w:szCs w:val="24"/>
          <w:lang w:val="en-US"/>
        </w:rPr>
        <w:t xml:space="preserve"> (editors)</w:t>
      </w:r>
      <w:r w:rsidR="0062450B" w:rsidRPr="009E63C4">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r w:rsidR="00964F91" w:rsidRPr="00964F91">
        <w:rPr>
          <w:rFonts w:ascii="Times New Roman" w:hAnsi="Times New Roman" w:cs="Times New Roman"/>
          <w:i/>
          <w:sz w:val="24"/>
          <w:szCs w:val="24"/>
          <w:lang w:val="en-US"/>
        </w:rPr>
        <w:t>Social Mechanisms: An A</w:t>
      </w:r>
      <w:r w:rsidRPr="00964F91">
        <w:rPr>
          <w:rFonts w:ascii="Times New Roman" w:hAnsi="Times New Roman" w:cs="Times New Roman"/>
          <w:i/>
          <w:sz w:val="24"/>
          <w:szCs w:val="24"/>
          <w:lang w:val="en-US"/>
        </w:rPr>
        <w:t>nalytical</w:t>
      </w:r>
      <w:r w:rsidR="00964F91" w:rsidRPr="00964F91">
        <w:rPr>
          <w:rFonts w:ascii="Times New Roman" w:hAnsi="Times New Roman" w:cs="Times New Roman"/>
          <w:i/>
          <w:sz w:val="24"/>
          <w:szCs w:val="24"/>
          <w:lang w:val="en-US"/>
        </w:rPr>
        <w:t xml:space="preserve"> Approach to Social T</w:t>
      </w:r>
      <w:r w:rsidR="004012DA" w:rsidRPr="00964F91">
        <w:rPr>
          <w:rFonts w:ascii="Times New Roman" w:hAnsi="Times New Roman" w:cs="Times New Roman"/>
          <w:i/>
          <w:sz w:val="24"/>
          <w:szCs w:val="24"/>
          <w:lang w:val="en-US"/>
        </w:rPr>
        <w:t>heory</w:t>
      </w:r>
      <w:r w:rsidR="004012DA" w:rsidRPr="009E63C4">
        <w:rPr>
          <w:rFonts w:ascii="Times New Roman" w:hAnsi="Times New Roman" w:cs="Times New Roman"/>
          <w:sz w:val="24"/>
          <w:szCs w:val="24"/>
          <w:lang w:val="en-US"/>
        </w:rPr>
        <w:t xml:space="preserve">, </w:t>
      </w:r>
      <w:r w:rsidR="00964F91">
        <w:rPr>
          <w:rFonts w:ascii="Times New Roman" w:hAnsi="Times New Roman" w:cs="Times New Roman"/>
          <w:sz w:val="24"/>
          <w:szCs w:val="24"/>
          <w:lang w:val="en-US"/>
        </w:rPr>
        <w:t xml:space="preserve">pp. </w:t>
      </w:r>
      <w:r w:rsidR="004012DA" w:rsidRPr="009E63C4">
        <w:rPr>
          <w:rFonts w:ascii="Times New Roman" w:hAnsi="Times New Roman" w:cs="Times New Roman"/>
          <w:sz w:val="24"/>
          <w:szCs w:val="24"/>
          <w:lang w:val="en-US"/>
        </w:rPr>
        <w:t>1-31, Cambridge UK:</w:t>
      </w:r>
      <w:r w:rsidRPr="009E63C4">
        <w:rPr>
          <w:rFonts w:ascii="Times New Roman" w:hAnsi="Times New Roman" w:cs="Times New Roman"/>
          <w:sz w:val="24"/>
          <w:szCs w:val="24"/>
          <w:lang w:val="en-US"/>
        </w:rPr>
        <w:t xml:space="preserve"> Cambridge University Press.</w:t>
      </w:r>
    </w:p>
    <w:p w14:paraId="4D473ECA" w14:textId="12BC96B6" w:rsidR="00FD0917" w:rsidRPr="009E63C4" w:rsidRDefault="00FD0917" w:rsidP="00967D63">
      <w:pPr>
        <w:spacing w:after="0" w:line="360" w:lineRule="auto"/>
        <w:ind w:left="708" w:hanging="708"/>
        <w:jc w:val="both"/>
        <w:rPr>
          <w:rFonts w:ascii="Times New Roman" w:hAnsi="Times New Roman" w:cs="Times New Roman"/>
          <w:sz w:val="24"/>
          <w:szCs w:val="24"/>
          <w:lang w:val="en-US"/>
        </w:rPr>
      </w:pPr>
      <w:r w:rsidRPr="005F2363">
        <w:rPr>
          <w:rFonts w:ascii="Times New Roman" w:hAnsi="Times New Roman" w:cs="Times New Roman"/>
          <w:sz w:val="24"/>
          <w:szCs w:val="24"/>
        </w:rPr>
        <w:t>Izquierdo, A., C. Pessino</w:t>
      </w:r>
      <w:r w:rsidR="00964F91">
        <w:rPr>
          <w:rFonts w:ascii="Times New Roman" w:hAnsi="Times New Roman" w:cs="Times New Roman"/>
          <w:sz w:val="24"/>
          <w:szCs w:val="24"/>
        </w:rPr>
        <w:t>, y G. Vuletin</w:t>
      </w:r>
      <w:r w:rsidRPr="005F2363">
        <w:rPr>
          <w:rFonts w:ascii="Times New Roman" w:hAnsi="Times New Roman" w:cs="Times New Roman"/>
          <w:sz w:val="24"/>
          <w:szCs w:val="24"/>
        </w:rPr>
        <w:t xml:space="preserve"> </w:t>
      </w:r>
      <w:r w:rsidR="00964F91">
        <w:rPr>
          <w:rFonts w:ascii="Times New Roman" w:hAnsi="Times New Roman" w:cs="Times New Roman"/>
          <w:sz w:val="24"/>
          <w:szCs w:val="24"/>
        </w:rPr>
        <w:t>(</w:t>
      </w:r>
      <w:r w:rsidRPr="005F2363">
        <w:rPr>
          <w:rFonts w:ascii="Times New Roman" w:hAnsi="Times New Roman" w:cs="Times New Roman"/>
          <w:sz w:val="24"/>
          <w:szCs w:val="24"/>
        </w:rPr>
        <w:t>editores</w:t>
      </w:r>
      <w:r w:rsidR="00964F91">
        <w:rPr>
          <w:rFonts w:ascii="Times New Roman" w:hAnsi="Times New Roman" w:cs="Times New Roman"/>
          <w:sz w:val="24"/>
          <w:szCs w:val="24"/>
        </w:rPr>
        <w:t>).</w:t>
      </w:r>
      <w:r w:rsidRPr="005F2363">
        <w:rPr>
          <w:rFonts w:ascii="Times New Roman" w:hAnsi="Times New Roman" w:cs="Times New Roman"/>
          <w:sz w:val="24"/>
          <w:szCs w:val="24"/>
        </w:rPr>
        <w:t xml:space="preserve"> </w:t>
      </w:r>
      <w:r w:rsidRPr="00964F91">
        <w:rPr>
          <w:rFonts w:ascii="Times New Roman" w:hAnsi="Times New Roman" w:cs="Times New Roman"/>
          <w:sz w:val="24"/>
          <w:szCs w:val="24"/>
          <w:lang w:val="en-US"/>
        </w:rPr>
        <w:t xml:space="preserve">2018. </w:t>
      </w:r>
      <w:r w:rsidR="00964F91" w:rsidRPr="00964F91">
        <w:rPr>
          <w:rFonts w:ascii="Times New Roman" w:hAnsi="Times New Roman" w:cs="Times New Roman"/>
          <w:i/>
          <w:sz w:val="24"/>
          <w:szCs w:val="24"/>
          <w:lang w:val="en-US"/>
        </w:rPr>
        <w:t>Better Spending for Better L</w:t>
      </w:r>
      <w:r w:rsidRPr="00964F91">
        <w:rPr>
          <w:rFonts w:ascii="Times New Roman" w:hAnsi="Times New Roman" w:cs="Times New Roman"/>
          <w:i/>
          <w:sz w:val="24"/>
          <w:szCs w:val="24"/>
          <w:lang w:val="en-US"/>
        </w:rPr>
        <w:t>ives: How L</w:t>
      </w:r>
      <w:r w:rsidR="00964F91" w:rsidRPr="00964F91">
        <w:rPr>
          <w:rFonts w:ascii="Times New Roman" w:hAnsi="Times New Roman" w:cs="Times New Roman"/>
          <w:i/>
          <w:sz w:val="24"/>
          <w:szCs w:val="24"/>
          <w:lang w:val="en-US"/>
        </w:rPr>
        <w:t>atin America and the Caribbean Can Do More with L</w:t>
      </w:r>
      <w:r w:rsidRPr="00964F91">
        <w:rPr>
          <w:rFonts w:ascii="Times New Roman" w:hAnsi="Times New Roman" w:cs="Times New Roman"/>
          <w:i/>
          <w:sz w:val="24"/>
          <w:szCs w:val="24"/>
          <w:lang w:val="en-US"/>
        </w:rPr>
        <w:t>ess</w:t>
      </w:r>
      <w:r w:rsidRPr="009E63C4">
        <w:rPr>
          <w:rFonts w:ascii="Times New Roman" w:hAnsi="Times New Roman" w:cs="Times New Roman"/>
          <w:sz w:val="24"/>
          <w:szCs w:val="24"/>
          <w:lang w:val="en-US"/>
        </w:rPr>
        <w:t xml:space="preserve">. </w:t>
      </w:r>
      <w:r w:rsidR="00C31CB6" w:rsidRPr="009E63C4">
        <w:rPr>
          <w:rFonts w:ascii="Times New Roman" w:hAnsi="Times New Roman" w:cs="Times New Roman"/>
          <w:sz w:val="24"/>
          <w:szCs w:val="24"/>
          <w:lang w:val="en-US"/>
        </w:rPr>
        <w:t xml:space="preserve">Washington DC: </w:t>
      </w:r>
      <w:r w:rsidRPr="009E63C4">
        <w:rPr>
          <w:rFonts w:ascii="Times New Roman" w:hAnsi="Times New Roman" w:cs="Times New Roman"/>
          <w:sz w:val="24"/>
          <w:szCs w:val="24"/>
          <w:lang w:val="en-US"/>
        </w:rPr>
        <w:t>Inter-American Development Bank.</w:t>
      </w:r>
    </w:p>
    <w:p w14:paraId="66B09D28" w14:textId="6A079C3D" w:rsidR="00CE3663" w:rsidRPr="009E63C4" w:rsidRDefault="00CE3663" w:rsidP="00967D63">
      <w:pPr>
        <w:spacing w:after="0" w:line="360" w:lineRule="auto"/>
        <w:ind w:left="708" w:hanging="708"/>
        <w:jc w:val="both"/>
        <w:rPr>
          <w:rFonts w:ascii="Times New Roman" w:hAnsi="Times New Roman" w:cs="Times New Roman"/>
          <w:sz w:val="24"/>
          <w:szCs w:val="24"/>
          <w:lang w:val="en-US"/>
        </w:rPr>
      </w:pPr>
      <w:r w:rsidRPr="00FD7554">
        <w:rPr>
          <w:rFonts w:ascii="Times New Roman" w:hAnsi="Times New Roman" w:cs="Times New Roman"/>
          <w:sz w:val="24"/>
          <w:szCs w:val="24"/>
        </w:rPr>
        <w:lastRenderedPageBreak/>
        <w:t xml:space="preserve">Ospina-Forero, L., G. Castañeda y O. Guerrero, 2019. </w:t>
      </w:r>
      <w:r w:rsidR="00964F91" w:rsidRPr="00964F91">
        <w:rPr>
          <w:rFonts w:ascii="Times New Roman" w:hAnsi="Times New Roman" w:cs="Times New Roman"/>
          <w:sz w:val="24"/>
          <w:szCs w:val="24"/>
          <w:lang w:val="en-US"/>
        </w:rPr>
        <w:t>“</w:t>
      </w:r>
      <w:r w:rsidR="00964F91">
        <w:rPr>
          <w:rFonts w:ascii="Times New Roman" w:hAnsi="Times New Roman" w:cs="Times New Roman"/>
          <w:sz w:val="24"/>
          <w:szCs w:val="24"/>
          <w:lang w:val="en-US"/>
        </w:rPr>
        <w:t>Estimating Networks of S</w:t>
      </w:r>
      <w:r w:rsidRPr="009E63C4">
        <w:rPr>
          <w:rFonts w:ascii="Times New Roman" w:hAnsi="Times New Roman" w:cs="Times New Roman"/>
          <w:sz w:val="24"/>
          <w:szCs w:val="24"/>
          <w:lang w:val="en-US"/>
        </w:rPr>
        <w:t>ustain</w:t>
      </w:r>
      <w:r w:rsidR="00964F91">
        <w:rPr>
          <w:rFonts w:ascii="Times New Roman" w:hAnsi="Times New Roman" w:cs="Times New Roman"/>
          <w:sz w:val="24"/>
          <w:szCs w:val="24"/>
          <w:lang w:val="en-US"/>
        </w:rPr>
        <w:t>able Development G</w:t>
      </w:r>
      <w:r w:rsidRPr="009E63C4">
        <w:rPr>
          <w:rFonts w:ascii="Times New Roman" w:hAnsi="Times New Roman" w:cs="Times New Roman"/>
          <w:sz w:val="24"/>
          <w:szCs w:val="24"/>
          <w:lang w:val="en-US"/>
        </w:rPr>
        <w:t>oals</w:t>
      </w:r>
      <w:r w:rsidR="00964F91">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r w:rsidRPr="00964F91">
        <w:rPr>
          <w:rFonts w:ascii="Times New Roman" w:hAnsi="Times New Roman" w:cs="Times New Roman"/>
          <w:i/>
          <w:sz w:val="24"/>
          <w:szCs w:val="24"/>
          <w:lang w:val="en-US"/>
        </w:rPr>
        <w:t>Working paper, The Alan Turing Institute</w:t>
      </w:r>
      <w:r w:rsidRPr="009E63C4">
        <w:rPr>
          <w:rFonts w:ascii="Times New Roman" w:hAnsi="Times New Roman" w:cs="Times New Roman"/>
          <w:sz w:val="24"/>
          <w:szCs w:val="24"/>
          <w:lang w:val="en-US"/>
        </w:rPr>
        <w:t xml:space="preserve">, </w:t>
      </w:r>
      <w:hyperlink r:id="rId17" w:history="1">
        <w:r w:rsidRPr="009E63C4">
          <w:rPr>
            <w:rStyle w:val="Hyperlink"/>
            <w:rFonts w:ascii="Times New Roman" w:hAnsi="Times New Roman" w:cs="Times New Roman"/>
            <w:sz w:val="24"/>
            <w:szCs w:val="24"/>
            <w:lang w:val="en-US"/>
          </w:rPr>
          <w:t>http://dx.doi.org/10.2139/ssrn.3385362</w:t>
        </w:r>
      </w:hyperlink>
      <w:r w:rsidRPr="009E63C4">
        <w:rPr>
          <w:rFonts w:ascii="Times New Roman" w:hAnsi="Times New Roman" w:cs="Times New Roman"/>
          <w:sz w:val="24"/>
          <w:szCs w:val="24"/>
          <w:lang w:val="en-US"/>
        </w:rPr>
        <w:t xml:space="preserve"> </w:t>
      </w:r>
    </w:p>
    <w:p w14:paraId="2089E4F8" w14:textId="0B205807" w:rsidR="004E6D84" w:rsidRPr="009E63C4" w:rsidRDefault="004E6D84" w:rsidP="00967D63">
      <w:pPr>
        <w:spacing w:after="0" w:line="360" w:lineRule="auto"/>
        <w:ind w:left="708" w:hanging="708"/>
        <w:jc w:val="both"/>
        <w:rPr>
          <w:rFonts w:ascii="Times New Roman" w:hAnsi="Times New Roman" w:cs="Times New Roman"/>
          <w:sz w:val="24"/>
          <w:szCs w:val="24"/>
          <w:lang w:val="en-US"/>
        </w:rPr>
      </w:pPr>
      <w:proofErr w:type="spellStart"/>
      <w:r w:rsidRPr="00B32C67">
        <w:rPr>
          <w:rFonts w:ascii="Times New Roman" w:hAnsi="Times New Roman" w:cs="Times New Roman"/>
          <w:sz w:val="24"/>
          <w:szCs w:val="24"/>
          <w:lang w:val="es-ES"/>
        </w:rPr>
        <w:t>Persson</w:t>
      </w:r>
      <w:proofErr w:type="spellEnd"/>
      <w:r w:rsidRPr="00B32C67">
        <w:rPr>
          <w:rFonts w:ascii="Times New Roman" w:hAnsi="Times New Roman" w:cs="Times New Roman"/>
          <w:sz w:val="24"/>
          <w:szCs w:val="24"/>
          <w:lang w:val="es-ES"/>
        </w:rPr>
        <w:t xml:space="preserve">, A., B. </w:t>
      </w:r>
      <w:proofErr w:type="spellStart"/>
      <w:r w:rsidRPr="00B32C67">
        <w:rPr>
          <w:rFonts w:ascii="Times New Roman" w:hAnsi="Times New Roman" w:cs="Times New Roman"/>
          <w:sz w:val="24"/>
          <w:szCs w:val="24"/>
          <w:lang w:val="es-ES"/>
        </w:rPr>
        <w:t>Rothstein</w:t>
      </w:r>
      <w:proofErr w:type="spellEnd"/>
      <w:r w:rsidRPr="00B32C67">
        <w:rPr>
          <w:rFonts w:ascii="Times New Roman" w:hAnsi="Times New Roman" w:cs="Times New Roman"/>
          <w:sz w:val="24"/>
          <w:szCs w:val="24"/>
          <w:lang w:val="es-ES"/>
        </w:rPr>
        <w:t xml:space="preserve">, y J. </w:t>
      </w:r>
      <w:proofErr w:type="spellStart"/>
      <w:r w:rsidRPr="00B32C67">
        <w:rPr>
          <w:rFonts w:ascii="Times New Roman" w:hAnsi="Times New Roman" w:cs="Times New Roman"/>
          <w:sz w:val="24"/>
          <w:szCs w:val="24"/>
          <w:lang w:val="es-ES"/>
        </w:rPr>
        <w:t>Teorell</w:t>
      </w:r>
      <w:proofErr w:type="spellEnd"/>
      <w:r w:rsidRPr="00B32C67">
        <w:rPr>
          <w:rFonts w:ascii="Times New Roman" w:hAnsi="Times New Roman" w:cs="Times New Roman"/>
          <w:sz w:val="24"/>
          <w:szCs w:val="24"/>
          <w:lang w:val="es-ES"/>
        </w:rPr>
        <w:t xml:space="preserve">, 2013. </w:t>
      </w:r>
      <w:r w:rsidR="00964F91" w:rsidRPr="00964F91">
        <w:rPr>
          <w:rFonts w:ascii="Times New Roman" w:hAnsi="Times New Roman" w:cs="Times New Roman"/>
          <w:sz w:val="24"/>
          <w:szCs w:val="24"/>
          <w:lang w:val="en-US"/>
        </w:rPr>
        <w:t>“</w:t>
      </w:r>
      <w:r w:rsidR="00964F91">
        <w:rPr>
          <w:rFonts w:ascii="Times New Roman" w:hAnsi="Times New Roman" w:cs="Times New Roman"/>
          <w:sz w:val="24"/>
          <w:szCs w:val="24"/>
          <w:lang w:val="en-US"/>
        </w:rPr>
        <w:t>Why Anticorruption Reforms Fail Systemic C</w:t>
      </w:r>
      <w:r w:rsidRPr="009E63C4">
        <w:rPr>
          <w:rFonts w:ascii="Times New Roman" w:hAnsi="Times New Roman" w:cs="Times New Roman"/>
          <w:sz w:val="24"/>
          <w:szCs w:val="24"/>
          <w:lang w:val="en-US"/>
        </w:rPr>
        <w:t>orrupt</w:t>
      </w:r>
      <w:r w:rsidR="00964F91">
        <w:rPr>
          <w:rFonts w:ascii="Times New Roman" w:hAnsi="Times New Roman" w:cs="Times New Roman"/>
          <w:sz w:val="24"/>
          <w:szCs w:val="24"/>
          <w:lang w:val="en-US"/>
        </w:rPr>
        <w:t>ion as a Collective Action P</w:t>
      </w:r>
      <w:r w:rsidRPr="009E63C4">
        <w:rPr>
          <w:rFonts w:ascii="Times New Roman" w:hAnsi="Times New Roman" w:cs="Times New Roman"/>
          <w:sz w:val="24"/>
          <w:szCs w:val="24"/>
          <w:lang w:val="en-US"/>
        </w:rPr>
        <w:t>roblem</w:t>
      </w:r>
      <w:r w:rsidR="00964F91">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r w:rsidRPr="009E63C4">
        <w:rPr>
          <w:rFonts w:ascii="Times New Roman" w:hAnsi="Times New Roman" w:cs="Times New Roman"/>
          <w:i/>
          <w:sz w:val="24"/>
          <w:szCs w:val="24"/>
          <w:lang w:val="en-US"/>
        </w:rPr>
        <w:t>Governance</w:t>
      </w:r>
      <w:r w:rsidRPr="009E63C4">
        <w:rPr>
          <w:rFonts w:ascii="Times New Roman" w:hAnsi="Times New Roman" w:cs="Times New Roman"/>
          <w:sz w:val="24"/>
          <w:szCs w:val="24"/>
          <w:lang w:val="en-US"/>
        </w:rPr>
        <w:t xml:space="preserve">, 26(3), </w:t>
      </w:r>
      <w:r w:rsidR="00964F91">
        <w:rPr>
          <w:rFonts w:ascii="Times New Roman" w:hAnsi="Times New Roman" w:cs="Times New Roman"/>
          <w:sz w:val="24"/>
          <w:szCs w:val="24"/>
          <w:lang w:val="en-US"/>
        </w:rPr>
        <w:t xml:space="preserve">pp. </w:t>
      </w:r>
      <w:r w:rsidRPr="009E63C4">
        <w:rPr>
          <w:rFonts w:ascii="Times New Roman" w:hAnsi="Times New Roman" w:cs="Times New Roman"/>
          <w:sz w:val="24"/>
          <w:szCs w:val="24"/>
          <w:lang w:val="en-US"/>
        </w:rPr>
        <w:t>449-471.</w:t>
      </w:r>
    </w:p>
    <w:p w14:paraId="6521C4F9" w14:textId="0A1C7B75" w:rsidR="00D24F75" w:rsidRPr="009E63C4" w:rsidRDefault="00D24F75" w:rsidP="00967D63">
      <w:pPr>
        <w:spacing w:after="0" w:line="360" w:lineRule="auto"/>
        <w:ind w:left="708" w:hanging="708"/>
        <w:jc w:val="both"/>
        <w:rPr>
          <w:rFonts w:ascii="Times New Roman" w:hAnsi="Times New Roman" w:cs="Times New Roman"/>
          <w:sz w:val="24"/>
          <w:szCs w:val="24"/>
          <w:lang w:val="en-US"/>
        </w:rPr>
      </w:pPr>
      <w:proofErr w:type="spellStart"/>
      <w:r w:rsidRPr="009E63C4">
        <w:rPr>
          <w:rFonts w:ascii="Times New Roman" w:hAnsi="Times New Roman" w:cs="Times New Roman"/>
          <w:sz w:val="24"/>
          <w:szCs w:val="24"/>
          <w:lang w:val="en-US"/>
        </w:rPr>
        <w:t>Pedercini</w:t>
      </w:r>
      <w:proofErr w:type="spellEnd"/>
      <w:r w:rsidRPr="009E63C4">
        <w:rPr>
          <w:rFonts w:ascii="Times New Roman" w:hAnsi="Times New Roman" w:cs="Times New Roman"/>
          <w:sz w:val="24"/>
          <w:szCs w:val="24"/>
          <w:lang w:val="en-US"/>
        </w:rPr>
        <w:t xml:space="preserve">, M., G. </w:t>
      </w:r>
      <w:proofErr w:type="spellStart"/>
      <w:r w:rsidRPr="009E63C4">
        <w:rPr>
          <w:rFonts w:ascii="Times New Roman" w:hAnsi="Times New Roman" w:cs="Times New Roman"/>
          <w:sz w:val="24"/>
          <w:szCs w:val="24"/>
          <w:lang w:val="en-US"/>
        </w:rPr>
        <w:t>Zuellich</w:t>
      </w:r>
      <w:proofErr w:type="spellEnd"/>
      <w:r w:rsidRPr="009E63C4">
        <w:rPr>
          <w:rFonts w:ascii="Times New Roman" w:hAnsi="Times New Roman" w:cs="Times New Roman"/>
          <w:sz w:val="24"/>
          <w:szCs w:val="24"/>
          <w:lang w:val="en-US"/>
        </w:rPr>
        <w:t xml:space="preserve">, K. </w:t>
      </w:r>
      <w:proofErr w:type="spellStart"/>
      <w:r w:rsidRPr="009E63C4">
        <w:rPr>
          <w:rFonts w:ascii="Times New Roman" w:hAnsi="Times New Roman" w:cs="Times New Roman"/>
          <w:sz w:val="24"/>
          <w:szCs w:val="24"/>
          <w:lang w:val="en-US"/>
        </w:rPr>
        <w:t>Dianati</w:t>
      </w:r>
      <w:proofErr w:type="spellEnd"/>
      <w:r w:rsidR="00C31CB6" w:rsidRPr="009E63C4">
        <w:rPr>
          <w:rFonts w:ascii="Times New Roman" w:hAnsi="Times New Roman" w:cs="Times New Roman"/>
          <w:sz w:val="24"/>
          <w:szCs w:val="24"/>
          <w:lang w:val="en-US"/>
        </w:rPr>
        <w:t>,</w:t>
      </w:r>
      <w:r w:rsidR="00473D5B" w:rsidRPr="009E63C4">
        <w:rPr>
          <w:rFonts w:ascii="Times New Roman" w:hAnsi="Times New Roman" w:cs="Times New Roman"/>
          <w:sz w:val="24"/>
          <w:szCs w:val="24"/>
          <w:lang w:val="en-US"/>
        </w:rPr>
        <w:t xml:space="preserve"> y S. </w:t>
      </w:r>
      <w:proofErr w:type="spellStart"/>
      <w:r w:rsidR="00473D5B" w:rsidRPr="009E63C4">
        <w:rPr>
          <w:rFonts w:ascii="Times New Roman" w:hAnsi="Times New Roman" w:cs="Times New Roman"/>
          <w:sz w:val="24"/>
          <w:szCs w:val="24"/>
          <w:lang w:val="en-US"/>
        </w:rPr>
        <w:t>Arquitt</w:t>
      </w:r>
      <w:proofErr w:type="spellEnd"/>
      <w:r w:rsidR="00473D5B" w:rsidRPr="009E63C4">
        <w:rPr>
          <w:rFonts w:ascii="Times New Roman" w:hAnsi="Times New Roman" w:cs="Times New Roman"/>
          <w:sz w:val="24"/>
          <w:szCs w:val="24"/>
          <w:lang w:val="en-US"/>
        </w:rPr>
        <w:t xml:space="preserve">, 2018. </w:t>
      </w:r>
      <w:r w:rsidR="00964F91">
        <w:rPr>
          <w:rFonts w:ascii="Times New Roman" w:hAnsi="Times New Roman" w:cs="Times New Roman"/>
          <w:sz w:val="24"/>
          <w:szCs w:val="24"/>
          <w:lang w:val="en-US"/>
        </w:rPr>
        <w:t>“Toward A</w:t>
      </w:r>
      <w:r w:rsidRPr="009E63C4">
        <w:rPr>
          <w:rFonts w:ascii="Times New Roman" w:hAnsi="Times New Roman" w:cs="Times New Roman"/>
          <w:sz w:val="24"/>
          <w:szCs w:val="24"/>
          <w:lang w:val="en-US"/>
        </w:rPr>
        <w:t>chieving Sustainable Development Go</w:t>
      </w:r>
      <w:r w:rsidR="00964F91">
        <w:rPr>
          <w:rFonts w:ascii="Times New Roman" w:hAnsi="Times New Roman" w:cs="Times New Roman"/>
          <w:sz w:val="24"/>
          <w:szCs w:val="24"/>
          <w:lang w:val="en-US"/>
        </w:rPr>
        <w:t>als in Ivory Coast: Simulating Pathways to Sustainable D</w:t>
      </w:r>
      <w:r w:rsidRPr="009E63C4">
        <w:rPr>
          <w:rFonts w:ascii="Times New Roman" w:hAnsi="Times New Roman" w:cs="Times New Roman"/>
          <w:sz w:val="24"/>
          <w:szCs w:val="24"/>
          <w:lang w:val="en-US"/>
        </w:rPr>
        <w:t>evelopment</w:t>
      </w:r>
      <w:r w:rsidR="00964F91">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r w:rsidRPr="009E63C4">
        <w:rPr>
          <w:rFonts w:ascii="Times New Roman" w:hAnsi="Times New Roman" w:cs="Times New Roman"/>
          <w:i/>
          <w:sz w:val="24"/>
          <w:szCs w:val="24"/>
          <w:lang w:val="en-US"/>
        </w:rPr>
        <w:t>Sustainable Development</w:t>
      </w:r>
      <w:r w:rsidRPr="009E63C4">
        <w:rPr>
          <w:rFonts w:ascii="Times New Roman" w:hAnsi="Times New Roman" w:cs="Times New Roman"/>
          <w:sz w:val="24"/>
          <w:szCs w:val="24"/>
          <w:lang w:val="en-US"/>
        </w:rPr>
        <w:t xml:space="preserve">, </w:t>
      </w:r>
      <w:r w:rsidR="00964F91">
        <w:rPr>
          <w:rFonts w:ascii="Times New Roman" w:hAnsi="Times New Roman" w:cs="Times New Roman"/>
          <w:sz w:val="24"/>
          <w:szCs w:val="24"/>
          <w:lang w:val="en-US"/>
        </w:rPr>
        <w:t xml:space="preserve">pp. </w:t>
      </w:r>
      <w:r w:rsidRPr="009E63C4">
        <w:rPr>
          <w:rFonts w:ascii="Times New Roman" w:hAnsi="Times New Roman" w:cs="Times New Roman"/>
          <w:sz w:val="24"/>
          <w:szCs w:val="24"/>
          <w:lang w:val="en-US"/>
        </w:rPr>
        <w:t>1-8</w:t>
      </w:r>
      <w:r w:rsidR="00964F91">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p>
    <w:p w14:paraId="5B8E7E37" w14:textId="33688EF7" w:rsidR="003B1291" w:rsidRPr="009E63C4" w:rsidRDefault="003B1291" w:rsidP="00967D63">
      <w:pPr>
        <w:spacing w:after="0" w:line="360" w:lineRule="auto"/>
        <w:ind w:left="708" w:hanging="708"/>
        <w:jc w:val="both"/>
        <w:rPr>
          <w:rFonts w:ascii="Times New Roman" w:hAnsi="Times New Roman" w:cs="Times New Roman"/>
          <w:sz w:val="24"/>
          <w:szCs w:val="24"/>
          <w:lang w:val="en-US"/>
        </w:rPr>
      </w:pPr>
      <w:r w:rsidRPr="009E63C4">
        <w:rPr>
          <w:rFonts w:ascii="Times New Roman" w:hAnsi="Times New Roman" w:cs="Times New Roman"/>
          <w:sz w:val="24"/>
          <w:szCs w:val="24"/>
          <w:lang w:val="en-US"/>
        </w:rPr>
        <w:t xml:space="preserve">Rodrik, D., 2012. </w:t>
      </w:r>
      <w:r w:rsidR="00964F91">
        <w:rPr>
          <w:rFonts w:ascii="Times New Roman" w:hAnsi="Times New Roman" w:cs="Times New Roman"/>
          <w:sz w:val="24"/>
          <w:szCs w:val="24"/>
          <w:lang w:val="en-US"/>
        </w:rPr>
        <w:t>“Why We Learn Nothing from Regressing Economic Growth on P</w:t>
      </w:r>
      <w:r w:rsidRPr="009E63C4">
        <w:rPr>
          <w:rFonts w:ascii="Times New Roman" w:hAnsi="Times New Roman" w:cs="Times New Roman"/>
          <w:sz w:val="24"/>
          <w:szCs w:val="24"/>
          <w:lang w:val="en-US"/>
        </w:rPr>
        <w:t>olicies</w:t>
      </w:r>
      <w:r w:rsidR="00964F91">
        <w:rPr>
          <w:rFonts w:ascii="Times New Roman" w:hAnsi="Times New Roman" w:cs="Times New Roman"/>
          <w:sz w:val="24"/>
          <w:szCs w:val="24"/>
          <w:lang w:val="en-US"/>
        </w:rPr>
        <w:t>”</w:t>
      </w:r>
      <w:r w:rsidRPr="009E63C4">
        <w:rPr>
          <w:rFonts w:ascii="Times New Roman" w:hAnsi="Times New Roman" w:cs="Times New Roman"/>
          <w:sz w:val="24"/>
          <w:szCs w:val="24"/>
          <w:lang w:val="en-US"/>
        </w:rPr>
        <w:t xml:space="preserve">. </w:t>
      </w:r>
      <w:r w:rsidRPr="009E63C4">
        <w:rPr>
          <w:rFonts w:ascii="Times New Roman" w:hAnsi="Times New Roman" w:cs="Times New Roman"/>
          <w:i/>
          <w:sz w:val="24"/>
          <w:szCs w:val="24"/>
          <w:lang w:val="en-US"/>
        </w:rPr>
        <w:t>Seoul Journal of Economics</w:t>
      </w:r>
      <w:r w:rsidR="00964F91">
        <w:rPr>
          <w:rFonts w:ascii="Times New Roman" w:hAnsi="Times New Roman" w:cs="Times New Roman"/>
          <w:sz w:val="24"/>
          <w:szCs w:val="24"/>
          <w:lang w:val="en-US"/>
        </w:rPr>
        <w:t xml:space="preserve">, </w:t>
      </w:r>
      <w:r w:rsidRPr="009E63C4">
        <w:rPr>
          <w:rFonts w:ascii="Times New Roman" w:hAnsi="Times New Roman" w:cs="Times New Roman"/>
          <w:sz w:val="24"/>
          <w:szCs w:val="24"/>
          <w:lang w:val="en-US"/>
        </w:rPr>
        <w:t xml:space="preserve">25 (2), </w:t>
      </w:r>
      <w:r w:rsidR="00964F91">
        <w:rPr>
          <w:rFonts w:ascii="Times New Roman" w:hAnsi="Times New Roman" w:cs="Times New Roman"/>
          <w:sz w:val="24"/>
          <w:szCs w:val="24"/>
          <w:lang w:val="en-US"/>
        </w:rPr>
        <w:t xml:space="preserve">pp. </w:t>
      </w:r>
      <w:r w:rsidRPr="009E63C4">
        <w:rPr>
          <w:rFonts w:ascii="Times New Roman" w:hAnsi="Times New Roman" w:cs="Times New Roman"/>
          <w:sz w:val="24"/>
          <w:szCs w:val="24"/>
          <w:lang w:val="en-US"/>
        </w:rPr>
        <w:t>137–151.</w:t>
      </w:r>
    </w:p>
    <w:p w14:paraId="048CE431" w14:textId="293C4689" w:rsidR="005460ED" w:rsidRPr="009E63C4" w:rsidRDefault="00964F91" w:rsidP="00967D63">
      <w:pPr>
        <w:spacing w:after="0"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Rodrik, D., 2009. </w:t>
      </w:r>
      <w:r w:rsidRPr="00964F91">
        <w:rPr>
          <w:rFonts w:ascii="Times New Roman" w:hAnsi="Times New Roman" w:cs="Times New Roman"/>
          <w:i/>
          <w:sz w:val="24"/>
          <w:szCs w:val="24"/>
          <w:lang w:val="en-US"/>
        </w:rPr>
        <w:t>One Economics, M</w:t>
      </w:r>
      <w:r w:rsidR="005460ED" w:rsidRPr="00964F91">
        <w:rPr>
          <w:rFonts w:ascii="Times New Roman" w:hAnsi="Times New Roman" w:cs="Times New Roman"/>
          <w:i/>
          <w:sz w:val="24"/>
          <w:szCs w:val="24"/>
          <w:lang w:val="en-US"/>
        </w:rPr>
        <w:t>any</w:t>
      </w:r>
      <w:r w:rsidRPr="00964F91">
        <w:rPr>
          <w:rFonts w:ascii="Times New Roman" w:hAnsi="Times New Roman" w:cs="Times New Roman"/>
          <w:i/>
          <w:sz w:val="24"/>
          <w:szCs w:val="24"/>
          <w:lang w:val="en-US"/>
        </w:rPr>
        <w:t xml:space="preserve"> Recipes: Globalization, Institutions, and Economic G</w:t>
      </w:r>
      <w:r w:rsidR="005460ED" w:rsidRPr="00964F91">
        <w:rPr>
          <w:rFonts w:ascii="Times New Roman" w:hAnsi="Times New Roman" w:cs="Times New Roman"/>
          <w:i/>
          <w:sz w:val="24"/>
          <w:szCs w:val="24"/>
          <w:lang w:val="en-US"/>
        </w:rPr>
        <w:t>rowth</w:t>
      </w:r>
      <w:r w:rsidR="005460ED" w:rsidRPr="009E63C4">
        <w:rPr>
          <w:rFonts w:ascii="Times New Roman" w:hAnsi="Times New Roman" w:cs="Times New Roman"/>
          <w:sz w:val="24"/>
          <w:szCs w:val="24"/>
          <w:lang w:val="en-US"/>
        </w:rPr>
        <w:t xml:space="preserve">. </w:t>
      </w:r>
      <w:r w:rsidR="00CF6E7F" w:rsidRPr="009E63C4">
        <w:rPr>
          <w:rFonts w:ascii="Times New Roman" w:hAnsi="Times New Roman" w:cs="Times New Roman"/>
          <w:sz w:val="24"/>
          <w:szCs w:val="24"/>
          <w:lang w:val="en-US"/>
        </w:rPr>
        <w:t>Princeton NJ: Princeton University Press</w:t>
      </w:r>
      <w:r w:rsidR="005460ED" w:rsidRPr="009E63C4">
        <w:rPr>
          <w:rFonts w:ascii="Times New Roman" w:hAnsi="Times New Roman" w:cs="Times New Roman"/>
          <w:sz w:val="24"/>
          <w:szCs w:val="24"/>
          <w:lang w:val="en-US"/>
        </w:rPr>
        <w:t>.</w:t>
      </w:r>
    </w:p>
    <w:p w14:paraId="1F41E977" w14:textId="79B3FFF5" w:rsidR="00C902B3" w:rsidRPr="002A1EC4" w:rsidRDefault="00145EED" w:rsidP="002A1EC4">
      <w:pPr>
        <w:spacing w:after="0" w:line="360" w:lineRule="auto"/>
        <w:ind w:left="708" w:hanging="566"/>
        <w:jc w:val="both"/>
        <w:rPr>
          <w:rFonts w:ascii="Times New Roman" w:hAnsi="Times New Roman" w:cs="Times New Roman"/>
          <w:sz w:val="24"/>
          <w:szCs w:val="24"/>
          <w:lang w:val="en-US"/>
        </w:rPr>
      </w:pPr>
      <w:r w:rsidRPr="009E63C4">
        <w:rPr>
          <w:rFonts w:ascii="Times New Roman" w:hAnsi="Times New Roman" w:cs="Times New Roman"/>
          <w:sz w:val="24"/>
          <w:szCs w:val="24"/>
          <w:lang w:val="en-US"/>
        </w:rPr>
        <w:t xml:space="preserve">World Bank, 2017. </w:t>
      </w:r>
      <w:r w:rsidRPr="00964F91">
        <w:rPr>
          <w:rFonts w:ascii="Times New Roman" w:hAnsi="Times New Roman" w:cs="Times New Roman"/>
          <w:i/>
          <w:sz w:val="24"/>
          <w:szCs w:val="24"/>
          <w:lang w:val="en-US"/>
        </w:rPr>
        <w:t>World Development Report 2017: Governance and the Law</w:t>
      </w:r>
      <w:r w:rsidRPr="009E63C4">
        <w:rPr>
          <w:rFonts w:ascii="Times New Roman" w:hAnsi="Times New Roman" w:cs="Times New Roman"/>
          <w:sz w:val="24"/>
          <w:szCs w:val="24"/>
          <w:lang w:val="en-US"/>
        </w:rPr>
        <w:t>. Washington DC: International Bank for Reconstruction and Development / The World Bank, OCLC: 956624957.</w:t>
      </w:r>
    </w:p>
    <w:sectPr w:rsidR="00C902B3" w:rsidRPr="002A1EC4" w:rsidSect="00E56DFD">
      <w:footerReference w:type="default" r:id="rId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52D64" w14:textId="77777777" w:rsidR="00A72D7E" w:rsidRDefault="00A72D7E" w:rsidP="009A0F44">
      <w:pPr>
        <w:spacing w:after="0" w:line="240" w:lineRule="auto"/>
      </w:pPr>
      <w:r>
        <w:separator/>
      </w:r>
    </w:p>
  </w:endnote>
  <w:endnote w:type="continuationSeparator" w:id="0">
    <w:p w14:paraId="3D90E875" w14:textId="77777777" w:rsidR="00A72D7E" w:rsidRDefault="00A72D7E" w:rsidP="009A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4D"/>
    <w:family w:val="script"/>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Edwardian Script ITC">
    <w:panose1 w:val="030303020407070D0804"/>
    <w:charset w:val="4D"/>
    <w:family w:val="script"/>
    <w:pitch w:val="variable"/>
    <w:sig w:usb0="00000003" w:usb1="00000000" w:usb2="00000000" w:usb3="00000000" w:csb0="00000001" w:csb1="00000000"/>
  </w:font>
  <w:font w:name="CMR12">
    <w:altName w:val="Calibri"/>
    <w:panose1 w:val="020B0604020202020204"/>
    <w:charset w:val="00"/>
    <w:family w:val="auto"/>
    <w:notTrueType/>
    <w:pitch w:val="default"/>
    <w:sig w:usb0="00000003" w:usb1="00000000" w:usb2="00000000" w:usb3="00000000" w:csb0="00000001" w:csb1="00000000"/>
  </w:font>
  <w:font w:name="Imprint MT Shadow">
    <w:panose1 w:val="04020605060303030202"/>
    <w:charset w:val="4D"/>
    <w:family w:val="decorative"/>
    <w:pitch w:val="variable"/>
    <w:sig w:usb0="00000003" w:usb1="00000000" w:usb2="00000000" w:usb3="00000000" w:csb0="00000001" w:csb1="00000000"/>
  </w:font>
  <w:font w:name="AR DECODE">
    <w:altName w:val="Times New Roman"/>
    <w:panose1 w:val="020B0604020202020204"/>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52637"/>
      <w:docPartObj>
        <w:docPartGallery w:val="Page Numbers (Bottom of Page)"/>
        <w:docPartUnique/>
      </w:docPartObj>
    </w:sdtPr>
    <w:sdtEndPr/>
    <w:sdtContent>
      <w:p w14:paraId="275321BA" w14:textId="77777777" w:rsidR="00190FC8" w:rsidRDefault="00190FC8">
        <w:pPr>
          <w:pStyle w:val="Footer"/>
          <w:jc w:val="right"/>
        </w:pPr>
        <w:r>
          <w:fldChar w:fldCharType="begin"/>
        </w:r>
        <w:r>
          <w:instrText>PAGE   \* MERGEFORMAT</w:instrText>
        </w:r>
        <w:r>
          <w:fldChar w:fldCharType="separate"/>
        </w:r>
        <w:r w:rsidR="00CF6A56" w:rsidRPr="00CF6A56">
          <w:rPr>
            <w:noProof/>
            <w:lang w:val="es-ES"/>
          </w:rPr>
          <w:t>40</w:t>
        </w:r>
        <w:r>
          <w:fldChar w:fldCharType="end"/>
        </w:r>
      </w:p>
    </w:sdtContent>
  </w:sdt>
  <w:p w14:paraId="3B419F42" w14:textId="77777777" w:rsidR="00190FC8" w:rsidRDefault="00190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D943F" w14:textId="77777777" w:rsidR="00A72D7E" w:rsidRDefault="00A72D7E" w:rsidP="009A0F44">
      <w:pPr>
        <w:spacing w:after="0" w:line="240" w:lineRule="auto"/>
      </w:pPr>
      <w:r>
        <w:separator/>
      </w:r>
    </w:p>
  </w:footnote>
  <w:footnote w:type="continuationSeparator" w:id="0">
    <w:p w14:paraId="77605565" w14:textId="77777777" w:rsidR="00A72D7E" w:rsidRDefault="00A72D7E" w:rsidP="009A0F44">
      <w:pPr>
        <w:spacing w:after="0" w:line="240" w:lineRule="auto"/>
      </w:pPr>
      <w:r>
        <w:continuationSeparator/>
      </w:r>
    </w:p>
  </w:footnote>
  <w:footnote w:id="1">
    <w:p w14:paraId="1E660500" w14:textId="77777777" w:rsidR="00190FC8" w:rsidRPr="00C93A43" w:rsidRDefault="00190FC8" w:rsidP="00C93A43">
      <w:pPr>
        <w:pStyle w:val="FootnoteText"/>
        <w:jc w:val="both"/>
        <w:rPr>
          <w:rFonts w:ascii="Times New Roman" w:hAnsi="Times New Roman" w:cs="Times New Roman"/>
          <w:lang w:val="es-ES"/>
        </w:rPr>
      </w:pPr>
      <w:r w:rsidRPr="00C93A43">
        <w:rPr>
          <w:rStyle w:val="FootnoteReference"/>
          <w:rFonts w:ascii="Times New Roman" w:hAnsi="Times New Roman" w:cs="Times New Roman"/>
          <w:lang w:val="es-ES"/>
        </w:rPr>
        <w:footnoteRef/>
      </w:r>
      <w:r w:rsidRPr="00C93A43">
        <w:rPr>
          <w:rFonts w:ascii="Times New Roman" w:hAnsi="Times New Roman" w:cs="Times New Roman"/>
          <w:lang w:val="es-ES"/>
        </w:rPr>
        <w:t xml:space="preserve"> Para una exploración de estas metodologías consultar la URL: </w:t>
      </w:r>
      <w:hyperlink r:id="rId1" w:history="1">
        <w:r w:rsidRPr="00C93A43">
          <w:rPr>
            <w:rStyle w:val="Hyperlink"/>
            <w:rFonts w:ascii="Times New Roman" w:hAnsi="Times New Roman" w:cs="Times New Roman"/>
            <w:lang w:val="es-ES"/>
          </w:rPr>
          <w:t>undg.org/2030-agenda/</w:t>
        </w:r>
        <w:proofErr w:type="spellStart"/>
        <w:r w:rsidRPr="00C93A43">
          <w:rPr>
            <w:rStyle w:val="Hyperlink"/>
            <w:rFonts w:ascii="Times New Roman" w:hAnsi="Times New Roman" w:cs="Times New Roman"/>
            <w:lang w:val="es-ES"/>
          </w:rPr>
          <w:t>sdg-acceleration-toolkit</w:t>
        </w:r>
        <w:proofErr w:type="spellEnd"/>
      </w:hyperlink>
      <w:r w:rsidRPr="00C93A43">
        <w:rPr>
          <w:rFonts w:ascii="Times New Roman" w:hAnsi="Times New Roman" w:cs="Times New Roman"/>
          <w:lang w:val="es-ES"/>
        </w:rPr>
        <w:t>.</w:t>
      </w:r>
    </w:p>
  </w:footnote>
  <w:footnote w:id="2">
    <w:p w14:paraId="4ADA8467" w14:textId="7440AF14" w:rsidR="00190FC8" w:rsidRPr="00B54058" w:rsidRDefault="00190FC8" w:rsidP="00C93A43">
      <w:pPr>
        <w:pStyle w:val="FootnoteText"/>
        <w:jc w:val="both"/>
        <w:rPr>
          <w:rFonts w:ascii="Times New Roman" w:hAnsi="Times New Roman" w:cs="Times New Roman"/>
          <w:lang w:val="es-ES"/>
        </w:rPr>
      </w:pPr>
      <w:r w:rsidRPr="00C93A43">
        <w:rPr>
          <w:rStyle w:val="FootnoteReference"/>
          <w:rFonts w:ascii="Times New Roman" w:hAnsi="Times New Roman" w:cs="Times New Roman"/>
          <w:lang w:val="es-ES"/>
        </w:rPr>
        <w:footnoteRef/>
      </w:r>
      <w:r w:rsidRPr="00C93A43">
        <w:rPr>
          <w:rFonts w:ascii="Times New Roman" w:hAnsi="Times New Roman" w:cs="Times New Roman"/>
          <w:lang w:val="es-ES"/>
        </w:rPr>
        <w:t xml:space="preserve"> Para mayores detalles sobre el programa de investigación asociado</w:t>
      </w:r>
      <w:r w:rsidR="007B7E30">
        <w:rPr>
          <w:rFonts w:ascii="Times New Roman" w:hAnsi="Times New Roman" w:cs="Times New Roman"/>
          <w:lang w:val="es-ES"/>
        </w:rPr>
        <w:t>,</w:t>
      </w:r>
      <w:r w:rsidRPr="00C93A43">
        <w:rPr>
          <w:rFonts w:ascii="Times New Roman" w:hAnsi="Times New Roman" w:cs="Times New Roman"/>
          <w:lang w:val="es-ES"/>
        </w:rPr>
        <w:t xml:space="preserve"> consular el micro sitio de </w:t>
      </w:r>
      <w:proofErr w:type="spellStart"/>
      <w:r w:rsidRPr="00C93A43">
        <w:rPr>
          <w:rFonts w:ascii="Times New Roman" w:hAnsi="Times New Roman" w:cs="Times New Roman"/>
          <w:i/>
          <w:lang w:val="es-ES"/>
        </w:rPr>
        <w:t>The</w:t>
      </w:r>
      <w:proofErr w:type="spellEnd"/>
      <w:r w:rsidRPr="00C93A43">
        <w:rPr>
          <w:rFonts w:ascii="Times New Roman" w:hAnsi="Times New Roman" w:cs="Times New Roman"/>
          <w:i/>
          <w:lang w:val="es-ES"/>
        </w:rPr>
        <w:t xml:space="preserve"> Alan Turing </w:t>
      </w:r>
      <w:proofErr w:type="spellStart"/>
      <w:r w:rsidRPr="00C93A43">
        <w:rPr>
          <w:rFonts w:ascii="Times New Roman" w:hAnsi="Times New Roman" w:cs="Times New Roman"/>
          <w:i/>
          <w:lang w:val="es-ES"/>
        </w:rPr>
        <w:t>Institute</w:t>
      </w:r>
      <w:proofErr w:type="spellEnd"/>
      <w:r w:rsidRPr="00C93A43">
        <w:rPr>
          <w:rFonts w:ascii="Times New Roman" w:hAnsi="Times New Roman" w:cs="Times New Roman"/>
          <w:lang w:val="es-ES"/>
        </w:rPr>
        <w:t xml:space="preserve">, Londres, en la URL: </w:t>
      </w:r>
      <w:hyperlink r:id="rId2" w:history="1">
        <w:r w:rsidRPr="00C93A43">
          <w:rPr>
            <w:rStyle w:val="Hyperlink"/>
            <w:rFonts w:ascii="Times New Roman" w:hAnsi="Times New Roman" w:cs="Times New Roman"/>
            <w:lang w:val="es-ES"/>
          </w:rPr>
          <w:t>www.turing.ac.uk/research/research-projects/policy-priority-inference</w:t>
        </w:r>
      </w:hyperlink>
      <w:r w:rsidRPr="00C93A43">
        <w:rPr>
          <w:rFonts w:ascii="Times New Roman" w:hAnsi="Times New Roman" w:cs="Times New Roman"/>
          <w:lang w:val="es-ES"/>
        </w:rPr>
        <w:t xml:space="preserve">, y el artículo seminal de Castañeda </w:t>
      </w:r>
      <w:r w:rsidRPr="00C93A43">
        <w:rPr>
          <w:rFonts w:ascii="Times New Roman" w:hAnsi="Times New Roman" w:cs="Times New Roman"/>
          <w:i/>
          <w:lang w:val="es-ES"/>
        </w:rPr>
        <w:t xml:space="preserve">et al. </w:t>
      </w:r>
      <w:r w:rsidRPr="00C93A43">
        <w:rPr>
          <w:rFonts w:ascii="Times New Roman" w:hAnsi="Times New Roman" w:cs="Times New Roman"/>
          <w:lang w:val="es-ES"/>
        </w:rPr>
        <w:t>[2018].</w:t>
      </w:r>
    </w:p>
  </w:footnote>
  <w:footnote w:id="3">
    <w:p w14:paraId="3C162E1F" w14:textId="219D76C0" w:rsidR="00190FC8" w:rsidRPr="00B54058" w:rsidRDefault="00190FC8" w:rsidP="00F65BE8">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“En las simulaciones con </w:t>
      </w:r>
      <w:proofErr w:type="spellStart"/>
      <w:r w:rsidRPr="00B54058">
        <w:rPr>
          <w:rFonts w:ascii="Times New Roman" w:hAnsi="Times New Roman" w:cs="Times New Roman"/>
          <w:i/>
          <w:lang w:val="es-ES"/>
        </w:rPr>
        <w:t>iSDG</w:t>
      </w:r>
      <w:proofErr w:type="spellEnd"/>
      <w:r w:rsidRPr="00B54058">
        <w:rPr>
          <w:rFonts w:ascii="Times New Roman" w:hAnsi="Times New Roman" w:cs="Times New Roman"/>
          <w:lang w:val="es-ES"/>
        </w:rPr>
        <w:t xml:space="preserve"> suponemos de manera implícita que la fin</w:t>
      </w:r>
      <w:r>
        <w:rPr>
          <w:rFonts w:ascii="Times New Roman" w:hAnsi="Times New Roman" w:cs="Times New Roman"/>
          <w:lang w:val="es-ES"/>
        </w:rPr>
        <w:t xml:space="preserve">anciación de los ODS es fluida </w:t>
      </w:r>
      <w:r w:rsidRPr="00B54058">
        <w:rPr>
          <w:rFonts w:ascii="Times New Roman" w:hAnsi="Times New Roman" w:cs="Times New Roman"/>
          <w:lang w:val="es-ES"/>
        </w:rPr>
        <w:t xml:space="preserve">y que los recursos pueden reasignarse con prontitud entre sectores. Sin embargo, las políticas que, de acuerdo a las simulaciones con </w:t>
      </w:r>
      <w:proofErr w:type="spellStart"/>
      <w:r w:rsidRPr="00B54058">
        <w:rPr>
          <w:rFonts w:ascii="Times New Roman" w:hAnsi="Times New Roman" w:cs="Times New Roman"/>
          <w:i/>
          <w:lang w:val="es-ES"/>
        </w:rPr>
        <w:t>iSDG</w:t>
      </w:r>
      <w:proofErr w:type="spellEnd"/>
      <w:r w:rsidRPr="00B54058">
        <w:rPr>
          <w:rFonts w:ascii="Times New Roman" w:hAnsi="Times New Roman" w:cs="Times New Roman"/>
          <w:lang w:val="es-ES"/>
        </w:rPr>
        <w:t>, resultan ser efectivas podrían no ser fáciles de implementar debido a rigideces institucionales. Las negociaciones sobre las asignaciones presupuestarias entre las distintas agencias a cargo de implementar los programas podrían plantear un desafío importante en el mundo real, el cual involucra compromisos y rezagos de implementación. Los conflictos entre las agencias podría</w:t>
      </w:r>
      <w:r>
        <w:rPr>
          <w:rFonts w:ascii="Times New Roman" w:hAnsi="Times New Roman" w:cs="Times New Roman"/>
          <w:lang w:val="es-ES"/>
        </w:rPr>
        <w:t>n</w:t>
      </w:r>
      <w:r w:rsidRPr="00B54058">
        <w:rPr>
          <w:rFonts w:ascii="Times New Roman" w:hAnsi="Times New Roman" w:cs="Times New Roman"/>
          <w:lang w:val="es-ES"/>
        </w:rPr>
        <w:t xml:space="preserve"> mitigarse si se pudiera mostrar que la inversión</w:t>
      </w:r>
      <w:r>
        <w:rPr>
          <w:rFonts w:ascii="Times New Roman" w:hAnsi="Times New Roman" w:cs="Times New Roman"/>
          <w:lang w:val="es-ES"/>
        </w:rPr>
        <w:t xml:space="preserve"> en un sector ajeno al mandato </w:t>
      </w:r>
      <w:r w:rsidRPr="00B54058">
        <w:rPr>
          <w:rFonts w:ascii="Times New Roman" w:hAnsi="Times New Roman" w:cs="Times New Roman"/>
          <w:lang w:val="es-ES"/>
        </w:rPr>
        <w:t>de una agencia gubernamental produciría el resultado deseado pero a un menor costo.” [</w:t>
      </w:r>
      <w:proofErr w:type="spellStart"/>
      <w:r w:rsidRPr="00B54058">
        <w:rPr>
          <w:rFonts w:ascii="Times New Roman" w:hAnsi="Times New Roman" w:cs="Times New Roman"/>
          <w:lang w:val="es-ES"/>
        </w:rPr>
        <w:t>Pedercini</w:t>
      </w:r>
      <w:proofErr w:type="spellEnd"/>
      <w:r w:rsidRPr="00B54058">
        <w:rPr>
          <w:rFonts w:ascii="Times New Roman" w:hAnsi="Times New Roman" w:cs="Times New Roman"/>
          <w:lang w:val="es-ES"/>
        </w:rPr>
        <w:t xml:space="preserve"> </w:t>
      </w:r>
      <w:r w:rsidRPr="00B54058">
        <w:rPr>
          <w:rFonts w:ascii="Times New Roman" w:hAnsi="Times New Roman" w:cs="Times New Roman"/>
          <w:i/>
          <w:lang w:val="es-ES"/>
        </w:rPr>
        <w:t>et al.</w:t>
      </w:r>
      <w:r w:rsidRPr="00B54058">
        <w:rPr>
          <w:rFonts w:ascii="Times New Roman" w:hAnsi="Times New Roman" w:cs="Times New Roman"/>
          <w:lang w:val="es-ES"/>
        </w:rPr>
        <w:t>, 2018, p</w:t>
      </w:r>
      <w:r>
        <w:rPr>
          <w:rFonts w:ascii="Times New Roman" w:hAnsi="Times New Roman" w:cs="Times New Roman"/>
          <w:lang w:val="es-ES"/>
        </w:rPr>
        <w:t>.</w:t>
      </w:r>
      <w:r w:rsidRPr="00B54058">
        <w:rPr>
          <w:rFonts w:ascii="Times New Roman" w:hAnsi="Times New Roman" w:cs="Times New Roman"/>
          <w:lang w:val="es-ES"/>
        </w:rPr>
        <w:t xml:space="preserve"> 7, traducción propia]     </w:t>
      </w:r>
    </w:p>
    <w:p w14:paraId="39F438C6" w14:textId="77777777" w:rsidR="00190FC8" w:rsidRPr="00B54058" w:rsidRDefault="00190FC8">
      <w:pPr>
        <w:pStyle w:val="FootnoteText"/>
        <w:rPr>
          <w:lang w:val="es-ES"/>
        </w:rPr>
      </w:pPr>
    </w:p>
    <w:p w14:paraId="6932D1C7" w14:textId="77777777" w:rsidR="00190FC8" w:rsidRPr="00B54058" w:rsidRDefault="00190FC8" w:rsidP="00EF1D7C">
      <w:pPr>
        <w:pStyle w:val="FootnoteText"/>
        <w:rPr>
          <w:lang w:val="es-ES"/>
        </w:rPr>
      </w:pPr>
    </w:p>
  </w:footnote>
  <w:footnote w:id="4">
    <w:p w14:paraId="5F77EF0B" w14:textId="03E2E10C" w:rsidR="00190FC8" w:rsidRPr="00C93A43" w:rsidRDefault="00190FC8" w:rsidP="00C93A43">
      <w:pPr>
        <w:pStyle w:val="FootnoteText"/>
        <w:jc w:val="both"/>
        <w:rPr>
          <w:rFonts w:ascii="Times New Roman" w:hAnsi="Times New Roman" w:cs="Times New Roman"/>
          <w:lang w:val="es-ES"/>
        </w:rPr>
      </w:pPr>
      <w:r w:rsidRPr="00C93A43">
        <w:rPr>
          <w:rStyle w:val="FootnoteReference"/>
          <w:rFonts w:ascii="Times New Roman" w:hAnsi="Times New Roman" w:cs="Times New Roman"/>
          <w:lang w:val="es-ES"/>
        </w:rPr>
        <w:footnoteRef/>
      </w:r>
      <w:r w:rsidRPr="00C93A43">
        <w:rPr>
          <w:rFonts w:ascii="Times New Roman" w:hAnsi="Times New Roman" w:cs="Times New Roman"/>
          <w:lang w:val="es-ES"/>
        </w:rPr>
        <w:t xml:space="preserve"> Inclusive, ante la falta de las condiciones iniciales de ciertas variables se recurre a la generación de valores aleatorios y al análisis de sensibilidad de los resultados obtenidos con las simulaciones de Monte Carlo.  </w:t>
      </w:r>
    </w:p>
  </w:footnote>
  <w:footnote w:id="5">
    <w:p w14:paraId="1561401A" w14:textId="6E5CCB44" w:rsidR="00190FC8" w:rsidRDefault="00190FC8" w:rsidP="00C93A43">
      <w:pPr>
        <w:pStyle w:val="FootnoteText"/>
        <w:jc w:val="both"/>
      </w:pPr>
      <w:r w:rsidRPr="00C93A43">
        <w:rPr>
          <w:rStyle w:val="FootnoteReference"/>
          <w:rFonts w:ascii="Times New Roman" w:hAnsi="Times New Roman" w:cs="Times New Roman"/>
        </w:rPr>
        <w:footnoteRef/>
      </w:r>
      <w:r w:rsidRPr="00C93A43">
        <w:rPr>
          <w:rFonts w:ascii="Times New Roman" w:hAnsi="Times New Roman" w:cs="Times New Roman"/>
        </w:rPr>
        <w:t xml:space="preserve"> Por ejemplo, </w:t>
      </w:r>
      <w:r>
        <w:rPr>
          <w:rFonts w:ascii="Times New Roman" w:hAnsi="Times New Roman" w:cs="Times New Roman"/>
        </w:rPr>
        <w:t xml:space="preserve">los datos de empleo informal </w:t>
      </w:r>
      <w:r w:rsidRPr="00C93A43">
        <w:rPr>
          <w:rFonts w:ascii="Times New Roman" w:hAnsi="Times New Roman" w:cs="Times New Roman"/>
        </w:rPr>
        <w:t>pueden usar</w:t>
      </w:r>
      <w:r>
        <w:rPr>
          <w:rFonts w:ascii="Times New Roman" w:hAnsi="Times New Roman" w:cs="Times New Roman"/>
        </w:rPr>
        <w:t>se</w:t>
      </w:r>
      <w:r w:rsidRPr="00C93A43">
        <w:rPr>
          <w:rFonts w:ascii="Times New Roman" w:hAnsi="Times New Roman" w:cs="Times New Roman"/>
        </w:rPr>
        <w:t xml:space="preserve"> si se expresan en términos de una tasa, por lo que una tasa cercana a cero se considera como un desempeño muy bueno.</w:t>
      </w:r>
    </w:p>
  </w:footnote>
  <w:footnote w:id="6">
    <w:p w14:paraId="171A5802" w14:textId="49862CAD" w:rsidR="00190FC8" w:rsidRPr="00B54058" w:rsidRDefault="00190FC8" w:rsidP="00484C5D">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En la mayoría de las series de tiempo originales, l</w:t>
      </w:r>
      <w:r>
        <w:rPr>
          <w:rFonts w:ascii="Times New Roman" w:hAnsi="Times New Roman" w:cs="Times New Roman"/>
          <w:lang w:val="es-ES"/>
        </w:rPr>
        <w:t xml:space="preserve">as unidades de los indicadores </w:t>
      </w:r>
      <w:r w:rsidRPr="00B54058">
        <w:rPr>
          <w:rFonts w:ascii="Times New Roman" w:hAnsi="Times New Roman" w:cs="Times New Roman"/>
          <w:lang w:val="es-ES"/>
        </w:rPr>
        <w:t>se miden como porcentajes (</w:t>
      </w:r>
      <w:proofErr w:type="spellStart"/>
      <w:r w:rsidRPr="00B54058">
        <w:rPr>
          <w:rFonts w:ascii="Times New Roman" w:hAnsi="Times New Roman" w:cs="Times New Roman"/>
          <w:i/>
          <w:lang w:val="es-ES"/>
        </w:rPr>
        <w:t>e.g</w:t>
      </w:r>
      <w:proofErr w:type="spellEnd"/>
      <w:r w:rsidRPr="00B54058">
        <w:rPr>
          <w:rFonts w:ascii="Times New Roman" w:hAnsi="Times New Roman" w:cs="Times New Roman"/>
          <w:i/>
          <w:lang w:val="es-ES"/>
        </w:rPr>
        <w:t>.</w:t>
      </w:r>
      <w:r w:rsidRPr="00B54058">
        <w:rPr>
          <w:rFonts w:ascii="Times New Roman" w:hAnsi="Times New Roman" w:cs="Times New Roman"/>
          <w:lang w:val="es-ES"/>
        </w:rPr>
        <w:t>, tasa de crecimiento del PIB con respecto al año anterior) o como razones (</w:t>
      </w:r>
      <w:proofErr w:type="spellStart"/>
      <w:r w:rsidRPr="00B54058">
        <w:rPr>
          <w:rFonts w:ascii="Times New Roman" w:hAnsi="Times New Roman" w:cs="Times New Roman"/>
          <w:i/>
          <w:lang w:val="es-ES"/>
        </w:rPr>
        <w:t>e.g</w:t>
      </w:r>
      <w:proofErr w:type="spellEnd"/>
      <w:r w:rsidRPr="00B54058">
        <w:rPr>
          <w:rFonts w:ascii="Times New Roman" w:hAnsi="Times New Roman" w:cs="Times New Roman"/>
          <w:i/>
          <w:lang w:val="es-ES"/>
        </w:rPr>
        <w:t>.</w:t>
      </w:r>
      <w:r w:rsidRPr="00B54058">
        <w:rPr>
          <w:rFonts w:ascii="Times New Roman" w:hAnsi="Times New Roman" w:cs="Times New Roman"/>
          <w:lang w:val="es-ES"/>
        </w:rPr>
        <w:t xml:space="preserve">, número de asesinatos por cada 10,000 habitantes), de tal forma que se controla por el tamaño de la economía o de la población. En </w:t>
      </w:r>
      <w:r>
        <w:rPr>
          <w:rFonts w:ascii="Times New Roman" w:hAnsi="Times New Roman" w:cs="Times New Roman"/>
          <w:lang w:val="es-ES"/>
        </w:rPr>
        <w:t>algunas</w:t>
      </w:r>
      <w:r w:rsidRPr="00B54058">
        <w:rPr>
          <w:rFonts w:ascii="Times New Roman" w:hAnsi="Times New Roman" w:cs="Times New Roman"/>
          <w:lang w:val="es-ES"/>
        </w:rPr>
        <w:t xml:space="preserve"> ocasiones estos indicadores se describen a partir de apreciaciones subjetivas cuyos valores tienen una interpretación </w:t>
      </w:r>
      <w:r>
        <w:rPr>
          <w:rFonts w:ascii="Times New Roman" w:hAnsi="Times New Roman" w:cs="Times New Roman"/>
          <w:lang w:val="es-ES"/>
        </w:rPr>
        <w:t>ordinal</w:t>
      </w:r>
      <w:r w:rsidRPr="00B54058">
        <w:rPr>
          <w:rFonts w:ascii="Times New Roman" w:hAnsi="Times New Roman" w:cs="Times New Roman"/>
          <w:lang w:val="es-ES"/>
        </w:rPr>
        <w:t>. (</w:t>
      </w:r>
      <w:proofErr w:type="spellStart"/>
      <w:r w:rsidRPr="00B54058">
        <w:rPr>
          <w:rFonts w:ascii="Times New Roman" w:hAnsi="Times New Roman" w:cs="Times New Roman"/>
          <w:i/>
          <w:lang w:val="es-ES"/>
        </w:rPr>
        <w:t>e.g</w:t>
      </w:r>
      <w:proofErr w:type="spellEnd"/>
      <w:r w:rsidRPr="00B54058">
        <w:rPr>
          <w:rFonts w:ascii="Times New Roman" w:hAnsi="Times New Roman" w:cs="Times New Roman"/>
          <w:i/>
          <w:lang w:val="es-ES"/>
        </w:rPr>
        <w:t>.</w:t>
      </w:r>
      <w:r w:rsidRPr="00B54058">
        <w:rPr>
          <w:rFonts w:ascii="Times New Roman" w:hAnsi="Times New Roman" w:cs="Times New Roman"/>
          <w:lang w:val="es-ES"/>
        </w:rPr>
        <w:t>, calidad de la educación, cooperación en las relaciones obrero-patronal).</w:t>
      </w:r>
    </w:p>
  </w:footnote>
  <w:footnote w:id="7">
    <w:p w14:paraId="7C6443F4" w14:textId="35CE32B5" w:rsidR="00190FC8" w:rsidRPr="00313196" w:rsidRDefault="00190FC8" w:rsidP="00313196">
      <w:pPr>
        <w:pStyle w:val="FootnoteText"/>
        <w:jc w:val="both"/>
        <w:rPr>
          <w:rFonts w:ascii="Times New Roman" w:hAnsi="Times New Roman" w:cs="Times New Roman"/>
        </w:rPr>
      </w:pPr>
      <w:r w:rsidRPr="00313196">
        <w:rPr>
          <w:rStyle w:val="FootnoteReference"/>
          <w:rFonts w:ascii="Times New Roman" w:hAnsi="Times New Roman" w:cs="Times New Roman"/>
        </w:rPr>
        <w:footnoteRef/>
      </w:r>
      <w:r>
        <w:rPr>
          <w:rFonts w:ascii="Times New Roman" w:hAnsi="Times New Roman" w:cs="Times New Roman"/>
        </w:rPr>
        <w:t xml:space="preserve"> En la base de datos de IPP</w:t>
      </w:r>
      <w:r w:rsidRPr="00313196">
        <w:rPr>
          <w:rFonts w:ascii="Times New Roman" w:hAnsi="Times New Roman" w:cs="Times New Roman"/>
        </w:rPr>
        <w:t xml:space="preserve"> </w:t>
      </w:r>
      <w:r>
        <w:rPr>
          <w:rFonts w:ascii="Times New Roman" w:hAnsi="Times New Roman" w:cs="Times New Roman"/>
        </w:rPr>
        <w:t>se cuenta con</w:t>
      </w:r>
      <w:r w:rsidRPr="00313196">
        <w:rPr>
          <w:rFonts w:ascii="Times New Roman" w:hAnsi="Times New Roman" w:cs="Times New Roman"/>
        </w:rPr>
        <w:t xml:space="preserve"> información de 298 países para un periodo que abarca 27 años; aunque </w:t>
      </w:r>
      <w:r>
        <w:rPr>
          <w:rFonts w:ascii="Times New Roman" w:hAnsi="Times New Roman" w:cs="Times New Roman"/>
        </w:rPr>
        <w:t xml:space="preserve">hay que resaltar que </w:t>
      </w:r>
      <w:r w:rsidRPr="00313196">
        <w:rPr>
          <w:rFonts w:ascii="Times New Roman" w:hAnsi="Times New Roman" w:cs="Times New Roman"/>
        </w:rPr>
        <w:t xml:space="preserve">existen grandes diferencias en la cobertura de los países, </w:t>
      </w:r>
      <w:r>
        <w:rPr>
          <w:rFonts w:ascii="Times New Roman" w:hAnsi="Times New Roman" w:cs="Times New Roman"/>
        </w:rPr>
        <w:t xml:space="preserve">tanto </w:t>
      </w:r>
      <w:r w:rsidRPr="00313196">
        <w:rPr>
          <w:rFonts w:ascii="Times New Roman" w:hAnsi="Times New Roman" w:cs="Times New Roman"/>
        </w:rPr>
        <w:t xml:space="preserve">en relación a </w:t>
      </w:r>
      <w:r>
        <w:rPr>
          <w:rFonts w:ascii="Times New Roman" w:hAnsi="Times New Roman" w:cs="Times New Roman"/>
        </w:rPr>
        <w:t xml:space="preserve">la </w:t>
      </w:r>
      <w:r w:rsidRPr="00313196">
        <w:rPr>
          <w:rFonts w:ascii="Times New Roman" w:hAnsi="Times New Roman" w:cs="Times New Roman"/>
        </w:rPr>
        <w:t>temporalidad</w:t>
      </w:r>
      <w:r>
        <w:rPr>
          <w:rFonts w:ascii="Times New Roman" w:hAnsi="Times New Roman" w:cs="Times New Roman"/>
        </w:rPr>
        <w:t xml:space="preserve"> de sus indicadores</w:t>
      </w:r>
      <w:r w:rsidRPr="00313196">
        <w:rPr>
          <w:rFonts w:ascii="Times New Roman" w:hAnsi="Times New Roman" w:cs="Times New Roman"/>
        </w:rPr>
        <w:t xml:space="preserve"> </w:t>
      </w:r>
      <w:r>
        <w:rPr>
          <w:rFonts w:ascii="Times New Roman" w:hAnsi="Times New Roman" w:cs="Times New Roman"/>
        </w:rPr>
        <w:t>como</w:t>
      </w:r>
      <w:r w:rsidRPr="00313196">
        <w:rPr>
          <w:rFonts w:ascii="Times New Roman" w:hAnsi="Times New Roman" w:cs="Times New Roman"/>
        </w:rPr>
        <w:t xml:space="preserve"> </w:t>
      </w:r>
      <w:r>
        <w:rPr>
          <w:rFonts w:ascii="Times New Roman" w:hAnsi="Times New Roman" w:cs="Times New Roman"/>
        </w:rPr>
        <w:t>con respecto a su</w:t>
      </w:r>
      <w:r w:rsidRPr="00313196">
        <w:rPr>
          <w:rFonts w:ascii="Times New Roman" w:hAnsi="Times New Roman" w:cs="Times New Roman"/>
        </w:rPr>
        <w:t xml:space="preserve"> naturaleza.</w:t>
      </w:r>
    </w:p>
  </w:footnote>
  <w:footnote w:id="8">
    <w:p w14:paraId="68AF047D" w14:textId="69F89EA9" w:rsidR="00190FC8" w:rsidRPr="00B54058" w:rsidRDefault="00190FC8" w:rsidP="00CB664F">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En ocasiones es posible que el incremento en alguna variable esté asociado a un mejor desempeño del país para un cierto rango de valores, mientras que para un rango superior los mayores valores pueden considerarse como desafortunados. Por ejemplo, para la razón de deuda gubernamental a PIB, un incremento puede verse como una mayor capacidad crediticia y, por ende, asociarse a un mayor potencial de crecimiento; sin embargo, al cruzarse cierto umbral, una mayor deuda puede </w:t>
      </w:r>
      <w:r>
        <w:rPr>
          <w:rFonts w:ascii="Times New Roman" w:hAnsi="Times New Roman" w:cs="Times New Roman"/>
          <w:lang w:val="es-ES"/>
        </w:rPr>
        <w:t>relacionarse</w:t>
      </w:r>
      <w:r w:rsidRPr="00B54058">
        <w:rPr>
          <w:rFonts w:ascii="Times New Roman" w:hAnsi="Times New Roman" w:cs="Times New Roman"/>
          <w:lang w:val="es-ES"/>
        </w:rPr>
        <w:t xml:space="preserve"> con sobreendeudamiento y límites a la estabilidad económica. </w:t>
      </w:r>
      <w:r>
        <w:rPr>
          <w:rFonts w:ascii="Times New Roman" w:hAnsi="Times New Roman" w:cs="Times New Roman"/>
          <w:lang w:val="es-ES"/>
        </w:rPr>
        <w:t>Por lo tanto, en IPP</w:t>
      </w:r>
      <w:r w:rsidRPr="00B54058">
        <w:rPr>
          <w:rFonts w:ascii="Times New Roman" w:hAnsi="Times New Roman" w:cs="Times New Roman"/>
          <w:lang w:val="es-ES"/>
        </w:rPr>
        <w:t xml:space="preserve"> </w:t>
      </w:r>
      <w:r>
        <w:rPr>
          <w:rFonts w:ascii="Times New Roman" w:hAnsi="Times New Roman" w:cs="Times New Roman"/>
          <w:lang w:val="es-ES"/>
        </w:rPr>
        <w:t>se sugiere</w:t>
      </w:r>
      <w:r w:rsidRPr="00B54058">
        <w:rPr>
          <w:rFonts w:ascii="Times New Roman" w:hAnsi="Times New Roman" w:cs="Times New Roman"/>
          <w:lang w:val="es-ES"/>
        </w:rPr>
        <w:t xml:space="preserve"> excluir</w:t>
      </w:r>
      <w:r>
        <w:rPr>
          <w:rFonts w:ascii="Times New Roman" w:hAnsi="Times New Roman" w:cs="Times New Roman"/>
          <w:lang w:val="es-ES"/>
        </w:rPr>
        <w:t xml:space="preserve"> del análisis a las</w:t>
      </w:r>
      <w:r w:rsidRPr="00B54058">
        <w:rPr>
          <w:rFonts w:ascii="Times New Roman" w:hAnsi="Times New Roman" w:cs="Times New Roman"/>
          <w:lang w:val="es-ES"/>
        </w:rPr>
        <w:t xml:space="preserve"> variables que presentan este tipo de relaciones no-lineales.</w:t>
      </w:r>
    </w:p>
  </w:footnote>
  <w:footnote w:id="9">
    <w:p w14:paraId="1D4C1F5B" w14:textId="19A44B82" w:rsidR="00190FC8" w:rsidRPr="00B54058" w:rsidRDefault="00190FC8" w:rsidP="009D452C">
      <w:pPr>
        <w:pStyle w:val="FootnoteText"/>
        <w:jc w:val="both"/>
        <w:rPr>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Si bien</w:t>
      </w:r>
      <w:r w:rsidRPr="00B54058">
        <w:rPr>
          <w:lang w:val="es-ES"/>
        </w:rPr>
        <w:t xml:space="preserve"> </w:t>
      </w:r>
      <w:r w:rsidRPr="00A27171">
        <w:rPr>
          <w:rFonts w:ascii="Symbol" w:hAnsi="Symbol"/>
          <w:i/>
          <w:iCs/>
          <w:lang w:val="es-ES"/>
        </w:rPr>
        <w:t></w:t>
      </w:r>
      <w:r w:rsidRPr="00B54058">
        <w:rPr>
          <w:rFonts w:ascii="Symbol" w:hAnsi="Symbol"/>
          <w:lang w:val="es-ES"/>
        </w:rPr>
        <w:t></w:t>
      </w:r>
      <w:r w:rsidRPr="00B54058">
        <w:rPr>
          <w:rFonts w:ascii="Symbol" w:hAnsi="Symbol"/>
          <w:lang w:val="es-ES"/>
        </w:rPr>
        <w:sym w:font="Symbol" w:char="F0CE"/>
      </w:r>
      <w:r w:rsidRPr="00B54058">
        <w:rPr>
          <w:lang w:val="es-ES"/>
        </w:rPr>
        <w:t xml:space="preserve"> [0, 1] y </w:t>
      </w:r>
      <w:r w:rsidRPr="00A27171">
        <w:rPr>
          <w:rFonts w:ascii="Symbol" w:hAnsi="Symbol"/>
          <w:i/>
          <w:iCs/>
          <w:lang w:val="es-ES"/>
        </w:rPr>
        <w:t></w:t>
      </w:r>
      <w:r w:rsidRPr="00B54058">
        <w:rPr>
          <w:rFonts w:ascii="Symbol" w:hAnsi="Symbol"/>
          <w:lang w:val="es-ES"/>
        </w:rPr>
        <w:t></w:t>
      </w:r>
      <w:r w:rsidRPr="00B54058">
        <w:rPr>
          <w:rFonts w:ascii="Symbol" w:hAnsi="Symbol"/>
          <w:lang w:val="es-ES"/>
        </w:rPr>
        <w:sym w:font="Symbol" w:char="F0CE"/>
      </w:r>
      <w:r w:rsidRPr="00B54058">
        <w:rPr>
          <w:lang w:val="es-ES"/>
        </w:rPr>
        <w:t xml:space="preserve"> [0, 1] </w:t>
      </w:r>
      <w:r w:rsidRPr="00B54058">
        <w:rPr>
          <w:rFonts w:ascii="Times New Roman" w:hAnsi="Times New Roman" w:cs="Times New Roman"/>
          <w:lang w:val="es-ES"/>
        </w:rPr>
        <w:t xml:space="preserve">son variables de gobernanza que forman parte de bases de datos de los indicadores internacionales, en el modelo que aquí </w:t>
      </w:r>
      <w:r>
        <w:rPr>
          <w:rFonts w:ascii="Times New Roman" w:hAnsi="Times New Roman" w:cs="Times New Roman"/>
          <w:lang w:val="es-ES"/>
        </w:rPr>
        <w:t>se desarrolla</w:t>
      </w:r>
      <w:r w:rsidRPr="00B54058">
        <w:rPr>
          <w:rFonts w:ascii="Times New Roman" w:hAnsi="Times New Roman" w:cs="Times New Roman"/>
          <w:lang w:val="es-ES"/>
        </w:rPr>
        <w:t xml:space="preserve"> </w:t>
      </w:r>
      <w:r>
        <w:rPr>
          <w:rFonts w:ascii="Times New Roman" w:hAnsi="Times New Roman" w:cs="Times New Roman"/>
          <w:lang w:val="es-ES"/>
        </w:rPr>
        <w:t xml:space="preserve">son consideradas </w:t>
      </w:r>
      <w:r w:rsidRPr="00B54058">
        <w:rPr>
          <w:rFonts w:ascii="Times New Roman" w:hAnsi="Times New Roman" w:cs="Times New Roman"/>
          <w:lang w:val="es-ES"/>
        </w:rPr>
        <w:t xml:space="preserve">como parámetros invariantes en el tiempo </w:t>
      </w:r>
      <w:r>
        <w:rPr>
          <w:rFonts w:ascii="Times New Roman" w:hAnsi="Times New Roman" w:cs="Times New Roman"/>
          <w:lang w:val="es-ES"/>
        </w:rPr>
        <w:t>y de igual valor</w:t>
      </w:r>
      <w:r w:rsidRPr="00B54058">
        <w:rPr>
          <w:rFonts w:ascii="Times New Roman" w:hAnsi="Times New Roman" w:cs="Times New Roman"/>
          <w:lang w:val="es-ES"/>
        </w:rPr>
        <w:t xml:space="preserve"> para todos los programas gubernamentales. No obstante, en Castañeda </w:t>
      </w:r>
      <w:r w:rsidRPr="00B54058">
        <w:rPr>
          <w:rFonts w:ascii="Times New Roman" w:hAnsi="Times New Roman" w:cs="Times New Roman"/>
          <w:i/>
          <w:lang w:val="es-ES"/>
        </w:rPr>
        <w:t>et al.</w:t>
      </w:r>
      <w:r>
        <w:rPr>
          <w:rFonts w:ascii="Times New Roman" w:hAnsi="Times New Roman" w:cs="Times New Roman"/>
          <w:lang w:val="es-ES"/>
        </w:rPr>
        <w:t xml:space="preserve"> [2018] estas variables se </w:t>
      </w:r>
      <w:proofErr w:type="spellStart"/>
      <w:r w:rsidRPr="00B54058">
        <w:rPr>
          <w:rFonts w:ascii="Times New Roman" w:hAnsi="Times New Roman" w:cs="Times New Roman"/>
          <w:lang w:val="es-ES"/>
        </w:rPr>
        <w:t>endogeniza</w:t>
      </w:r>
      <w:r>
        <w:rPr>
          <w:rFonts w:ascii="Times New Roman" w:hAnsi="Times New Roman" w:cs="Times New Roman"/>
          <w:lang w:val="es-ES"/>
        </w:rPr>
        <w:t>n</w:t>
      </w:r>
      <w:proofErr w:type="spellEnd"/>
      <w:r w:rsidRPr="00B54058">
        <w:rPr>
          <w:rFonts w:ascii="Times New Roman" w:hAnsi="Times New Roman" w:cs="Times New Roman"/>
          <w:lang w:val="es-ES"/>
        </w:rPr>
        <w:t xml:space="preserve"> al definirlas como un nodo más en la red de </w:t>
      </w:r>
      <w:r>
        <w:rPr>
          <w:rFonts w:ascii="Times New Roman" w:hAnsi="Times New Roman" w:cs="Times New Roman"/>
          <w:lang w:val="es-ES"/>
        </w:rPr>
        <w:t>indicadores.</w:t>
      </w:r>
      <w:r w:rsidRPr="00B54058">
        <w:rPr>
          <w:rFonts w:ascii="Times New Roman" w:hAnsi="Times New Roman" w:cs="Times New Roman"/>
          <w:lang w:val="es-ES"/>
        </w:rPr>
        <w:t xml:space="preserve"> </w:t>
      </w:r>
    </w:p>
  </w:footnote>
  <w:footnote w:id="10">
    <w:p w14:paraId="62167019" w14:textId="47CF0B66" w:rsidR="00190FC8" w:rsidRPr="00232658" w:rsidRDefault="00190FC8" w:rsidP="00232658">
      <w:pPr>
        <w:pStyle w:val="FootnoteText"/>
        <w:jc w:val="both"/>
        <w:rPr>
          <w:rFonts w:ascii="Times New Roman" w:hAnsi="Times New Roman" w:cs="Times New Roman"/>
        </w:rPr>
      </w:pPr>
      <w:r w:rsidRPr="00232658">
        <w:rPr>
          <w:rStyle w:val="FootnoteReference"/>
          <w:rFonts w:ascii="Times New Roman" w:hAnsi="Times New Roman" w:cs="Times New Roman"/>
        </w:rPr>
        <w:footnoteRef/>
      </w:r>
      <w:r w:rsidRPr="00232658">
        <w:rPr>
          <w:rFonts w:ascii="Times New Roman" w:hAnsi="Times New Roman" w:cs="Times New Roman"/>
        </w:rPr>
        <w:t xml:space="preserve"> En Castañeda y Guerrero (2019) </w:t>
      </w:r>
      <w:r>
        <w:rPr>
          <w:rFonts w:ascii="Times New Roman" w:hAnsi="Times New Roman" w:cs="Times New Roman"/>
        </w:rPr>
        <w:t>se analiza</w:t>
      </w:r>
      <w:r w:rsidRPr="00232658">
        <w:rPr>
          <w:rFonts w:ascii="Times New Roman" w:hAnsi="Times New Roman" w:cs="Times New Roman"/>
        </w:rPr>
        <w:t>, para una muestra muy grande de países, la poca o mucha ef</w:t>
      </w:r>
      <w:r>
        <w:rPr>
          <w:rFonts w:ascii="Times New Roman" w:hAnsi="Times New Roman" w:cs="Times New Roman"/>
        </w:rPr>
        <w:t>ectividad que los avances en el Estado de D</w:t>
      </w:r>
      <w:r w:rsidRPr="00232658">
        <w:rPr>
          <w:rFonts w:ascii="Times New Roman" w:hAnsi="Times New Roman" w:cs="Times New Roman"/>
        </w:rPr>
        <w:t xml:space="preserve">erecho </w:t>
      </w:r>
      <w:r>
        <w:rPr>
          <w:rFonts w:ascii="Times New Roman" w:hAnsi="Times New Roman" w:cs="Times New Roman"/>
        </w:rPr>
        <w:t>pueden tener sobre</w:t>
      </w:r>
      <w:r w:rsidRPr="00232658">
        <w:rPr>
          <w:rFonts w:ascii="Times New Roman" w:hAnsi="Times New Roman" w:cs="Times New Roman"/>
        </w:rPr>
        <w:t xml:space="preserve"> la reducción de la corrupción, y  </w:t>
      </w:r>
      <w:r>
        <w:rPr>
          <w:rFonts w:ascii="Times New Roman" w:hAnsi="Times New Roman" w:cs="Times New Roman"/>
        </w:rPr>
        <w:t>se muestra có</w:t>
      </w:r>
      <w:r w:rsidRPr="00232658">
        <w:rPr>
          <w:rFonts w:ascii="Times New Roman" w:hAnsi="Times New Roman" w:cs="Times New Roman"/>
        </w:rPr>
        <w:t>mo esta efectividad puede mejorar cuando se aplican una serie de políticas complementarias que toman en cuenta las interdependencias.</w:t>
      </w:r>
    </w:p>
  </w:footnote>
  <w:footnote w:id="11">
    <w:p w14:paraId="1FBAD6B1" w14:textId="1F3141DD" w:rsidR="00190FC8" w:rsidRPr="00B54058" w:rsidRDefault="00190FC8" w:rsidP="004A0501">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Esta clasificación podría variar de un país a otro y de un periodo a otro. Por ejemplo, en un cierto país podrían no existir programas de gobierno para la protección al medio ambiente, por lo que este tema carecería de recursos públicos y no sería considerado como parte del vector de prioridades de política. En estas circunstancias se hablaría de nodos colaterales </w:t>
      </w:r>
      <w:r>
        <w:rPr>
          <w:rFonts w:ascii="Times New Roman" w:hAnsi="Times New Roman" w:cs="Times New Roman"/>
          <w:lang w:val="es-ES"/>
        </w:rPr>
        <w:t>para los</w:t>
      </w:r>
      <w:r w:rsidRPr="00B54058">
        <w:rPr>
          <w:rFonts w:ascii="Times New Roman" w:hAnsi="Times New Roman" w:cs="Times New Roman"/>
          <w:lang w:val="es-ES"/>
        </w:rPr>
        <w:t xml:space="preserve"> indicadores que miden</w:t>
      </w:r>
      <w:r>
        <w:rPr>
          <w:rFonts w:ascii="Times New Roman" w:hAnsi="Times New Roman" w:cs="Times New Roman"/>
          <w:lang w:val="es-ES"/>
        </w:rPr>
        <w:t xml:space="preserve"> variables ecológicas</w:t>
      </w:r>
      <w:r w:rsidRPr="00B54058">
        <w:rPr>
          <w:rFonts w:ascii="Times New Roman" w:hAnsi="Times New Roman" w:cs="Times New Roman"/>
          <w:lang w:val="es-ES"/>
        </w:rPr>
        <w:t xml:space="preserve">. Una vez que un programa se establece y el mejor desempeño del indicador obedece al apoyo financiero que se asigna a dicho programa, entonces el nodo correspondiente se vuelve instrumental. </w:t>
      </w:r>
    </w:p>
  </w:footnote>
  <w:footnote w:id="12">
    <w:p w14:paraId="1F9F1E37" w14:textId="19F762DE" w:rsidR="00190FC8" w:rsidRPr="009A2082" w:rsidRDefault="00190FC8" w:rsidP="003B3B1E">
      <w:pPr>
        <w:pStyle w:val="FootnoteText"/>
        <w:jc w:val="both"/>
        <w:rPr>
          <w:rFonts w:ascii="Times New Roman" w:hAnsi="Times New Roman" w:cs="Times New Roman"/>
        </w:rPr>
      </w:pPr>
      <w:r w:rsidRPr="009A2082">
        <w:rPr>
          <w:rStyle w:val="FootnoteReference"/>
          <w:rFonts w:ascii="Times New Roman" w:hAnsi="Times New Roman" w:cs="Times New Roman"/>
        </w:rPr>
        <w:footnoteRef/>
      </w:r>
      <w:r w:rsidRPr="009A2082">
        <w:rPr>
          <w:rFonts w:ascii="Times New Roman" w:hAnsi="Times New Roman" w:cs="Times New Roman"/>
        </w:rPr>
        <w:t xml:space="preserve"> </w:t>
      </w:r>
      <w:r w:rsidRPr="009A2082">
        <w:rPr>
          <w:rFonts w:ascii="Times New Roman" w:hAnsi="Times New Roman" w:cs="Times New Roman"/>
        </w:rPr>
        <w:t xml:space="preserve">Una clasificación </w:t>
      </w:r>
      <w:r w:rsidR="00D755B9">
        <w:rPr>
          <w:rFonts w:ascii="Times New Roman" w:hAnsi="Times New Roman" w:cs="Times New Roman"/>
        </w:rPr>
        <w:t>complementaria</w:t>
      </w:r>
      <w:r w:rsidRPr="009A2082">
        <w:rPr>
          <w:rFonts w:ascii="Times New Roman" w:hAnsi="Times New Roman" w:cs="Times New Roman"/>
        </w:rPr>
        <w:t xml:space="preserve"> de los indicadores </w:t>
      </w:r>
      <w:r w:rsidR="00D755B9">
        <w:rPr>
          <w:rFonts w:ascii="Times New Roman" w:hAnsi="Times New Roman" w:cs="Times New Roman"/>
        </w:rPr>
        <w:t>es</w:t>
      </w:r>
      <w:r w:rsidRPr="009A2082">
        <w:rPr>
          <w:rFonts w:ascii="Times New Roman" w:hAnsi="Times New Roman" w:cs="Times New Roman"/>
        </w:rPr>
        <w:t xml:space="preserve"> entre nodos de gestión y nodos</w:t>
      </w:r>
      <w:r>
        <w:rPr>
          <w:rFonts w:ascii="Times New Roman" w:hAnsi="Times New Roman" w:cs="Times New Roman"/>
        </w:rPr>
        <w:t xml:space="preserve"> de resultados. El primer tipo se refiere a indicadores que miden lo bien o mal que se administra una determinada política (</w:t>
      </w:r>
      <w:r w:rsidRPr="003E1E84">
        <w:rPr>
          <w:rFonts w:ascii="Times New Roman" w:hAnsi="Times New Roman" w:cs="Times New Roman"/>
          <w:i/>
        </w:rPr>
        <w:t>e.g.,</w:t>
      </w:r>
      <w:r>
        <w:rPr>
          <w:rFonts w:ascii="Times New Roman" w:hAnsi="Times New Roman" w:cs="Times New Roman"/>
        </w:rPr>
        <w:t xml:space="preserve"> número de días que toma abrir un negocio, flexibilidad en la determinación de los salarios</w:t>
      </w:r>
      <w:r w:rsidR="00D755B9">
        <w:rPr>
          <w:rFonts w:ascii="Times New Roman" w:hAnsi="Times New Roman" w:cs="Times New Roman"/>
        </w:rPr>
        <w:t>, etc…</w:t>
      </w:r>
      <w:r>
        <w:rPr>
          <w:rFonts w:ascii="Times New Roman" w:hAnsi="Times New Roman" w:cs="Times New Roman"/>
        </w:rPr>
        <w:t>). El segundo tipo hace referencia a consecuencias específicas de una o varias políticas (</w:t>
      </w:r>
      <w:r w:rsidRPr="003E1E84">
        <w:rPr>
          <w:rFonts w:ascii="Times New Roman" w:hAnsi="Times New Roman" w:cs="Times New Roman"/>
          <w:i/>
        </w:rPr>
        <w:t>e.g.,</w:t>
      </w:r>
      <w:r>
        <w:rPr>
          <w:rFonts w:ascii="Times New Roman" w:hAnsi="Times New Roman" w:cs="Times New Roman"/>
        </w:rPr>
        <w:t xml:space="preserve"> PIB per cápita, calidad de la educación primaria, tasa de mortalidad por suicidio por cada mil habitantes</w:t>
      </w:r>
      <w:r w:rsidR="00D755B9">
        <w:rPr>
          <w:rFonts w:ascii="Times New Roman" w:hAnsi="Times New Roman" w:cs="Times New Roman"/>
        </w:rPr>
        <w:t>, etc…</w:t>
      </w:r>
      <w:r>
        <w:rPr>
          <w:rFonts w:ascii="Times New Roman" w:hAnsi="Times New Roman" w:cs="Times New Roman"/>
        </w:rPr>
        <w:t>).</w:t>
      </w:r>
      <w:r w:rsidRPr="009A2082">
        <w:rPr>
          <w:rFonts w:ascii="Times New Roman" w:hAnsi="Times New Roman" w:cs="Times New Roman"/>
        </w:rPr>
        <w:t xml:space="preserve"> </w:t>
      </w:r>
      <w:r>
        <w:rPr>
          <w:rFonts w:ascii="Times New Roman" w:hAnsi="Times New Roman" w:cs="Times New Roman"/>
        </w:rPr>
        <w:t xml:space="preserve">Si bien </w:t>
      </w:r>
      <w:r w:rsidR="004A06BF">
        <w:rPr>
          <w:rFonts w:ascii="Times New Roman" w:hAnsi="Times New Roman" w:cs="Times New Roman"/>
        </w:rPr>
        <w:t>a primera instancia</w:t>
      </w:r>
      <w:r>
        <w:rPr>
          <w:rFonts w:ascii="Times New Roman" w:hAnsi="Times New Roman" w:cs="Times New Roman"/>
        </w:rPr>
        <w:t xml:space="preserve"> se podría pensar que los nodos de gestión solo pueden exhibir lazos salientes, en IPP se prefiere no hacer esta distinción ya que, a fin de cuentas, un nodo de resultados s</w:t>
      </w:r>
      <w:r w:rsidR="004A06BF">
        <w:rPr>
          <w:rFonts w:ascii="Times New Roman" w:hAnsi="Times New Roman" w:cs="Times New Roman"/>
        </w:rPr>
        <w:t>í</w:t>
      </w:r>
      <w:r>
        <w:rPr>
          <w:rFonts w:ascii="Times New Roman" w:hAnsi="Times New Roman" w:cs="Times New Roman"/>
        </w:rPr>
        <w:t xml:space="preserve"> tiene la posibilidad de incidir en un nodo de gestión. Por ejemplo cuando un mayor ingreso per cápita contribuye a mejorar el diseño y la administración de los derechos de propiedad.   </w:t>
      </w:r>
    </w:p>
  </w:footnote>
  <w:footnote w:id="13">
    <w:p w14:paraId="4513DF33" w14:textId="7D783590" w:rsidR="00190FC8" w:rsidRPr="00B54058" w:rsidRDefault="00190FC8">
      <w:pPr>
        <w:pStyle w:val="FootnoteText"/>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w:t>
      </w:r>
      <w:r w:rsidRPr="00B54058">
        <w:rPr>
          <w:rStyle w:val="FootnoteReference"/>
          <w:rFonts w:ascii="Times New Roman" w:hAnsi="Times New Roman" w:cs="Times New Roman"/>
          <w:vertAlign w:val="baseline"/>
          <w:lang w:val="es-ES"/>
        </w:rPr>
        <w:t xml:space="preserve">En general, es de esperar que el número de nodos instrumentales </w:t>
      </w:r>
      <w:r w:rsidRPr="00B54058">
        <w:rPr>
          <w:rStyle w:val="FootnoteReference"/>
          <w:rFonts w:ascii="Times New Roman" w:hAnsi="Times New Roman" w:cs="Times New Roman"/>
          <w:i/>
          <w:vertAlign w:val="baseline"/>
          <w:lang w:val="es-ES"/>
        </w:rPr>
        <w:t>n</w:t>
      </w:r>
      <w:r w:rsidRPr="00B54058">
        <w:rPr>
          <w:rStyle w:val="FootnoteReference"/>
          <w:rFonts w:ascii="Times New Roman" w:hAnsi="Times New Roman" w:cs="Times New Roman"/>
          <w:vertAlign w:val="baseline"/>
          <w:lang w:val="es-ES"/>
        </w:rPr>
        <w:t xml:space="preserve"> no abarque a la totalidad de la red (</w:t>
      </w:r>
      <w:r w:rsidRPr="00B54058">
        <w:rPr>
          <w:rStyle w:val="FootnoteReference"/>
          <w:rFonts w:ascii="Times New Roman" w:hAnsi="Times New Roman" w:cs="Times New Roman"/>
          <w:i/>
          <w:vertAlign w:val="baseline"/>
          <w:lang w:val="es-ES"/>
        </w:rPr>
        <w:t>n</w:t>
      </w:r>
      <w:r w:rsidRPr="00B54058">
        <w:rPr>
          <w:rStyle w:val="FootnoteReference"/>
          <w:rFonts w:ascii="Times New Roman" w:hAnsi="Times New Roman" w:cs="Times New Roman"/>
          <w:vertAlign w:val="baseline"/>
          <w:lang w:val="es-ES"/>
        </w:rPr>
        <w:t xml:space="preserve"> &lt; </w:t>
      </w:r>
      <w:r w:rsidRPr="00B54058">
        <w:rPr>
          <w:rStyle w:val="FootnoteReference"/>
          <w:rFonts w:ascii="Times New Roman" w:hAnsi="Times New Roman" w:cs="Times New Roman"/>
          <w:i/>
          <w:vertAlign w:val="baseline"/>
          <w:lang w:val="es-ES"/>
        </w:rPr>
        <w:t>N</w:t>
      </w:r>
      <w:r w:rsidRPr="00B54058">
        <w:rPr>
          <w:rStyle w:val="FootnoteReference"/>
          <w:rFonts w:ascii="Times New Roman" w:hAnsi="Times New Roman" w:cs="Times New Roman"/>
          <w:vertAlign w:val="baseline"/>
          <w:lang w:val="es-ES"/>
        </w:rPr>
        <w:t xml:space="preserve">), de aquí que el desempeño de ciertos indicadores va a depender exclusivamente de los efectos de derrama </w:t>
      </w:r>
      <w:r w:rsidR="00086819">
        <w:rPr>
          <w:rStyle w:val="FootnoteReference"/>
          <w:rFonts w:ascii="Times New Roman" w:hAnsi="Times New Roman" w:cs="Times New Roman"/>
          <w:vertAlign w:val="baseline"/>
          <w:lang w:val="es-ES"/>
        </w:rPr>
        <w:t>y de su inercia natural</w:t>
      </w:r>
      <w:r w:rsidRPr="00B54058">
        <w:rPr>
          <w:rStyle w:val="FootnoteReference"/>
          <w:rFonts w:ascii="Times New Roman" w:hAnsi="Times New Roman" w:cs="Times New Roman"/>
          <w:vertAlign w:val="baseline"/>
          <w:lang w:val="es-ES"/>
        </w:rPr>
        <w:t>.</w:t>
      </w:r>
      <w:r w:rsidRPr="00B54058">
        <w:rPr>
          <w:rFonts w:ascii="Times New Roman" w:hAnsi="Times New Roman" w:cs="Times New Roman"/>
          <w:sz w:val="24"/>
          <w:szCs w:val="24"/>
          <w:lang w:val="es-ES"/>
        </w:rPr>
        <w:t xml:space="preserve">  </w:t>
      </w:r>
    </w:p>
  </w:footnote>
  <w:footnote w:id="14">
    <w:p w14:paraId="3C93D5AB" w14:textId="2FC6012A" w:rsidR="00190FC8" w:rsidRPr="00B54058" w:rsidRDefault="00190FC8" w:rsidP="006854E3">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Otra interpretación de este criterio podría ser la preconcepción de que los indicadores con mayores rezagos </w:t>
      </w:r>
      <w:r>
        <w:rPr>
          <w:rFonts w:ascii="Times New Roman" w:hAnsi="Times New Roman" w:cs="Times New Roman"/>
          <w:lang w:val="es-ES"/>
        </w:rPr>
        <w:t>generan mayores</w:t>
      </w:r>
      <w:r w:rsidRPr="00B54058">
        <w:rPr>
          <w:rFonts w:ascii="Times New Roman" w:hAnsi="Times New Roman" w:cs="Times New Roman"/>
          <w:lang w:val="es-ES"/>
        </w:rPr>
        <w:t xml:space="preserve"> </w:t>
      </w:r>
      <w:r>
        <w:rPr>
          <w:rFonts w:ascii="Times New Roman" w:hAnsi="Times New Roman" w:cs="Times New Roman"/>
          <w:lang w:val="es-ES"/>
        </w:rPr>
        <w:t>costos</w:t>
      </w:r>
      <w:r w:rsidRPr="00B54058">
        <w:rPr>
          <w:rFonts w:ascii="Times New Roman" w:hAnsi="Times New Roman" w:cs="Times New Roman"/>
          <w:lang w:val="es-ES"/>
        </w:rPr>
        <w:t xml:space="preserve"> político</w:t>
      </w:r>
      <w:r>
        <w:rPr>
          <w:rFonts w:ascii="Times New Roman" w:hAnsi="Times New Roman" w:cs="Times New Roman"/>
          <w:lang w:val="es-ES"/>
        </w:rPr>
        <w:t>s</w:t>
      </w:r>
      <w:r w:rsidRPr="00B54058">
        <w:rPr>
          <w:rFonts w:ascii="Times New Roman" w:hAnsi="Times New Roman" w:cs="Times New Roman"/>
          <w:lang w:val="es-ES"/>
        </w:rPr>
        <w:t xml:space="preserve"> para los gobiernos</w:t>
      </w:r>
      <w:r>
        <w:rPr>
          <w:rFonts w:ascii="Times New Roman" w:hAnsi="Times New Roman" w:cs="Times New Roman"/>
          <w:lang w:val="es-ES"/>
        </w:rPr>
        <w:t>, por lo que requieren de una mayor atención</w:t>
      </w:r>
      <w:r w:rsidRPr="00B54058">
        <w:rPr>
          <w:rFonts w:ascii="Times New Roman" w:hAnsi="Times New Roman" w:cs="Times New Roman"/>
          <w:lang w:val="es-ES"/>
        </w:rPr>
        <w:t xml:space="preserve">. </w:t>
      </w:r>
      <w:r w:rsidR="000A1DF4">
        <w:rPr>
          <w:rFonts w:ascii="Times New Roman" w:hAnsi="Times New Roman" w:cs="Times New Roman"/>
          <w:lang w:val="es-ES"/>
        </w:rPr>
        <w:t>De hecho, esta práctica de priorizar por medio de brechas era frecuentemente promovida en los Objetivos de Desarrollo del Milenio.</w:t>
      </w:r>
    </w:p>
  </w:footnote>
  <w:footnote w:id="15">
    <w:p w14:paraId="0E78C9CE" w14:textId="4EBCA3D7" w:rsidR="00190FC8" w:rsidRPr="00B54058" w:rsidRDefault="00190FC8" w:rsidP="00FD36ED">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La relevancia de primer orden del criterio de brechas se debe a la práctica extendida en planes de desarrollo y en ejercicios de programación presupuestal de identificar rezagos relativos. En un análisis de ‘benchmarking’ estos rezagos se suelen medir en relación a la posición que tiene un país (o región) con respecto a una situación ideal, la cual se establece con información de países más avanzados. Asimismo, los ejercicios de planeación tienden a definir </w:t>
      </w:r>
      <w:r>
        <w:rPr>
          <w:rFonts w:ascii="Times New Roman" w:hAnsi="Times New Roman" w:cs="Times New Roman"/>
          <w:lang w:val="es-ES"/>
        </w:rPr>
        <w:t>áreas</w:t>
      </w:r>
      <w:r w:rsidRPr="00B54058">
        <w:rPr>
          <w:rFonts w:ascii="Times New Roman" w:hAnsi="Times New Roman" w:cs="Times New Roman"/>
          <w:lang w:val="es-ES"/>
        </w:rPr>
        <w:t xml:space="preserve"> con c</w:t>
      </w:r>
      <w:r>
        <w:rPr>
          <w:rFonts w:ascii="Times New Roman" w:hAnsi="Times New Roman" w:cs="Times New Roman"/>
          <w:lang w:val="es-ES"/>
        </w:rPr>
        <w:t>arencias lacerantes como aquella</w:t>
      </w:r>
      <w:r w:rsidRPr="00B54058">
        <w:rPr>
          <w:rFonts w:ascii="Times New Roman" w:hAnsi="Times New Roman" w:cs="Times New Roman"/>
          <w:lang w:val="es-ES"/>
        </w:rPr>
        <w:t xml:space="preserve">s cuyos indicadores </w:t>
      </w:r>
      <w:r>
        <w:rPr>
          <w:rFonts w:ascii="Times New Roman" w:hAnsi="Times New Roman" w:cs="Times New Roman"/>
          <w:lang w:val="es-ES"/>
        </w:rPr>
        <w:t>presentan</w:t>
      </w:r>
      <w:r w:rsidRPr="00B54058">
        <w:rPr>
          <w:rFonts w:ascii="Times New Roman" w:hAnsi="Times New Roman" w:cs="Times New Roman"/>
          <w:lang w:val="es-ES"/>
        </w:rPr>
        <w:t xml:space="preserve"> brechas muy pronunciadas.        </w:t>
      </w:r>
    </w:p>
  </w:footnote>
  <w:footnote w:id="16">
    <w:p w14:paraId="4AE29EA8" w14:textId="2A1EFD16" w:rsidR="00190FC8" w:rsidRPr="00B54058" w:rsidRDefault="00190FC8" w:rsidP="00E55D8D">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Por el momento </w:t>
      </w:r>
      <w:r>
        <w:rPr>
          <w:rFonts w:ascii="Times New Roman" w:hAnsi="Times New Roman" w:cs="Times New Roman"/>
          <w:lang w:val="es-ES"/>
        </w:rPr>
        <w:t>se supone</w:t>
      </w:r>
      <w:r w:rsidRPr="00B54058">
        <w:rPr>
          <w:rFonts w:ascii="Times New Roman" w:hAnsi="Times New Roman" w:cs="Times New Roman"/>
          <w:lang w:val="es-ES"/>
        </w:rPr>
        <w:t xml:space="preserve"> que la configuración de la red y sus pesos son cono</w:t>
      </w:r>
      <w:r>
        <w:rPr>
          <w:rFonts w:ascii="Times New Roman" w:hAnsi="Times New Roman" w:cs="Times New Roman"/>
          <w:lang w:val="es-ES"/>
        </w:rPr>
        <w:t>cidos. En una sección posterior</w:t>
      </w:r>
      <w:r w:rsidRPr="00B54058">
        <w:rPr>
          <w:rFonts w:ascii="Times New Roman" w:hAnsi="Times New Roman" w:cs="Times New Roman"/>
          <w:lang w:val="es-ES"/>
        </w:rPr>
        <w:t xml:space="preserve"> </w:t>
      </w:r>
      <w:r>
        <w:rPr>
          <w:rFonts w:ascii="Times New Roman" w:hAnsi="Times New Roman" w:cs="Times New Roman"/>
          <w:lang w:val="es-ES"/>
        </w:rPr>
        <w:t>se presentan</w:t>
      </w:r>
      <w:r w:rsidRPr="00B54058">
        <w:rPr>
          <w:rFonts w:ascii="Times New Roman" w:hAnsi="Times New Roman" w:cs="Times New Roman"/>
          <w:lang w:val="es-ES"/>
        </w:rPr>
        <w:t xml:space="preserve"> los detalles sobre el procedimiento con </w:t>
      </w:r>
      <w:r>
        <w:rPr>
          <w:rFonts w:ascii="Times New Roman" w:hAnsi="Times New Roman" w:cs="Times New Roman"/>
          <w:lang w:val="es-ES"/>
        </w:rPr>
        <w:t xml:space="preserve">el </w:t>
      </w:r>
      <w:r w:rsidRPr="00B54058">
        <w:rPr>
          <w:rFonts w:ascii="Times New Roman" w:hAnsi="Times New Roman" w:cs="Times New Roman"/>
          <w:lang w:val="es-ES"/>
        </w:rPr>
        <w:t>que la red</w:t>
      </w:r>
      <w:r>
        <w:rPr>
          <w:rFonts w:ascii="Times New Roman" w:hAnsi="Times New Roman" w:cs="Times New Roman"/>
          <w:lang w:val="es-ES"/>
        </w:rPr>
        <w:t xml:space="preserve"> es estimada</w:t>
      </w:r>
      <w:r w:rsidRPr="00B54058">
        <w:rPr>
          <w:rFonts w:ascii="Times New Roman" w:hAnsi="Times New Roman" w:cs="Times New Roman"/>
          <w:lang w:val="es-ES"/>
        </w:rPr>
        <w:t xml:space="preserve">.  </w:t>
      </w:r>
    </w:p>
  </w:footnote>
  <w:footnote w:id="17">
    <w:p w14:paraId="2CC5BFCA" w14:textId="492C216B" w:rsidR="00190FC8" w:rsidRDefault="00190FC8">
      <w:pPr>
        <w:pStyle w:val="FootnoteText"/>
      </w:pPr>
      <w:r w:rsidRPr="00731340">
        <w:rPr>
          <w:rStyle w:val="FootnoteReference"/>
          <w:rFonts w:ascii="Times New Roman" w:hAnsi="Times New Roman" w:cs="Times New Roman"/>
        </w:rPr>
        <w:footnoteRef/>
      </w:r>
      <w:r w:rsidRPr="00731340">
        <w:rPr>
          <w:rFonts w:ascii="Times New Roman" w:hAnsi="Times New Roman" w:cs="Times New Roman"/>
        </w:rPr>
        <w:t xml:space="preserve"> De hecho la inclusión de </w:t>
      </w:r>
      <w:r w:rsidRPr="00731340">
        <w:rPr>
          <w:rFonts w:ascii="Symbol" w:hAnsi="Symbol"/>
        </w:rPr>
        <w:t></w:t>
      </w:r>
      <w:r>
        <w:t xml:space="preserve"> </w:t>
      </w:r>
      <w:r>
        <w:rPr>
          <w:rFonts w:ascii="Times New Roman" w:hAnsi="Times New Roman" w:cs="Times New Roman"/>
        </w:rPr>
        <w:t>hace</w:t>
      </w:r>
      <w:r w:rsidRPr="00731340">
        <w:rPr>
          <w:rFonts w:ascii="Times New Roman" w:hAnsi="Times New Roman" w:cs="Times New Roman"/>
        </w:rPr>
        <w:t xml:space="preserve"> que la probabilidad no explote si</w:t>
      </w:r>
      <w:r>
        <w:rPr>
          <w:rFonts w:ascii="Times New Roman" w:hAnsi="Times New Roman" w:cs="Times New Roman"/>
        </w:rPr>
        <w:t xml:space="preserve"> la exponencial en el denominador se vuelve cero, o que no sea nula si las contribuciones relativas en el numerador son inexistentes.</w:t>
      </w:r>
      <w:r>
        <w:t xml:space="preserve"> </w:t>
      </w:r>
    </w:p>
  </w:footnote>
  <w:footnote w:id="18">
    <w:p w14:paraId="329AC77D" w14:textId="20229506" w:rsidR="007B07B3" w:rsidRPr="007B07B3" w:rsidRDefault="007B07B3">
      <w:pPr>
        <w:pStyle w:val="FootnoteText"/>
        <w:rPr>
          <w:rStyle w:val="FootnoteReference"/>
          <w:rFonts w:ascii="Times New Roman" w:hAnsi="Times New Roman" w:cs="Times New Roman"/>
        </w:rPr>
      </w:pPr>
      <w:r w:rsidRPr="007B07B3">
        <w:rPr>
          <w:rStyle w:val="FootnoteReference"/>
          <w:rFonts w:ascii="Times New Roman" w:hAnsi="Times New Roman" w:cs="Times New Roman"/>
        </w:rPr>
        <w:footnoteRef/>
      </w:r>
      <w:r w:rsidRPr="007B07B3">
        <w:rPr>
          <w:rFonts w:ascii="Times New Roman" w:hAnsi="Times New Roman" w:cs="Times New Roman"/>
        </w:rPr>
        <w:t xml:space="preserve"> </w:t>
      </w:r>
      <w:r w:rsidRPr="007B07B3">
        <w:rPr>
          <w:rFonts w:ascii="Times New Roman" w:hAnsi="Times New Roman" w:cs="Times New Roman"/>
        </w:rPr>
        <w:t>Nótese</w:t>
      </w:r>
      <w:r>
        <w:rPr>
          <w:rFonts w:ascii="Times New Roman" w:hAnsi="Times New Roman" w:cs="Times New Roman"/>
        </w:rPr>
        <w:t xml:space="preserve"> que </w:t>
      </w:r>
      <w:r w:rsidR="009508CA">
        <w:rPr>
          <w:rFonts w:ascii="Times New Roman" w:hAnsi="Times New Roman" w:cs="Times New Roman"/>
        </w:rPr>
        <w:t>la ecuación (15) no está acotada en la parte superior, por lo que su valor podría exceder 1. Esto no es un impedimento para IPP ya que ello simplemente implicaría 100% the certidumbre en el avance del indicador durante el periodo en cuestión. Más aun, ejercicios numéricos sugieren que es súmamente raro encontrar casos en los que esto ocurre.</w:t>
      </w:r>
    </w:p>
  </w:footnote>
  <w:footnote w:id="19">
    <w:p w14:paraId="72ED5D0F" w14:textId="4A47026F" w:rsidR="00190FC8" w:rsidRPr="00B54058" w:rsidRDefault="00190FC8" w:rsidP="00C45A8D">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Ver Coleman [1986]; </w:t>
      </w:r>
      <w:proofErr w:type="spellStart"/>
      <w:r w:rsidRPr="00B54058">
        <w:rPr>
          <w:rFonts w:ascii="Times New Roman" w:hAnsi="Times New Roman" w:cs="Times New Roman"/>
          <w:lang w:val="es-ES" w:eastAsia="es-MX"/>
        </w:rPr>
        <w:t>Hedström</w:t>
      </w:r>
      <w:proofErr w:type="spellEnd"/>
      <w:r w:rsidRPr="00B54058">
        <w:rPr>
          <w:rFonts w:ascii="Times New Roman" w:hAnsi="Times New Roman" w:cs="Times New Roman"/>
          <w:lang w:val="es-ES" w:eastAsia="es-MX"/>
        </w:rPr>
        <w:t xml:space="preserve"> y </w:t>
      </w:r>
      <w:proofErr w:type="spellStart"/>
      <w:r w:rsidRPr="00B54058">
        <w:rPr>
          <w:rFonts w:ascii="Times New Roman" w:hAnsi="Times New Roman" w:cs="Times New Roman"/>
          <w:lang w:val="es-ES" w:eastAsia="es-MX"/>
        </w:rPr>
        <w:t>Swedberg</w:t>
      </w:r>
      <w:proofErr w:type="spellEnd"/>
      <w:r w:rsidRPr="00B54058">
        <w:rPr>
          <w:rFonts w:ascii="Times New Roman" w:hAnsi="Times New Roman" w:cs="Times New Roman"/>
          <w:lang w:val="es-ES" w:eastAsia="es-MX"/>
        </w:rPr>
        <w:t xml:space="preserve"> [1998]</w:t>
      </w:r>
      <w:r w:rsidRPr="00B54058">
        <w:rPr>
          <w:rFonts w:ascii="Times New Roman" w:hAnsi="Times New Roman" w:cs="Times New Roman"/>
          <w:lang w:val="es-ES"/>
        </w:rPr>
        <w:t xml:space="preserve">; </w:t>
      </w:r>
      <w:proofErr w:type="spellStart"/>
      <w:r w:rsidRPr="0062450B">
        <w:rPr>
          <w:rFonts w:ascii="Times New Roman" w:hAnsi="Times New Roman" w:cs="Times New Roman"/>
          <w:lang w:val="es-ES"/>
        </w:rPr>
        <w:t>Demeulenaere</w:t>
      </w:r>
      <w:proofErr w:type="spellEnd"/>
      <w:r w:rsidRPr="0062450B">
        <w:rPr>
          <w:rFonts w:ascii="Times New Roman" w:hAnsi="Times New Roman" w:cs="Times New Roman"/>
          <w:lang w:val="es-ES"/>
        </w:rPr>
        <w:t xml:space="preserve"> </w:t>
      </w:r>
      <w:r w:rsidRPr="00B54058">
        <w:rPr>
          <w:rFonts w:ascii="Times New Roman" w:hAnsi="Times New Roman" w:cs="Times New Roman"/>
          <w:lang w:val="es-ES"/>
        </w:rPr>
        <w:t xml:space="preserve">[2011]; y </w:t>
      </w:r>
      <w:proofErr w:type="spellStart"/>
      <w:r w:rsidRPr="00B54058">
        <w:rPr>
          <w:rFonts w:ascii="Times New Roman" w:hAnsi="Times New Roman" w:cs="Times New Roman"/>
          <w:lang w:val="es-ES"/>
        </w:rPr>
        <w:t>Hédoin</w:t>
      </w:r>
      <w:proofErr w:type="spellEnd"/>
      <w:r w:rsidRPr="00B54058">
        <w:rPr>
          <w:rFonts w:ascii="Times New Roman" w:hAnsi="Times New Roman" w:cs="Times New Roman"/>
          <w:lang w:val="es-ES"/>
        </w:rPr>
        <w:t xml:space="preserve"> [2013] para una descripción pormenorizada de los mecanismos sociales desde el punto de vista de la sociología analítica.  </w:t>
      </w:r>
    </w:p>
  </w:footnote>
  <w:footnote w:id="20">
    <w:p w14:paraId="1717F3F9" w14:textId="1CF3FCAD" w:rsidR="00190FC8" w:rsidRPr="00B54058" w:rsidRDefault="00190FC8" w:rsidP="00924BE9">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La causalidad de</w:t>
      </w:r>
      <w:r>
        <w:rPr>
          <w:rFonts w:ascii="Times New Roman" w:hAnsi="Times New Roman" w:cs="Times New Roman"/>
          <w:lang w:val="es-ES"/>
        </w:rPr>
        <w:t>l</w:t>
      </w:r>
      <w:r w:rsidRPr="00B54058">
        <w:rPr>
          <w:rFonts w:ascii="Times New Roman" w:hAnsi="Times New Roman" w:cs="Times New Roman"/>
          <w:lang w:val="es-ES"/>
        </w:rPr>
        <w:t xml:space="preserve"> tipo generativo permite estudiar ‘intervenciones de política’ que son aplicadas en un cierto nivel de granularidad (</w:t>
      </w:r>
      <w:proofErr w:type="spellStart"/>
      <w:r w:rsidRPr="00AE451D">
        <w:rPr>
          <w:rFonts w:ascii="Times New Roman" w:hAnsi="Times New Roman" w:cs="Times New Roman"/>
          <w:i/>
          <w:lang w:val="es-ES"/>
        </w:rPr>
        <w:t>e.g</w:t>
      </w:r>
      <w:proofErr w:type="spellEnd"/>
      <w:r w:rsidRPr="00AE451D">
        <w:rPr>
          <w:rFonts w:ascii="Times New Roman" w:hAnsi="Times New Roman" w:cs="Times New Roman"/>
          <w:i/>
          <w:lang w:val="es-ES"/>
        </w:rPr>
        <w:t>.</w:t>
      </w:r>
      <w:r w:rsidRPr="00B54058">
        <w:rPr>
          <w:rFonts w:ascii="Times New Roman" w:hAnsi="Times New Roman" w:cs="Times New Roman"/>
          <w:lang w:val="es-ES"/>
        </w:rPr>
        <w:t>, organizaciones), pero que muestran sus efectos en variables observa</w:t>
      </w:r>
      <w:r>
        <w:rPr>
          <w:rFonts w:ascii="Times New Roman" w:hAnsi="Times New Roman" w:cs="Times New Roman"/>
          <w:lang w:val="es-ES"/>
        </w:rPr>
        <w:t>bles</w:t>
      </w:r>
      <w:r w:rsidRPr="00B54058">
        <w:rPr>
          <w:rFonts w:ascii="Times New Roman" w:hAnsi="Times New Roman" w:cs="Times New Roman"/>
          <w:lang w:val="es-ES"/>
        </w:rPr>
        <w:t xml:space="preserve"> </w:t>
      </w:r>
      <w:r>
        <w:rPr>
          <w:rFonts w:ascii="Times New Roman" w:hAnsi="Times New Roman" w:cs="Times New Roman"/>
          <w:lang w:val="es-ES"/>
        </w:rPr>
        <w:t>en</w:t>
      </w:r>
      <w:r w:rsidRPr="00B54058">
        <w:rPr>
          <w:rFonts w:ascii="Times New Roman" w:hAnsi="Times New Roman" w:cs="Times New Roman"/>
          <w:lang w:val="es-ES"/>
        </w:rPr>
        <w:t xml:space="preserve"> un nivel de </w:t>
      </w:r>
      <w:proofErr w:type="gramStart"/>
      <w:r w:rsidRPr="00B54058">
        <w:rPr>
          <w:rFonts w:ascii="Times New Roman" w:hAnsi="Times New Roman" w:cs="Times New Roman"/>
          <w:lang w:val="es-ES"/>
        </w:rPr>
        <w:t xml:space="preserve">granularidad </w:t>
      </w:r>
      <w:r>
        <w:rPr>
          <w:rFonts w:ascii="Times New Roman" w:hAnsi="Times New Roman" w:cs="Times New Roman"/>
          <w:lang w:val="es-ES"/>
        </w:rPr>
        <w:t xml:space="preserve"> superior</w:t>
      </w:r>
      <w:proofErr w:type="gramEnd"/>
      <w:r>
        <w:rPr>
          <w:rFonts w:ascii="Times New Roman" w:hAnsi="Times New Roman" w:cs="Times New Roman"/>
          <w:lang w:val="es-ES"/>
        </w:rPr>
        <w:t xml:space="preserve"> </w:t>
      </w:r>
      <w:r w:rsidRPr="00B54058">
        <w:rPr>
          <w:rFonts w:ascii="Times New Roman" w:hAnsi="Times New Roman" w:cs="Times New Roman"/>
          <w:lang w:val="es-ES"/>
        </w:rPr>
        <w:t>(</w:t>
      </w:r>
      <w:proofErr w:type="spellStart"/>
      <w:r w:rsidRPr="00AE451D">
        <w:rPr>
          <w:rFonts w:ascii="Times New Roman" w:hAnsi="Times New Roman" w:cs="Times New Roman"/>
          <w:i/>
          <w:lang w:val="es-ES"/>
        </w:rPr>
        <w:t>e,g</w:t>
      </w:r>
      <w:proofErr w:type="spellEnd"/>
      <w:r w:rsidRPr="00AE451D">
        <w:rPr>
          <w:rFonts w:ascii="Times New Roman" w:hAnsi="Times New Roman" w:cs="Times New Roman"/>
          <w:i/>
          <w:lang w:val="es-ES"/>
        </w:rPr>
        <w:t>.</w:t>
      </w:r>
      <w:r w:rsidRPr="00B54058">
        <w:rPr>
          <w:rFonts w:ascii="Times New Roman" w:hAnsi="Times New Roman" w:cs="Times New Roman"/>
          <w:lang w:val="es-ES"/>
        </w:rPr>
        <w:t xml:space="preserve">, país). A manera de ilustración, si </w:t>
      </w:r>
      <w:r>
        <w:rPr>
          <w:rFonts w:ascii="Times New Roman" w:hAnsi="Times New Roman" w:cs="Times New Roman"/>
          <w:lang w:val="es-ES"/>
        </w:rPr>
        <w:t>se quiere</w:t>
      </w:r>
      <w:r w:rsidRPr="00B54058">
        <w:rPr>
          <w:rFonts w:ascii="Times New Roman" w:hAnsi="Times New Roman" w:cs="Times New Roman"/>
          <w:lang w:val="es-ES"/>
        </w:rPr>
        <w:t xml:space="preserve"> analizar el impacto que el desarrollo financiero ejerce sobre el crecimiento económico de los países no basta con estudiar el vínculo que existe entre estas dos variables macro. En la realidad, las intervenciones de política financiera (</w:t>
      </w:r>
      <w:proofErr w:type="spellStart"/>
      <w:r w:rsidRPr="00AE451D">
        <w:rPr>
          <w:rFonts w:ascii="Times New Roman" w:hAnsi="Times New Roman" w:cs="Times New Roman"/>
          <w:i/>
          <w:lang w:val="es-ES"/>
        </w:rPr>
        <w:t>e.g</w:t>
      </w:r>
      <w:proofErr w:type="spellEnd"/>
      <w:r w:rsidRPr="00AE451D">
        <w:rPr>
          <w:rFonts w:ascii="Times New Roman" w:hAnsi="Times New Roman" w:cs="Times New Roman"/>
          <w:i/>
          <w:lang w:val="es-ES"/>
        </w:rPr>
        <w:t>.</w:t>
      </w:r>
      <w:r w:rsidRPr="00B54058">
        <w:rPr>
          <w:rFonts w:ascii="Times New Roman" w:hAnsi="Times New Roman" w:cs="Times New Roman"/>
          <w:lang w:val="es-ES"/>
        </w:rPr>
        <w:t>, supervisión bancaria, competencia) afectan de manera directa a agentes que actúan en un nivel de granularidad</w:t>
      </w:r>
      <w:r>
        <w:rPr>
          <w:rFonts w:ascii="Times New Roman" w:hAnsi="Times New Roman" w:cs="Times New Roman"/>
          <w:lang w:val="es-ES"/>
        </w:rPr>
        <w:t xml:space="preserve"> (</w:t>
      </w:r>
      <w:proofErr w:type="spellStart"/>
      <w:r w:rsidRPr="00AE451D">
        <w:rPr>
          <w:rFonts w:ascii="Times New Roman" w:hAnsi="Times New Roman" w:cs="Times New Roman"/>
          <w:i/>
          <w:lang w:val="es-ES"/>
        </w:rPr>
        <w:t>e.g</w:t>
      </w:r>
      <w:proofErr w:type="spellEnd"/>
      <w:r w:rsidRPr="00AE451D">
        <w:rPr>
          <w:rFonts w:ascii="Times New Roman" w:hAnsi="Times New Roman" w:cs="Times New Roman"/>
          <w:i/>
          <w:lang w:val="es-ES"/>
        </w:rPr>
        <w:t>.</w:t>
      </w:r>
      <w:r>
        <w:rPr>
          <w:rFonts w:ascii="Times New Roman" w:hAnsi="Times New Roman" w:cs="Times New Roman"/>
          <w:lang w:val="es-ES"/>
        </w:rPr>
        <w:t xml:space="preserve">, bancos e instituciones </w:t>
      </w:r>
      <w:r w:rsidRPr="00B54058">
        <w:rPr>
          <w:rFonts w:ascii="Times New Roman" w:hAnsi="Times New Roman" w:cs="Times New Roman"/>
          <w:lang w:val="es-ES"/>
        </w:rPr>
        <w:t>financieras) que se encuentra por debajo del nivel en que se miden los indicadores antes referidos.</w:t>
      </w:r>
    </w:p>
  </w:footnote>
  <w:footnote w:id="21">
    <w:p w14:paraId="0CF7641D" w14:textId="32BA4A77" w:rsidR="00190FC8" w:rsidRPr="00B54058" w:rsidRDefault="00190FC8" w:rsidP="00103599">
      <w:pPr>
        <w:pStyle w:val="FootnoteText"/>
        <w:jc w:val="both"/>
        <w:rPr>
          <w:rFonts w:ascii="Times New Roman" w:hAnsi="Times New Roman" w:cs="Times New Roman"/>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En algunos países existen protocolos para la </w:t>
      </w:r>
      <w:r w:rsidR="00DF5FAB">
        <w:rPr>
          <w:rFonts w:ascii="Times New Roman" w:hAnsi="Times New Roman" w:cs="Times New Roman"/>
          <w:lang w:val="es-ES"/>
        </w:rPr>
        <w:t>publicación</w:t>
      </w:r>
      <w:r w:rsidRPr="00B54058">
        <w:rPr>
          <w:rFonts w:ascii="Times New Roman" w:hAnsi="Times New Roman" w:cs="Times New Roman"/>
          <w:lang w:val="es-ES"/>
        </w:rPr>
        <w:t xml:space="preserve"> de </w:t>
      </w:r>
      <w:r w:rsidR="00DF5FAB">
        <w:rPr>
          <w:rFonts w:ascii="Times New Roman" w:hAnsi="Times New Roman" w:cs="Times New Roman"/>
          <w:lang w:val="es-ES"/>
        </w:rPr>
        <w:t>registros</w:t>
      </w:r>
      <w:r w:rsidRPr="00B54058">
        <w:rPr>
          <w:rFonts w:ascii="Times New Roman" w:hAnsi="Times New Roman" w:cs="Times New Roman"/>
          <w:lang w:val="es-ES"/>
        </w:rPr>
        <w:t xml:space="preserve"> presupuestales, de tal forma que es posible construir bases de datos en las que el presupuesto se clasifica en términos de la función a desempeñar por los programas presupuestales y, en particular, con respecto a su incidencia sobre los indicadores de los ODS. En este caso, la calidad de los resultados de la simulación puede aumentar </w:t>
      </w:r>
      <w:r>
        <w:rPr>
          <w:rFonts w:ascii="Times New Roman" w:hAnsi="Times New Roman" w:cs="Times New Roman"/>
          <w:lang w:val="es-ES"/>
        </w:rPr>
        <w:t>de manera sustantiva</w:t>
      </w:r>
      <w:r w:rsidRPr="00B54058">
        <w:rPr>
          <w:rFonts w:ascii="Times New Roman" w:hAnsi="Times New Roman" w:cs="Times New Roman"/>
          <w:lang w:val="es-ES"/>
        </w:rPr>
        <w:t xml:space="preserve"> </w:t>
      </w:r>
      <w:r>
        <w:rPr>
          <w:rFonts w:ascii="Times New Roman" w:hAnsi="Times New Roman" w:cs="Times New Roman"/>
          <w:lang w:val="es-ES"/>
        </w:rPr>
        <w:t>debido a una mejor calibración.</w:t>
      </w:r>
      <w:r w:rsidRPr="00B54058">
        <w:rPr>
          <w:rFonts w:ascii="Times New Roman" w:hAnsi="Times New Roman" w:cs="Times New Roman"/>
          <w:lang w:val="es-ES"/>
        </w:rPr>
        <w:t xml:space="preserve"> Para mayores detalles consultar nota de Guerrero y Castañeda en el blog de </w:t>
      </w:r>
      <w:r w:rsidRPr="00B54058">
        <w:rPr>
          <w:rFonts w:ascii="Times New Roman" w:hAnsi="Times New Roman" w:cs="Times New Roman"/>
          <w:i/>
          <w:lang w:val="es-ES"/>
        </w:rPr>
        <w:t xml:space="preserve">Global </w:t>
      </w:r>
      <w:proofErr w:type="spellStart"/>
      <w:r w:rsidRPr="00B54058">
        <w:rPr>
          <w:rFonts w:ascii="Times New Roman" w:hAnsi="Times New Roman" w:cs="Times New Roman"/>
          <w:i/>
          <w:lang w:val="es-ES"/>
        </w:rPr>
        <w:t>Initiative</w:t>
      </w:r>
      <w:proofErr w:type="spellEnd"/>
      <w:r w:rsidRPr="00B54058">
        <w:rPr>
          <w:rFonts w:ascii="Times New Roman" w:hAnsi="Times New Roman" w:cs="Times New Roman"/>
          <w:i/>
          <w:lang w:val="es-ES"/>
        </w:rPr>
        <w:t xml:space="preserve"> </w:t>
      </w:r>
      <w:proofErr w:type="spellStart"/>
      <w:r w:rsidRPr="00B54058">
        <w:rPr>
          <w:rFonts w:ascii="Times New Roman" w:hAnsi="Times New Roman" w:cs="Times New Roman"/>
          <w:i/>
          <w:lang w:val="es-ES"/>
        </w:rPr>
        <w:t>for</w:t>
      </w:r>
      <w:proofErr w:type="spellEnd"/>
      <w:r w:rsidRPr="00B54058">
        <w:rPr>
          <w:rFonts w:ascii="Times New Roman" w:hAnsi="Times New Roman" w:cs="Times New Roman"/>
          <w:i/>
          <w:lang w:val="es-ES"/>
        </w:rPr>
        <w:t xml:space="preserve"> Fiscal </w:t>
      </w:r>
      <w:proofErr w:type="spellStart"/>
      <w:r w:rsidRPr="00B54058">
        <w:rPr>
          <w:rFonts w:ascii="Times New Roman" w:hAnsi="Times New Roman" w:cs="Times New Roman"/>
          <w:i/>
          <w:lang w:val="es-ES"/>
        </w:rPr>
        <w:t>Transparency</w:t>
      </w:r>
      <w:proofErr w:type="spellEnd"/>
      <w:r w:rsidRPr="00B54058">
        <w:rPr>
          <w:rFonts w:ascii="Times New Roman" w:hAnsi="Times New Roman" w:cs="Times New Roman"/>
          <w:lang w:val="es-ES"/>
        </w:rPr>
        <w:t xml:space="preserve">, 2019-05-18: </w:t>
      </w:r>
      <w:hyperlink r:id="rId3" w:history="1">
        <w:r w:rsidRPr="00B54058">
          <w:rPr>
            <w:rStyle w:val="Hyperlink"/>
            <w:rFonts w:ascii="Times New Roman" w:hAnsi="Times New Roman" w:cs="Times New Roman"/>
            <w:lang w:val="es-ES"/>
          </w:rPr>
          <w:t>www.fiscaltransparency.net/blog</w:t>
        </w:r>
      </w:hyperlink>
      <w:r w:rsidRPr="00B54058">
        <w:rPr>
          <w:rFonts w:ascii="Times New Roman" w:hAnsi="Times New Roman" w:cs="Times New Roman"/>
          <w:lang w:val="es-ES"/>
        </w:rPr>
        <w:t>.</w:t>
      </w:r>
    </w:p>
  </w:footnote>
  <w:footnote w:id="22">
    <w:p w14:paraId="612595E6" w14:textId="58B729D0" w:rsidR="00190FC8" w:rsidRPr="00BF1B5E" w:rsidRDefault="00190FC8">
      <w:pPr>
        <w:pStyle w:val="FootnoteText"/>
        <w:rPr>
          <w:rFonts w:ascii="Times New Roman" w:hAnsi="Times New Roman" w:cs="Times New Roman"/>
        </w:rPr>
      </w:pPr>
      <w:r w:rsidRPr="00BF1B5E">
        <w:rPr>
          <w:rStyle w:val="FootnoteReference"/>
          <w:rFonts w:ascii="Times New Roman" w:hAnsi="Times New Roman" w:cs="Times New Roman"/>
        </w:rPr>
        <w:footnoteRef/>
      </w:r>
      <w:r w:rsidRPr="00BF1B5E">
        <w:rPr>
          <w:rFonts w:ascii="Times New Roman" w:hAnsi="Times New Roman" w:cs="Times New Roman"/>
        </w:rPr>
        <w:t xml:space="preserve"> </w:t>
      </w:r>
      <w:r w:rsidRPr="00BF1B5E">
        <w:rPr>
          <w:rFonts w:ascii="Times New Roman" w:hAnsi="Times New Roman" w:cs="Times New Roman"/>
        </w:rPr>
        <w:t xml:space="preserve">El programa </w:t>
      </w:r>
      <w:r w:rsidRPr="00BF1B5E">
        <w:rPr>
          <w:rFonts w:ascii="Times New Roman" w:hAnsi="Times New Roman" w:cs="Times New Roman"/>
        </w:rPr>
        <w:t xml:space="preserve">de software de </w:t>
      </w:r>
      <w:r w:rsidRPr="00BF1B5E">
        <w:rPr>
          <w:rFonts w:ascii="Times New Roman" w:hAnsi="Times New Roman" w:cs="Times New Roman"/>
          <w:i/>
        </w:rPr>
        <w:t xml:space="preserve">sparsebn </w:t>
      </w:r>
      <w:r>
        <w:rPr>
          <w:rFonts w:ascii="Times New Roman" w:hAnsi="Times New Roman" w:cs="Times New Roman"/>
        </w:rPr>
        <w:t xml:space="preserve"> en R fue desarrollado por Aragam et al. (2017).</w:t>
      </w:r>
    </w:p>
  </w:footnote>
  <w:footnote w:id="23">
    <w:p w14:paraId="3675721D" w14:textId="221AC98E" w:rsidR="00190FC8" w:rsidRPr="004D18DB" w:rsidRDefault="00190FC8" w:rsidP="004D18DB">
      <w:pPr>
        <w:pStyle w:val="FootnoteText"/>
        <w:jc w:val="both"/>
        <w:rPr>
          <w:rFonts w:ascii="Times New Roman" w:hAnsi="Times New Roman" w:cs="Times New Roman"/>
          <w:lang w:val="es-ES"/>
        </w:rPr>
      </w:pPr>
      <w:r w:rsidRPr="004D18DB">
        <w:rPr>
          <w:rStyle w:val="FootnoteReference"/>
          <w:rFonts w:ascii="Times New Roman" w:hAnsi="Times New Roman" w:cs="Times New Roman"/>
          <w:lang w:val="es-ES"/>
        </w:rPr>
        <w:footnoteRef/>
      </w:r>
      <w:r>
        <w:rPr>
          <w:rFonts w:ascii="Times New Roman" w:hAnsi="Times New Roman" w:cs="Times New Roman"/>
          <w:lang w:val="es-ES"/>
        </w:rPr>
        <w:t xml:space="preserve"> </w:t>
      </w:r>
      <w:r w:rsidR="006E443D">
        <w:rPr>
          <w:rFonts w:ascii="Times New Roman" w:hAnsi="Times New Roman" w:cs="Times New Roman"/>
          <w:lang w:val="es-ES"/>
        </w:rPr>
        <w:t xml:space="preserve">Como se ha </w:t>
      </w:r>
      <w:r w:rsidR="000E4D32">
        <w:rPr>
          <w:rFonts w:ascii="Times New Roman" w:hAnsi="Times New Roman" w:cs="Times New Roman"/>
          <w:lang w:val="es-ES"/>
        </w:rPr>
        <w:t>explicado</w:t>
      </w:r>
      <w:r w:rsidR="006E443D">
        <w:rPr>
          <w:rFonts w:ascii="Times New Roman" w:hAnsi="Times New Roman" w:cs="Times New Roman"/>
          <w:lang w:val="es-ES"/>
        </w:rPr>
        <w:t xml:space="preserve"> en la sección anterior</w:t>
      </w:r>
      <w:r w:rsidRPr="004D18DB">
        <w:rPr>
          <w:rFonts w:ascii="Times New Roman" w:hAnsi="Times New Roman" w:cs="Times New Roman"/>
          <w:lang w:val="es-ES"/>
        </w:rPr>
        <w:t xml:space="preserve">, IPP no requiere </w:t>
      </w:r>
      <w:r>
        <w:rPr>
          <w:rFonts w:ascii="Times New Roman" w:hAnsi="Times New Roman" w:cs="Times New Roman"/>
          <w:lang w:val="es-ES"/>
        </w:rPr>
        <w:t>suponer</w:t>
      </w:r>
      <w:r w:rsidRPr="004D18DB">
        <w:rPr>
          <w:rFonts w:ascii="Times New Roman" w:hAnsi="Times New Roman" w:cs="Times New Roman"/>
          <w:lang w:val="es-ES"/>
        </w:rPr>
        <w:t xml:space="preserve"> que dichas redes s</w:t>
      </w:r>
      <w:r>
        <w:rPr>
          <w:rFonts w:ascii="Times New Roman" w:hAnsi="Times New Roman" w:cs="Times New Roman"/>
          <w:lang w:val="es-ES"/>
        </w:rPr>
        <w:t>ean</w:t>
      </w:r>
      <w:r w:rsidRPr="004D18DB">
        <w:rPr>
          <w:rFonts w:ascii="Times New Roman" w:hAnsi="Times New Roman" w:cs="Times New Roman"/>
          <w:lang w:val="es-ES"/>
        </w:rPr>
        <w:t xml:space="preserve"> causales. Esto es así debido a que, en </w:t>
      </w:r>
      <w:r>
        <w:rPr>
          <w:rFonts w:ascii="Times New Roman" w:hAnsi="Times New Roman" w:cs="Times New Roman"/>
          <w:lang w:val="es-ES"/>
        </w:rPr>
        <w:t>este</w:t>
      </w:r>
      <w:r w:rsidRPr="004D18DB">
        <w:rPr>
          <w:rFonts w:ascii="Times New Roman" w:hAnsi="Times New Roman" w:cs="Times New Roman"/>
          <w:lang w:val="es-ES"/>
        </w:rPr>
        <w:t xml:space="preserve"> enfoque, la red de </w:t>
      </w:r>
      <w:r w:rsidR="006E443D">
        <w:rPr>
          <w:rFonts w:ascii="Times New Roman" w:hAnsi="Times New Roman" w:cs="Times New Roman"/>
          <w:lang w:val="es-ES"/>
        </w:rPr>
        <w:t>refleja</w:t>
      </w:r>
      <w:r w:rsidRPr="004D18DB">
        <w:rPr>
          <w:rFonts w:ascii="Times New Roman" w:hAnsi="Times New Roman" w:cs="Times New Roman"/>
          <w:lang w:val="es-ES"/>
        </w:rPr>
        <w:t xml:space="preserve"> </w:t>
      </w:r>
      <w:r w:rsidR="006E443D">
        <w:rPr>
          <w:rFonts w:ascii="Times New Roman" w:hAnsi="Times New Roman" w:cs="Times New Roman"/>
          <w:lang w:val="es-ES"/>
        </w:rPr>
        <w:t>una regularidad empírica</w:t>
      </w:r>
      <w:r>
        <w:rPr>
          <w:rFonts w:ascii="Times New Roman" w:hAnsi="Times New Roman" w:cs="Times New Roman"/>
          <w:lang w:val="es-ES"/>
        </w:rPr>
        <w:t xml:space="preserve"> que se busca </w:t>
      </w:r>
      <w:r w:rsidR="006E443D">
        <w:rPr>
          <w:rFonts w:ascii="Times New Roman" w:hAnsi="Times New Roman" w:cs="Times New Roman"/>
          <w:lang w:val="es-ES"/>
        </w:rPr>
        <w:t>tomar en cuenta:</w:t>
      </w:r>
      <w:r>
        <w:rPr>
          <w:rFonts w:ascii="Times New Roman" w:hAnsi="Times New Roman" w:cs="Times New Roman"/>
          <w:lang w:val="es-ES"/>
        </w:rPr>
        <w:t xml:space="preserve"> la colección de </w:t>
      </w:r>
      <w:proofErr w:type="spellStart"/>
      <w:r>
        <w:rPr>
          <w:rFonts w:ascii="Times New Roman" w:hAnsi="Times New Roman" w:cs="Times New Roman"/>
          <w:lang w:val="es-ES"/>
        </w:rPr>
        <w:t>co</w:t>
      </w:r>
      <w:proofErr w:type="spellEnd"/>
      <w:r>
        <w:rPr>
          <w:rFonts w:ascii="Times New Roman" w:hAnsi="Times New Roman" w:cs="Times New Roman"/>
          <w:lang w:val="es-ES"/>
        </w:rPr>
        <w:t>-</w:t>
      </w:r>
      <w:r w:rsidRPr="004D18DB">
        <w:rPr>
          <w:rFonts w:ascii="Times New Roman" w:hAnsi="Times New Roman" w:cs="Times New Roman"/>
          <w:lang w:val="es-ES"/>
        </w:rPr>
        <w:t>movimientos</w:t>
      </w:r>
      <w:r>
        <w:rPr>
          <w:rFonts w:ascii="Times New Roman" w:hAnsi="Times New Roman" w:cs="Times New Roman"/>
          <w:lang w:val="es-ES"/>
        </w:rPr>
        <w:t xml:space="preserve"> direccionales</w:t>
      </w:r>
      <w:r w:rsidRPr="004D18DB">
        <w:rPr>
          <w:rFonts w:ascii="Times New Roman" w:hAnsi="Times New Roman" w:cs="Times New Roman"/>
          <w:lang w:val="es-ES"/>
        </w:rPr>
        <w:t xml:space="preserve"> </w:t>
      </w:r>
      <w:r>
        <w:rPr>
          <w:rFonts w:ascii="Times New Roman" w:hAnsi="Times New Roman" w:cs="Times New Roman"/>
          <w:lang w:val="es-ES"/>
        </w:rPr>
        <w:t>entre los indicadores del desarrollo.</w:t>
      </w:r>
      <w:r w:rsidRPr="004D18DB">
        <w:rPr>
          <w:rFonts w:ascii="Times New Roman" w:hAnsi="Times New Roman" w:cs="Times New Roman"/>
          <w:lang w:val="es-ES"/>
        </w:rPr>
        <w:t xml:space="preserve"> </w:t>
      </w:r>
    </w:p>
  </w:footnote>
  <w:footnote w:id="24">
    <w:p w14:paraId="3AF4EC36" w14:textId="77777777" w:rsidR="00190FC8" w:rsidRPr="00B54058" w:rsidRDefault="00190FC8" w:rsidP="00973165">
      <w:pPr>
        <w:pStyle w:val="FootnoteText"/>
        <w:rPr>
          <w:lang w:val="es-ES"/>
        </w:rPr>
      </w:pPr>
      <w:r w:rsidRPr="00B54058">
        <w:rPr>
          <w:rStyle w:val="FootnoteReference"/>
          <w:rFonts w:ascii="Times New Roman" w:hAnsi="Times New Roman" w:cs="Times New Roman"/>
          <w:lang w:val="es-ES"/>
        </w:rPr>
        <w:footnoteRef/>
      </w:r>
      <w:r w:rsidRPr="00B54058">
        <w:rPr>
          <w:rFonts w:ascii="Times New Roman" w:hAnsi="Times New Roman" w:cs="Times New Roman"/>
          <w:lang w:val="es-ES"/>
        </w:rPr>
        <w:t xml:space="preserve"> En la simulación del análisis retrospectivo el tiempo de convergencia</w:t>
      </w:r>
      <w:r w:rsidRPr="00B54058">
        <w:rPr>
          <w:lang w:val="es-ES"/>
        </w:rPr>
        <w:t xml:space="preserve"> </w:t>
      </w:r>
      <w:r w:rsidRPr="007A1E81">
        <w:rPr>
          <w:rFonts w:ascii="Lucida Calligraphy" w:hAnsi="Lucida Calligraphy"/>
          <w:lang w:val="es-ES"/>
        </w:rPr>
        <w:t>T</w:t>
      </w:r>
      <w:r>
        <w:rPr>
          <w:lang w:val="es-ES"/>
        </w:rPr>
        <w:t xml:space="preserve"> </w:t>
      </w:r>
      <w:r w:rsidRPr="00B54058">
        <w:rPr>
          <w:rFonts w:ascii="Times New Roman" w:hAnsi="Times New Roman" w:cs="Times New Roman"/>
          <w:lang w:val="es-ES"/>
        </w:rPr>
        <w:t>también es un insumo del modelo.</w:t>
      </w:r>
    </w:p>
  </w:footnote>
  <w:footnote w:id="25">
    <w:p w14:paraId="50088451" w14:textId="35EA3ED6" w:rsidR="00190FC8" w:rsidRPr="00262FB5" w:rsidRDefault="00190FC8" w:rsidP="00382E3D">
      <w:pPr>
        <w:pStyle w:val="FootnoteText"/>
        <w:jc w:val="both"/>
        <w:rPr>
          <w:rFonts w:ascii="Times New Roman" w:hAnsi="Times New Roman" w:cs="Times New Roman"/>
          <w:highlight w:val="yellow"/>
        </w:rPr>
      </w:pPr>
      <w:r w:rsidRPr="00382E3D">
        <w:rPr>
          <w:rStyle w:val="FootnoteReference"/>
          <w:rFonts w:ascii="Times New Roman" w:hAnsi="Times New Roman" w:cs="Times New Roman"/>
        </w:rPr>
        <w:footnoteRef/>
      </w:r>
      <w:r w:rsidRPr="00382E3D">
        <w:rPr>
          <w:rFonts w:ascii="Times New Roman" w:hAnsi="Times New Roman" w:cs="Times New Roman"/>
        </w:rPr>
        <w:t xml:space="preserve"> </w:t>
      </w:r>
      <w:r>
        <w:rPr>
          <w:rFonts w:ascii="Times New Roman" w:hAnsi="Times New Roman" w:cs="Times New Roman"/>
        </w:rPr>
        <w:t>En</w:t>
      </w:r>
      <w:r w:rsidRPr="00262FB5">
        <w:rPr>
          <w:rFonts w:ascii="Times New Roman" w:hAnsi="Times New Roman" w:cs="Times New Roman"/>
        </w:rPr>
        <w:t xml:space="preserve"> este ejercicio </w:t>
      </w:r>
      <w:r w:rsidR="00776C16">
        <w:rPr>
          <w:rFonts w:ascii="Times New Roman" w:hAnsi="Times New Roman" w:cs="Times New Roman"/>
        </w:rPr>
        <w:t>se usa</w:t>
      </w:r>
      <w:r w:rsidRPr="00262FB5">
        <w:rPr>
          <w:rFonts w:ascii="Times New Roman" w:hAnsi="Times New Roman" w:cs="Times New Roman"/>
        </w:rPr>
        <w:t xml:space="preserve"> </w:t>
      </w:r>
      <w:r>
        <w:rPr>
          <w:rFonts w:ascii="Times New Roman" w:hAnsi="Times New Roman" w:cs="Times New Roman"/>
        </w:rPr>
        <w:t>una base de datos</w:t>
      </w:r>
      <w:r w:rsidRPr="00262FB5">
        <w:rPr>
          <w:rFonts w:ascii="Times New Roman" w:hAnsi="Times New Roman" w:cs="Times New Roman"/>
        </w:rPr>
        <w:t xml:space="preserve"> de México </w:t>
      </w:r>
      <w:r>
        <w:rPr>
          <w:rFonts w:ascii="Times New Roman" w:hAnsi="Times New Roman" w:cs="Times New Roman"/>
        </w:rPr>
        <w:t>con información para</w:t>
      </w:r>
      <w:r w:rsidRPr="00262FB5">
        <w:rPr>
          <w:rFonts w:ascii="Times New Roman" w:hAnsi="Times New Roman" w:cs="Times New Roman"/>
        </w:rPr>
        <w:t xml:space="preserve"> 141 indicadore</w:t>
      </w:r>
      <w:r>
        <w:rPr>
          <w:rFonts w:ascii="Times New Roman" w:hAnsi="Times New Roman" w:cs="Times New Roman"/>
        </w:rPr>
        <w:t>s</w:t>
      </w:r>
      <w:r w:rsidRPr="00262FB5">
        <w:rPr>
          <w:rFonts w:ascii="Times New Roman" w:hAnsi="Times New Roman" w:cs="Times New Roman"/>
        </w:rPr>
        <w:t xml:space="preserve"> </w:t>
      </w:r>
      <w:r w:rsidR="00776C16">
        <w:rPr>
          <w:rFonts w:ascii="Times New Roman" w:hAnsi="Times New Roman" w:cs="Times New Roman"/>
        </w:rPr>
        <w:t>a lo largo del</w:t>
      </w:r>
      <w:r w:rsidRPr="00262FB5">
        <w:rPr>
          <w:rFonts w:ascii="Times New Roman" w:hAnsi="Times New Roman" w:cs="Times New Roman"/>
        </w:rPr>
        <w:t xml:space="preserve"> periodo 2006-2016</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002E"/>
    <w:multiLevelType w:val="hybridMultilevel"/>
    <w:tmpl w:val="FA1C9F2E"/>
    <w:lvl w:ilvl="0" w:tplc="EDF46ECC">
      <w:start w:val="1"/>
      <w:numFmt w:val="decimal"/>
      <w:lvlText w:val="%1."/>
      <w:lvlJc w:val="left"/>
      <w:pPr>
        <w:ind w:left="1780" w:hanging="360"/>
      </w:pPr>
      <w:rPr>
        <w:rFonts w:hint="default"/>
      </w:rPr>
    </w:lvl>
    <w:lvl w:ilvl="1" w:tplc="080A0019" w:tentative="1">
      <w:start w:val="1"/>
      <w:numFmt w:val="lowerLetter"/>
      <w:lvlText w:val="%2."/>
      <w:lvlJc w:val="left"/>
      <w:pPr>
        <w:ind w:left="2500" w:hanging="360"/>
      </w:pPr>
    </w:lvl>
    <w:lvl w:ilvl="2" w:tplc="080A001B" w:tentative="1">
      <w:start w:val="1"/>
      <w:numFmt w:val="lowerRoman"/>
      <w:lvlText w:val="%3."/>
      <w:lvlJc w:val="right"/>
      <w:pPr>
        <w:ind w:left="3220" w:hanging="180"/>
      </w:pPr>
    </w:lvl>
    <w:lvl w:ilvl="3" w:tplc="080A000F" w:tentative="1">
      <w:start w:val="1"/>
      <w:numFmt w:val="decimal"/>
      <w:lvlText w:val="%4."/>
      <w:lvlJc w:val="left"/>
      <w:pPr>
        <w:ind w:left="3940" w:hanging="360"/>
      </w:pPr>
    </w:lvl>
    <w:lvl w:ilvl="4" w:tplc="080A0019" w:tentative="1">
      <w:start w:val="1"/>
      <w:numFmt w:val="lowerLetter"/>
      <w:lvlText w:val="%5."/>
      <w:lvlJc w:val="left"/>
      <w:pPr>
        <w:ind w:left="4660" w:hanging="360"/>
      </w:pPr>
    </w:lvl>
    <w:lvl w:ilvl="5" w:tplc="080A001B" w:tentative="1">
      <w:start w:val="1"/>
      <w:numFmt w:val="lowerRoman"/>
      <w:lvlText w:val="%6."/>
      <w:lvlJc w:val="right"/>
      <w:pPr>
        <w:ind w:left="5380" w:hanging="180"/>
      </w:pPr>
    </w:lvl>
    <w:lvl w:ilvl="6" w:tplc="080A000F" w:tentative="1">
      <w:start w:val="1"/>
      <w:numFmt w:val="decimal"/>
      <w:lvlText w:val="%7."/>
      <w:lvlJc w:val="left"/>
      <w:pPr>
        <w:ind w:left="6100" w:hanging="360"/>
      </w:pPr>
    </w:lvl>
    <w:lvl w:ilvl="7" w:tplc="080A0019" w:tentative="1">
      <w:start w:val="1"/>
      <w:numFmt w:val="lowerLetter"/>
      <w:lvlText w:val="%8."/>
      <w:lvlJc w:val="left"/>
      <w:pPr>
        <w:ind w:left="6820" w:hanging="360"/>
      </w:pPr>
    </w:lvl>
    <w:lvl w:ilvl="8" w:tplc="080A001B" w:tentative="1">
      <w:start w:val="1"/>
      <w:numFmt w:val="lowerRoman"/>
      <w:lvlText w:val="%9."/>
      <w:lvlJc w:val="right"/>
      <w:pPr>
        <w:ind w:left="7540" w:hanging="180"/>
      </w:pPr>
    </w:lvl>
  </w:abstractNum>
  <w:abstractNum w:abstractNumId="1" w15:restartNumberingAfterBreak="0">
    <w:nsid w:val="1DFE4378"/>
    <w:multiLevelType w:val="hybridMultilevel"/>
    <w:tmpl w:val="4F3622F4"/>
    <w:lvl w:ilvl="0" w:tplc="08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556AC3"/>
    <w:multiLevelType w:val="hybridMultilevel"/>
    <w:tmpl w:val="080E63A0"/>
    <w:lvl w:ilvl="0" w:tplc="08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A9113F"/>
    <w:multiLevelType w:val="hybridMultilevel"/>
    <w:tmpl w:val="9B86E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0"/>
  <w:activeWritingStyle w:appName="MSWord" w:lang="en-US" w:vendorID="64" w:dllVersion="6" w:nlCheck="1" w:checkStyle="1"/>
  <w:activeWritingStyle w:appName="MSWord" w:lang="es-MX"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B98"/>
    <w:rsid w:val="00001B98"/>
    <w:rsid w:val="00001D1B"/>
    <w:rsid w:val="0000210B"/>
    <w:rsid w:val="0000756B"/>
    <w:rsid w:val="0000765F"/>
    <w:rsid w:val="0000770D"/>
    <w:rsid w:val="000116F4"/>
    <w:rsid w:val="0001316B"/>
    <w:rsid w:val="000144CF"/>
    <w:rsid w:val="00014F37"/>
    <w:rsid w:val="000168B8"/>
    <w:rsid w:val="00017FCC"/>
    <w:rsid w:val="00020521"/>
    <w:rsid w:val="000206C2"/>
    <w:rsid w:val="00021A63"/>
    <w:rsid w:val="000232FD"/>
    <w:rsid w:val="00024ED8"/>
    <w:rsid w:val="00025021"/>
    <w:rsid w:val="00025836"/>
    <w:rsid w:val="0002702C"/>
    <w:rsid w:val="00032949"/>
    <w:rsid w:val="00035362"/>
    <w:rsid w:val="0004006C"/>
    <w:rsid w:val="0004242B"/>
    <w:rsid w:val="00042A75"/>
    <w:rsid w:val="000431A7"/>
    <w:rsid w:val="000514A8"/>
    <w:rsid w:val="000516AE"/>
    <w:rsid w:val="00051D61"/>
    <w:rsid w:val="00052A54"/>
    <w:rsid w:val="0005581E"/>
    <w:rsid w:val="0005688A"/>
    <w:rsid w:val="00056F2C"/>
    <w:rsid w:val="00056FED"/>
    <w:rsid w:val="00057B02"/>
    <w:rsid w:val="000605B3"/>
    <w:rsid w:val="00061068"/>
    <w:rsid w:val="000618D0"/>
    <w:rsid w:val="00062F05"/>
    <w:rsid w:val="00065C50"/>
    <w:rsid w:val="00066C73"/>
    <w:rsid w:val="00066DE5"/>
    <w:rsid w:val="0006721C"/>
    <w:rsid w:val="000739C3"/>
    <w:rsid w:val="00074F2D"/>
    <w:rsid w:val="000760B6"/>
    <w:rsid w:val="000774BD"/>
    <w:rsid w:val="00081674"/>
    <w:rsid w:val="0008478B"/>
    <w:rsid w:val="00084F54"/>
    <w:rsid w:val="0008563B"/>
    <w:rsid w:val="00086819"/>
    <w:rsid w:val="000917DD"/>
    <w:rsid w:val="0009534D"/>
    <w:rsid w:val="000963C8"/>
    <w:rsid w:val="000968A5"/>
    <w:rsid w:val="00097AD9"/>
    <w:rsid w:val="00097C75"/>
    <w:rsid w:val="000A1701"/>
    <w:rsid w:val="000A19AB"/>
    <w:rsid w:val="000A1A42"/>
    <w:rsid w:val="000A1DF4"/>
    <w:rsid w:val="000A2332"/>
    <w:rsid w:val="000A2EE7"/>
    <w:rsid w:val="000A4561"/>
    <w:rsid w:val="000B079D"/>
    <w:rsid w:val="000B0DCC"/>
    <w:rsid w:val="000B178A"/>
    <w:rsid w:val="000B5A78"/>
    <w:rsid w:val="000B631F"/>
    <w:rsid w:val="000B6E51"/>
    <w:rsid w:val="000B7CC2"/>
    <w:rsid w:val="000C1BCC"/>
    <w:rsid w:val="000C39C4"/>
    <w:rsid w:val="000C655D"/>
    <w:rsid w:val="000C6EC7"/>
    <w:rsid w:val="000D09EB"/>
    <w:rsid w:val="000D3634"/>
    <w:rsid w:val="000D3E48"/>
    <w:rsid w:val="000D4A57"/>
    <w:rsid w:val="000D4FE7"/>
    <w:rsid w:val="000D71C6"/>
    <w:rsid w:val="000D758A"/>
    <w:rsid w:val="000E13B4"/>
    <w:rsid w:val="000E1BAD"/>
    <w:rsid w:val="000E46D5"/>
    <w:rsid w:val="000E4D32"/>
    <w:rsid w:val="000E6D4E"/>
    <w:rsid w:val="000F027F"/>
    <w:rsid w:val="000F2538"/>
    <w:rsid w:val="000F3B70"/>
    <w:rsid w:val="000F4A62"/>
    <w:rsid w:val="000F4AF1"/>
    <w:rsid w:val="000F5DAC"/>
    <w:rsid w:val="000F6F91"/>
    <w:rsid w:val="000F78C3"/>
    <w:rsid w:val="000F7B63"/>
    <w:rsid w:val="00100075"/>
    <w:rsid w:val="0010114D"/>
    <w:rsid w:val="00101ABD"/>
    <w:rsid w:val="00102228"/>
    <w:rsid w:val="0010261A"/>
    <w:rsid w:val="0010284B"/>
    <w:rsid w:val="00103599"/>
    <w:rsid w:val="00104D5C"/>
    <w:rsid w:val="00105380"/>
    <w:rsid w:val="001105A1"/>
    <w:rsid w:val="0011081B"/>
    <w:rsid w:val="00111F89"/>
    <w:rsid w:val="001122A6"/>
    <w:rsid w:val="00112AC6"/>
    <w:rsid w:val="0011471D"/>
    <w:rsid w:val="001147A2"/>
    <w:rsid w:val="00114904"/>
    <w:rsid w:val="00117253"/>
    <w:rsid w:val="0011762D"/>
    <w:rsid w:val="00120152"/>
    <w:rsid w:val="00124180"/>
    <w:rsid w:val="00125C59"/>
    <w:rsid w:val="00125EF5"/>
    <w:rsid w:val="0012631B"/>
    <w:rsid w:val="001305F8"/>
    <w:rsid w:val="00130620"/>
    <w:rsid w:val="001319B9"/>
    <w:rsid w:val="0013258C"/>
    <w:rsid w:val="001326A1"/>
    <w:rsid w:val="00132B16"/>
    <w:rsid w:val="001364A9"/>
    <w:rsid w:val="001408CB"/>
    <w:rsid w:val="001411B1"/>
    <w:rsid w:val="0014167E"/>
    <w:rsid w:val="00141C1B"/>
    <w:rsid w:val="001427FB"/>
    <w:rsid w:val="00143161"/>
    <w:rsid w:val="00144596"/>
    <w:rsid w:val="00144714"/>
    <w:rsid w:val="00144F48"/>
    <w:rsid w:val="0014510E"/>
    <w:rsid w:val="00145EED"/>
    <w:rsid w:val="001479A9"/>
    <w:rsid w:val="00151CEB"/>
    <w:rsid w:val="001520D6"/>
    <w:rsid w:val="001520E9"/>
    <w:rsid w:val="00154E38"/>
    <w:rsid w:val="001567B6"/>
    <w:rsid w:val="001574F5"/>
    <w:rsid w:val="00162B5A"/>
    <w:rsid w:val="00162EDB"/>
    <w:rsid w:val="00164743"/>
    <w:rsid w:val="00165275"/>
    <w:rsid w:val="0016682E"/>
    <w:rsid w:val="00166F5B"/>
    <w:rsid w:val="00173097"/>
    <w:rsid w:val="00176799"/>
    <w:rsid w:val="00176CF7"/>
    <w:rsid w:val="001776C2"/>
    <w:rsid w:val="00185A3A"/>
    <w:rsid w:val="00187746"/>
    <w:rsid w:val="00190286"/>
    <w:rsid w:val="00190FC8"/>
    <w:rsid w:val="00193F76"/>
    <w:rsid w:val="0019463E"/>
    <w:rsid w:val="00195A38"/>
    <w:rsid w:val="001A115E"/>
    <w:rsid w:val="001A1A25"/>
    <w:rsid w:val="001A5042"/>
    <w:rsid w:val="001B51BA"/>
    <w:rsid w:val="001B6C0F"/>
    <w:rsid w:val="001B6C15"/>
    <w:rsid w:val="001B78B8"/>
    <w:rsid w:val="001C3579"/>
    <w:rsid w:val="001C5797"/>
    <w:rsid w:val="001C5C28"/>
    <w:rsid w:val="001C756A"/>
    <w:rsid w:val="001D0002"/>
    <w:rsid w:val="001D4503"/>
    <w:rsid w:val="001D58C4"/>
    <w:rsid w:val="001D60E9"/>
    <w:rsid w:val="001D63B9"/>
    <w:rsid w:val="001D78E1"/>
    <w:rsid w:val="001E0769"/>
    <w:rsid w:val="001E3570"/>
    <w:rsid w:val="001E4F5F"/>
    <w:rsid w:val="001E4FC1"/>
    <w:rsid w:val="001E6F39"/>
    <w:rsid w:val="001F1AC8"/>
    <w:rsid w:val="001F4B2E"/>
    <w:rsid w:val="001F57E4"/>
    <w:rsid w:val="001F5FFB"/>
    <w:rsid w:val="001F6F76"/>
    <w:rsid w:val="001F7459"/>
    <w:rsid w:val="002004D6"/>
    <w:rsid w:val="00200840"/>
    <w:rsid w:val="00200E17"/>
    <w:rsid w:val="00201C16"/>
    <w:rsid w:val="002023D2"/>
    <w:rsid w:val="002024A9"/>
    <w:rsid w:val="0020309A"/>
    <w:rsid w:val="0020328B"/>
    <w:rsid w:val="002042EC"/>
    <w:rsid w:val="00204CD1"/>
    <w:rsid w:val="00207E2E"/>
    <w:rsid w:val="00210AD3"/>
    <w:rsid w:val="0021158A"/>
    <w:rsid w:val="00211667"/>
    <w:rsid w:val="00212BEF"/>
    <w:rsid w:val="00213B3A"/>
    <w:rsid w:val="00214427"/>
    <w:rsid w:val="00215882"/>
    <w:rsid w:val="002175D3"/>
    <w:rsid w:val="00221292"/>
    <w:rsid w:val="002279CC"/>
    <w:rsid w:val="00227B54"/>
    <w:rsid w:val="00230B29"/>
    <w:rsid w:val="0023191C"/>
    <w:rsid w:val="00232658"/>
    <w:rsid w:val="002327C5"/>
    <w:rsid w:val="00235C40"/>
    <w:rsid w:val="00235F99"/>
    <w:rsid w:val="002369BB"/>
    <w:rsid w:val="00236C3F"/>
    <w:rsid w:val="00237BA9"/>
    <w:rsid w:val="0024096E"/>
    <w:rsid w:val="00242681"/>
    <w:rsid w:val="00243832"/>
    <w:rsid w:val="0024392E"/>
    <w:rsid w:val="00243D93"/>
    <w:rsid w:val="00246C64"/>
    <w:rsid w:val="002508F3"/>
    <w:rsid w:val="00252B68"/>
    <w:rsid w:val="00254367"/>
    <w:rsid w:val="00256A6E"/>
    <w:rsid w:val="00257B2B"/>
    <w:rsid w:val="00260862"/>
    <w:rsid w:val="002613C8"/>
    <w:rsid w:val="00261F2A"/>
    <w:rsid w:val="0026268C"/>
    <w:rsid w:val="00262FB5"/>
    <w:rsid w:val="00263512"/>
    <w:rsid w:val="002678DF"/>
    <w:rsid w:val="00270503"/>
    <w:rsid w:val="00270A1C"/>
    <w:rsid w:val="0027205E"/>
    <w:rsid w:val="00272505"/>
    <w:rsid w:val="0027370A"/>
    <w:rsid w:val="00280379"/>
    <w:rsid w:val="00281697"/>
    <w:rsid w:val="00282F09"/>
    <w:rsid w:val="00283BCB"/>
    <w:rsid w:val="00286046"/>
    <w:rsid w:val="00290A8C"/>
    <w:rsid w:val="00291714"/>
    <w:rsid w:val="002942BF"/>
    <w:rsid w:val="00294B8B"/>
    <w:rsid w:val="00295279"/>
    <w:rsid w:val="00296C68"/>
    <w:rsid w:val="00296D25"/>
    <w:rsid w:val="00297038"/>
    <w:rsid w:val="002A0F66"/>
    <w:rsid w:val="002A1EC4"/>
    <w:rsid w:val="002A35C5"/>
    <w:rsid w:val="002A3685"/>
    <w:rsid w:val="002A3D7B"/>
    <w:rsid w:val="002A4281"/>
    <w:rsid w:val="002A4DD8"/>
    <w:rsid w:val="002A5BF0"/>
    <w:rsid w:val="002A649E"/>
    <w:rsid w:val="002A6FF8"/>
    <w:rsid w:val="002A6FFE"/>
    <w:rsid w:val="002B14D0"/>
    <w:rsid w:val="002B220A"/>
    <w:rsid w:val="002B2A87"/>
    <w:rsid w:val="002B4FDD"/>
    <w:rsid w:val="002B6148"/>
    <w:rsid w:val="002B6578"/>
    <w:rsid w:val="002B6AC2"/>
    <w:rsid w:val="002B6BBE"/>
    <w:rsid w:val="002B76BB"/>
    <w:rsid w:val="002B7B74"/>
    <w:rsid w:val="002C097D"/>
    <w:rsid w:val="002C45C8"/>
    <w:rsid w:val="002D20C8"/>
    <w:rsid w:val="002D5067"/>
    <w:rsid w:val="002E003D"/>
    <w:rsid w:val="002E0B98"/>
    <w:rsid w:val="002E0BB0"/>
    <w:rsid w:val="002E303B"/>
    <w:rsid w:val="002E4E0D"/>
    <w:rsid w:val="002F0719"/>
    <w:rsid w:val="002F20EA"/>
    <w:rsid w:val="002F2144"/>
    <w:rsid w:val="002F3A17"/>
    <w:rsid w:val="002F5EB9"/>
    <w:rsid w:val="002F6BE6"/>
    <w:rsid w:val="002F7893"/>
    <w:rsid w:val="002F7DC3"/>
    <w:rsid w:val="0030044E"/>
    <w:rsid w:val="0030127A"/>
    <w:rsid w:val="003023FF"/>
    <w:rsid w:val="00303F46"/>
    <w:rsid w:val="00303FFA"/>
    <w:rsid w:val="0030496A"/>
    <w:rsid w:val="00305E6B"/>
    <w:rsid w:val="00306833"/>
    <w:rsid w:val="003073D0"/>
    <w:rsid w:val="003075F2"/>
    <w:rsid w:val="00307C31"/>
    <w:rsid w:val="00311C63"/>
    <w:rsid w:val="00312457"/>
    <w:rsid w:val="00313196"/>
    <w:rsid w:val="00316AEA"/>
    <w:rsid w:val="00317269"/>
    <w:rsid w:val="003175B4"/>
    <w:rsid w:val="00320C5F"/>
    <w:rsid w:val="003257C0"/>
    <w:rsid w:val="003270A6"/>
    <w:rsid w:val="003271A7"/>
    <w:rsid w:val="00327F9B"/>
    <w:rsid w:val="00332405"/>
    <w:rsid w:val="00334F80"/>
    <w:rsid w:val="003360CB"/>
    <w:rsid w:val="00337F05"/>
    <w:rsid w:val="00337F51"/>
    <w:rsid w:val="0034223D"/>
    <w:rsid w:val="003427A8"/>
    <w:rsid w:val="00343D33"/>
    <w:rsid w:val="00345CD9"/>
    <w:rsid w:val="00346106"/>
    <w:rsid w:val="003464EF"/>
    <w:rsid w:val="00347898"/>
    <w:rsid w:val="00347D69"/>
    <w:rsid w:val="00347EBE"/>
    <w:rsid w:val="00347FD4"/>
    <w:rsid w:val="003502CF"/>
    <w:rsid w:val="00351082"/>
    <w:rsid w:val="0035212D"/>
    <w:rsid w:val="00354321"/>
    <w:rsid w:val="00354B56"/>
    <w:rsid w:val="003576C2"/>
    <w:rsid w:val="00357970"/>
    <w:rsid w:val="003608FE"/>
    <w:rsid w:val="003613FB"/>
    <w:rsid w:val="003618D0"/>
    <w:rsid w:val="00361A56"/>
    <w:rsid w:val="00363792"/>
    <w:rsid w:val="003646A3"/>
    <w:rsid w:val="00364FEC"/>
    <w:rsid w:val="003707D9"/>
    <w:rsid w:val="003717FB"/>
    <w:rsid w:val="003727DE"/>
    <w:rsid w:val="00373959"/>
    <w:rsid w:val="00373C53"/>
    <w:rsid w:val="0037702F"/>
    <w:rsid w:val="003812CB"/>
    <w:rsid w:val="003821F4"/>
    <w:rsid w:val="00382305"/>
    <w:rsid w:val="00382E3D"/>
    <w:rsid w:val="003838E2"/>
    <w:rsid w:val="003841DB"/>
    <w:rsid w:val="00384DFC"/>
    <w:rsid w:val="00386560"/>
    <w:rsid w:val="00386D03"/>
    <w:rsid w:val="003A4184"/>
    <w:rsid w:val="003A4791"/>
    <w:rsid w:val="003A513C"/>
    <w:rsid w:val="003A5EE1"/>
    <w:rsid w:val="003A6E20"/>
    <w:rsid w:val="003A738D"/>
    <w:rsid w:val="003A7759"/>
    <w:rsid w:val="003B0541"/>
    <w:rsid w:val="003B1291"/>
    <w:rsid w:val="003B1FCF"/>
    <w:rsid w:val="003B3B1E"/>
    <w:rsid w:val="003B4535"/>
    <w:rsid w:val="003B5D35"/>
    <w:rsid w:val="003B5D7E"/>
    <w:rsid w:val="003B6974"/>
    <w:rsid w:val="003B6F63"/>
    <w:rsid w:val="003B7A72"/>
    <w:rsid w:val="003C40A4"/>
    <w:rsid w:val="003C42A3"/>
    <w:rsid w:val="003D300B"/>
    <w:rsid w:val="003D4F41"/>
    <w:rsid w:val="003D6B9E"/>
    <w:rsid w:val="003D718A"/>
    <w:rsid w:val="003E1E84"/>
    <w:rsid w:val="003E2C24"/>
    <w:rsid w:val="003E2D85"/>
    <w:rsid w:val="003E4CC4"/>
    <w:rsid w:val="003E6E8E"/>
    <w:rsid w:val="003F1344"/>
    <w:rsid w:val="003F27E5"/>
    <w:rsid w:val="003F328D"/>
    <w:rsid w:val="003F696F"/>
    <w:rsid w:val="003F6DFF"/>
    <w:rsid w:val="004002AF"/>
    <w:rsid w:val="004012DA"/>
    <w:rsid w:val="00402337"/>
    <w:rsid w:val="00403925"/>
    <w:rsid w:val="00405420"/>
    <w:rsid w:val="004059F8"/>
    <w:rsid w:val="00405C93"/>
    <w:rsid w:val="004072DE"/>
    <w:rsid w:val="00407493"/>
    <w:rsid w:val="004077BB"/>
    <w:rsid w:val="00410D5D"/>
    <w:rsid w:val="00421E45"/>
    <w:rsid w:val="00422651"/>
    <w:rsid w:val="004240D0"/>
    <w:rsid w:val="00424877"/>
    <w:rsid w:val="00424BA8"/>
    <w:rsid w:val="004268A4"/>
    <w:rsid w:val="00426F47"/>
    <w:rsid w:val="0043033B"/>
    <w:rsid w:val="00430D47"/>
    <w:rsid w:val="004313B6"/>
    <w:rsid w:val="00432584"/>
    <w:rsid w:val="004360A0"/>
    <w:rsid w:val="004372F0"/>
    <w:rsid w:val="00440333"/>
    <w:rsid w:val="00440485"/>
    <w:rsid w:val="004413D5"/>
    <w:rsid w:val="00442E73"/>
    <w:rsid w:val="0044418D"/>
    <w:rsid w:val="004455C5"/>
    <w:rsid w:val="0044583E"/>
    <w:rsid w:val="0044768E"/>
    <w:rsid w:val="00450C57"/>
    <w:rsid w:val="00455986"/>
    <w:rsid w:val="0046088D"/>
    <w:rsid w:val="00461005"/>
    <w:rsid w:val="00464AFE"/>
    <w:rsid w:val="00464EB2"/>
    <w:rsid w:val="004658FF"/>
    <w:rsid w:val="00465987"/>
    <w:rsid w:val="00466155"/>
    <w:rsid w:val="004666FB"/>
    <w:rsid w:val="00471772"/>
    <w:rsid w:val="00473D5B"/>
    <w:rsid w:val="00474845"/>
    <w:rsid w:val="004758AF"/>
    <w:rsid w:val="004758DF"/>
    <w:rsid w:val="00480047"/>
    <w:rsid w:val="00480351"/>
    <w:rsid w:val="00480C91"/>
    <w:rsid w:val="00480F24"/>
    <w:rsid w:val="00481786"/>
    <w:rsid w:val="0048471F"/>
    <w:rsid w:val="00484C5D"/>
    <w:rsid w:val="00487218"/>
    <w:rsid w:val="004875E8"/>
    <w:rsid w:val="00487EBD"/>
    <w:rsid w:val="00490FF9"/>
    <w:rsid w:val="0049649F"/>
    <w:rsid w:val="004A0501"/>
    <w:rsid w:val="004A06BF"/>
    <w:rsid w:val="004A1639"/>
    <w:rsid w:val="004A2717"/>
    <w:rsid w:val="004B05FB"/>
    <w:rsid w:val="004B1E9B"/>
    <w:rsid w:val="004B1EEE"/>
    <w:rsid w:val="004B2BC9"/>
    <w:rsid w:val="004B3605"/>
    <w:rsid w:val="004B36AE"/>
    <w:rsid w:val="004B3C45"/>
    <w:rsid w:val="004B4BAA"/>
    <w:rsid w:val="004B6C66"/>
    <w:rsid w:val="004C2146"/>
    <w:rsid w:val="004C51BB"/>
    <w:rsid w:val="004C56BE"/>
    <w:rsid w:val="004C5C3C"/>
    <w:rsid w:val="004C6F39"/>
    <w:rsid w:val="004D0933"/>
    <w:rsid w:val="004D18DB"/>
    <w:rsid w:val="004D698E"/>
    <w:rsid w:val="004D6CE5"/>
    <w:rsid w:val="004D6F1B"/>
    <w:rsid w:val="004E1072"/>
    <w:rsid w:val="004E4767"/>
    <w:rsid w:val="004E5320"/>
    <w:rsid w:val="004E5AAE"/>
    <w:rsid w:val="004E6D84"/>
    <w:rsid w:val="004F048C"/>
    <w:rsid w:val="004F4FC3"/>
    <w:rsid w:val="004F5026"/>
    <w:rsid w:val="004F54E6"/>
    <w:rsid w:val="00500646"/>
    <w:rsid w:val="00500781"/>
    <w:rsid w:val="005025F6"/>
    <w:rsid w:val="005053F0"/>
    <w:rsid w:val="00506A6D"/>
    <w:rsid w:val="00506C51"/>
    <w:rsid w:val="005107AF"/>
    <w:rsid w:val="00510944"/>
    <w:rsid w:val="00510C00"/>
    <w:rsid w:val="00512691"/>
    <w:rsid w:val="00513056"/>
    <w:rsid w:val="0051309E"/>
    <w:rsid w:val="00513C14"/>
    <w:rsid w:val="00514FF3"/>
    <w:rsid w:val="00515C3F"/>
    <w:rsid w:val="00516427"/>
    <w:rsid w:val="00516916"/>
    <w:rsid w:val="0052151B"/>
    <w:rsid w:val="00523326"/>
    <w:rsid w:val="0052413F"/>
    <w:rsid w:val="00525737"/>
    <w:rsid w:val="00525BF2"/>
    <w:rsid w:val="00526001"/>
    <w:rsid w:val="00526265"/>
    <w:rsid w:val="00526B09"/>
    <w:rsid w:val="005307B6"/>
    <w:rsid w:val="00532846"/>
    <w:rsid w:val="00533313"/>
    <w:rsid w:val="00533C59"/>
    <w:rsid w:val="00536B7B"/>
    <w:rsid w:val="00536B96"/>
    <w:rsid w:val="00540276"/>
    <w:rsid w:val="00541568"/>
    <w:rsid w:val="00543062"/>
    <w:rsid w:val="0054446C"/>
    <w:rsid w:val="005445F8"/>
    <w:rsid w:val="00545230"/>
    <w:rsid w:val="005460ED"/>
    <w:rsid w:val="0055068F"/>
    <w:rsid w:val="005516BC"/>
    <w:rsid w:val="005518AA"/>
    <w:rsid w:val="0055473A"/>
    <w:rsid w:val="005565C2"/>
    <w:rsid w:val="0056041C"/>
    <w:rsid w:val="005623BC"/>
    <w:rsid w:val="00562C9C"/>
    <w:rsid w:val="00563DF1"/>
    <w:rsid w:val="00564103"/>
    <w:rsid w:val="00564372"/>
    <w:rsid w:val="00564676"/>
    <w:rsid w:val="005668E5"/>
    <w:rsid w:val="00567C62"/>
    <w:rsid w:val="00572A87"/>
    <w:rsid w:val="005738A3"/>
    <w:rsid w:val="0057442A"/>
    <w:rsid w:val="00577604"/>
    <w:rsid w:val="00580504"/>
    <w:rsid w:val="005815D7"/>
    <w:rsid w:val="00581628"/>
    <w:rsid w:val="00581DE8"/>
    <w:rsid w:val="005821C4"/>
    <w:rsid w:val="005837DC"/>
    <w:rsid w:val="0058484F"/>
    <w:rsid w:val="00585A3C"/>
    <w:rsid w:val="0058665A"/>
    <w:rsid w:val="00590416"/>
    <w:rsid w:val="00590D76"/>
    <w:rsid w:val="00590EA8"/>
    <w:rsid w:val="00591FA8"/>
    <w:rsid w:val="00592B40"/>
    <w:rsid w:val="00593F15"/>
    <w:rsid w:val="00594C09"/>
    <w:rsid w:val="0059537A"/>
    <w:rsid w:val="00596B20"/>
    <w:rsid w:val="005A1EE5"/>
    <w:rsid w:val="005A26C5"/>
    <w:rsid w:val="005A6474"/>
    <w:rsid w:val="005A7592"/>
    <w:rsid w:val="005B0B2C"/>
    <w:rsid w:val="005B2200"/>
    <w:rsid w:val="005B5697"/>
    <w:rsid w:val="005B5CDC"/>
    <w:rsid w:val="005B6626"/>
    <w:rsid w:val="005B73CA"/>
    <w:rsid w:val="005B768D"/>
    <w:rsid w:val="005C164C"/>
    <w:rsid w:val="005C1D32"/>
    <w:rsid w:val="005C2641"/>
    <w:rsid w:val="005C41EB"/>
    <w:rsid w:val="005C437A"/>
    <w:rsid w:val="005C4F97"/>
    <w:rsid w:val="005C4FF4"/>
    <w:rsid w:val="005C78BA"/>
    <w:rsid w:val="005D0546"/>
    <w:rsid w:val="005D1251"/>
    <w:rsid w:val="005D2C97"/>
    <w:rsid w:val="005D4DEB"/>
    <w:rsid w:val="005D54FD"/>
    <w:rsid w:val="005D5E5E"/>
    <w:rsid w:val="005D60D2"/>
    <w:rsid w:val="005D611B"/>
    <w:rsid w:val="005D65E7"/>
    <w:rsid w:val="005D69B3"/>
    <w:rsid w:val="005E0925"/>
    <w:rsid w:val="005E14FA"/>
    <w:rsid w:val="005E1E7E"/>
    <w:rsid w:val="005E364F"/>
    <w:rsid w:val="005E5051"/>
    <w:rsid w:val="005E5F70"/>
    <w:rsid w:val="005F19CC"/>
    <w:rsid w:val="005F2363"/>
    <w:rsid w:val="005F2AD3"/>
    <w:rsid w:val="005F2B37"/>
    <w:rsid w:val="005F2FFA"/>
    <w:rsid w:val="005F31F0"/>
    <w:rsid w:val="005F4A61"/>
    <w:rsid w:val="005F5C47"/>
    <w:rsid w:val="005F690F"/>
    <w:rsid w:val="005F6E79"/>
    <w:rsid w:val="005F6F6D"/>
    <w:rsid w:val="005F7D49"/>
    <w:rsid w:val="00600C4D"/>
    <w:rsid w:val="00602A9E"/>
    <w:rsid w:val="006049A1"/>
    <w:rsid w:val="00604DC4"/>
    <w:rsid w:val="00605EA2"/>
    <w:rsid w:val="00606157"/>
    <w:rsid w:val="006068CB"/>
    <w:rsid w:val="006069FF"/>
    <w:rsid w:val="00610B7E"/>
    <w:rsid w:val="00611ED5"/>
    <w:rsid w:val="00612DB5"/>
    <w:rsid w:val="006140A0"/>
    <w:rsid w:val="0061437C"/>
    <w:rsid w:val="0061464D"/>
    <w:rsid w:val="00615C8B"/>
    <w:rsid w:val="006169A6"/>
    <w:rsid w:val="006201C4"/>
    <w:rsid w:val="00621C41"/>
    <w:rsid w:val="0062388B"/>
    <w:rsid w:val="0062450B"/>
    <w:rsid w:val="00625139"/>
    <w:rsid w:val="00626D84"/>
    <w:rsid w:val="00626DFD"/>
    <w:rsid w:val="00627393"/>
    <w:rsid w:val="00627893"/>
    <w:rsid w:val="00631585"/>
    <w:rsid w:val="006325D8"/>
    <w:rsid w:val="00632B1C"/>
    <w:rsid w:val="006330C0"/>
    <w:rsid w:val="0063518C"/>
    <w:rsid w:val="00636A6E"/>
    <w:rsid w:val="00636FE5"/>
    <w:rsid w:val="00637790"/>
    <w:rsid w:val="00640300"/>
    <w:rsid w:val="00640AF6"/>
    <w:rsid w:val="00644AB8"/>
    <w:rsid w:val="00652A3A"/>
    <w:rsid w:val="00652C88"/>
    <w:rsid w:val="0065331D"/>
    <w:rsid w:val="00655D51"/>
    <w:rsid w:val="00657645"/>
    <w:rsid w:val="0065764A"/>
    <w:rsid w:val="00660DEA"/>
    <w:rsid w:val="00660F5B"/>
    <w:rsid w:val="00662E29"/>
    <w:rsid w:val="006636EE"/>
    <w:rsid w:val="0066715D"/>
    <w:rsid w:val="00670DA1"/>
    <w:rsid w:val="006732AD"/>
    <w:rsid w:val="00674B71"/>
    <w:rsid w:val="00674B8F"/>
    <w:rsid w:val="0067657E"/>
    <w:rsid w:val="00683B3B"/>
    <w:rsid w:val="006854E3"/>
    <w:rsid w:val="00685659"/>
    <w:rsid w:val="00685A80"/>
    <w:rsid w:val="00685C3C"/>
    <w:rsid w:val="00686348"/>
    <w:rsid w:val="00687416"/>
    <w:rsid w:val="00687F2C"/>
    <w:rsid w:val="006905AB"/>
    <w:rsid w:val="006916C2"/>
    <w:rsid w:val="0069245C"/>
    <w:rsid w:val="00693994"/>
    <w:rsid w:val="0069435E"/>
    <w:rsid w:val="00694B1F"/>
    <w:rsid w:val="00696CFD"/>
    <w:rsid w:val="006A215C"/>
    <w:rsid w:val="006A2B22"/>
    <w:rsid w:val="006A2F57"/>
    <w:rsid w:val="006A32E9"/>
    <w:rsid w:val="006A3325"/>
    <w:rsid w:val="006A450B"/>
    <w:rsid w:val="006A50E8"/>
    <w:rsid w:val="006A5309"/>
    <w:rsid w:val="006A5471"/>
    <w:rsid w:val="006A7763"/>
    <w:rsid w:val="006B0868"/>
    <w:rsid w:val="006B12BA"/>
    <w:rsid w:val="006B21F6"/>
    <w:rsid w:val="006B2DA4"/>
    <w:rsid w:val="006B341F"/>
    <w:rsid w:val="006B34E4"/>
    <w:rsid w:val="006B3B48"/>
    <w:rsid w:val="006B74BB"/>
    <w:rsid w:val="006B7C36"/>
    <w:rsid w:val="006C055C"/>
    <w:rsid w:val="006C0975"/>
    <w:rsid w:val="006C5EC7"/>
    <w:rsid w:val="006D2454"/>
    <w:rsid w:val="006D35B2"/>
    <w:rsid w:val="006D50C8"/>
    <w:rsid w:val="006E241B"/>
    <w:rsid w:val="006E24B8"/>
    <w:rsid w:val="006E328A"/>
    <w:rsid w:val="006E32B5"/>
    <w:rsid w:val="006E443D"/>
    <w:rsid w:val="006E6C71"/>
    <w:rsid w:val="006F0D90"/>
    <w:rsid w:val="006F13BB"/>
    <w:rsid w:val="006F2449"/>
    <w:rsid w:val="006F549C"/>
    <w:rsid w:val="0070133F"/>
    <w:rsid w:val="007031AE"/>
    <w:rsid w:val="00704131"/>
    <w:rsid w:val="0070420E"/>
    <w:rsid w:val="00710279"/>
    <w:rsid w:val="0071235D"/>
    <w:rsid w:val="0071472B"/>
    <w:rsid w:val="007158E2"/>
    <w:rsid w:val="0071688A"/>
    <w:rsid w:val="00717165"/>
    <w:rsid w:val="00717DD5"/>
    <w:rsid w:val="00720D77"/>
    <w:rsid w:val="00721F1A"/>
    <w:rsid w:val="00722D5B"/>
    <w:rsid w:val="00724024"/>
    <w:rsid w:val="00725478"/>
    <w:rsid w:val="00725D0C"/>
    <w:rsid w:val="00726B15"/>
    <w:rsid w:val="00731340"/>
    <w:rsid w:val="007318E6"/>
    <w:rsid w:val="00733337"/>
    <w:rsid w:val="00733788"/>
    <w:rsid w:val="00733EBE"/>
    <w:rsid w:val="00734435"/>
    <w:rsid w:val="0073447F"/>
    <w:rsid w:val="00734E73"/>
    <w:rsid w:val="0073559B"/>
    <w:rsid w:val="00735BD2"/>
    <w:rsid w:val="007369C4"/>
    <w:rsid w:val="0073746E"/>
    <w:rsid w:val="007418B8"/>
    <w:rsid w:val="00742777"/>
    <w:rsid w:val="00743941"/>
    <w:rsid w:val="00746331"/>
    <w:rsid w:val="0074690C"/>
    <w:rsid w:val="00751AC3"/>
    <w:rsid w:val="00753BC7"/>
    <w:rsid w:val="00753F1E"/>
    <w:rsid w:val="0075448E"/>
    <w:rsid w:val="00755073"/>
    <w:rsid w:val="007606BD"/>
    <w:rsid w:val="00761248"/>
    <w:rsid w:val="007627C6"/>
    <w:rsid w:val="007646F1"/>
    <w:rsid w:val="00765EEC"/>
    <w:rsid w:val="00766AFA"/>
    <w:rsid w:val="00767ACE"/>
    <w:rsid w:val="00767E72"/>
    <w:rsid w:val="00770AF5"/>
    <w:rsid w:val="00773806"/>
    <w:rsid w:val="00773CD7"/>
    <w:rsid w:val="00773FBC"/>
    <w:rsid w:val="007747D0"/>
    <w:rsid w:val="00776799"/>
    <w:rsid w:val="00776C16"/>
    <w:rsid w:val="007773F8"/>
    <w:rsid w:val="00780355"/>
    <w:rsid w:val="00783F56"/>
    <w:rsid w:val="00786465"/>
    <w:rsid w:val="007866A5"/>
    <w:rsid w:val="00792E61"/>
    <w:rsid w:val="0079429A"/>
    <w:rsid w:val="00795B49"/>
    <w:rsid w:val="007971C9"/>
    <w:rsid w:val="0079781D"/>
    <w:rsid w:val="007A015F"/>
    <w:rsid w:val="007A1E81"/>
    <w:rsid w:val="007A228A"/>
    <w:rsid w:val="007B07B3"/>
    <w:rsid w:val="007B1407"/>
    <w:rsid w:val="007B269A"/>
    <w:rsid w:val="007B3086"/>
    <w:rsid w:val="007B56A1"/>
    <w:rsid w:val="007B7797"/>
    <w:rsid w:val="007B7E30"/>
    <w:rsid w:val="007C40BA"/>
    <w:rsid w:val="007C4D68"/>
    <w:rsid w:val="007D021D"/>
    <w:rsid w:val="007D18B4"/>
    <w:rsid w:val="007D4C99"/>
    <w:rsid w:val="007D52D6"/>
    <w:rsid w:val="007D5D47"/>
    <w:rsid w:val="007D6503"/>
    <w:rsid w:val="007E023C"/>
    <w:rsid w:val="007E031C"/>
    <w:rsid w:val="007E04D5"/>
    <w:rsid w:val="007E40C7"/>
    <w:rsid w:val="007E57A8"/>
    <w:rsid w:val="007E598D"/>
    <w:rsid w:val="007E65FA"/>
    <w:rsid w:val="007E723A"/>
    <w:rsid w:val="007E7447"/>
    <w:rsid w:val="007F0397"/>
    <w:rsid w:val="007F0CA4"/>
    <w:rsid w:val="007F1CE2"/>
    <w:rsid w:val="007F2854"/>
    <w:rsid w:val="007F2A29"/>
    <w:rsid w:val="007F4FCA"/>
    <w:rsid w:val="007F5813"/>
    <w:rsid w:val="007F68E9"/>
    <w:rsid w:val="008028C2"/>
    <w:rsid w:val="00805114"/>
    <w:rsid w:val="00805587"/>
    <w:rsid w:val="0080760F"/>
    <w:rsid w:val="008102F4"/>
    <w:rsid w:val="00810E69"/>
    <w:rsid w:val="00810FF8"/>
    <w:rsid w:val="008120FC"/>
    <w:rsid w:val="00812208"/>
    <w:rsid w:val="00813245"/>
    <w:rsid w:val="00815A89"/>
    <w:rsid w:val="00816834"/>
    <w:rsid w:val="00822958"/>
    <w:rsid w:val="008236BF"/>
    <w:rsid w:val="008242EC"/>
    <w:rsid w:val="00824B45"/>
    <w:rsid w:val="008255BF"/>
    <w:rsid w:val="00825B8C"/>
    <w:rsid w:val="0082728D"/>
    <w:rsid w:val="00831349"/>
    <w:rsid w:val="008330AE"/>
    <w:rsid w:val="00833D50"/>
    <w:rsid w:val="008348E4"/>
    <w:rsid w:val="00834CFF"/>
    <w:rsid w:val="00836189"/>
    <w:rsid w:val="00836DA7"/>
    <w:rsid w:val="00836E46"/>
    <w:rsid w:val="008371B1"/>
    <w:rsid w:val="00840ABE"/>
    <w:rsid w:val="008414F1"/>
    <w:rsid w:val="00842DD8"/>
    <w:rsid w:val="00843637"/>
    <w:rsid w:val="00846771"/>
    <w:rsid w:val="00846AF0"/>
    <w:rsid w:val="008472D4"/>
    <w:rsid w:val="00850DAF"/>
    <w:rsid w:val="0085128C"/>
    <w:rsid w:val="008522B9"/>
    <w:rsid w:val="00852677"/>
    <w:rsid w:val="00852ECE"/>
    <w:rsid w:val="008550C5"/>
    <w:rsid w:val="0085674A"/>
    <w:rsid w:val="008579AA"/>
    <w:rsid w:val="00857EAC"/>
    <w:rsid w:val="0086042E"/>
    <w:rsid w:val="008609F4"/>
    <w:rsid w:val="00860E0E"/>
    <w:rsid w:val="00861E13"/>
    <w:rsid w:val="00865601"/>
    <w:rsid w:val="00866178"/>
    <w:rsid w:val="00866497"/>
    <w:rsid w:val="00866609"/>
    <w:rsid w:val="00867D7D"/>
    <w:rsid w:val="00872395"/>
    <w:rsid w:val="008725AA"/>
    <w:rsid w:val="00874648"/>
    <w:rsid w:val="008754B5"/>
    <w:rsid w:val="00875EF9"/>
    <w:rsid w:val="00881CCA"/>
    <w:rsid w:val="008821F2"/>
    <w:rsid w:val="008836FA"/>
    <w:rsid w:val="008848F2"/>
    <w:rsid w:val="00886CE6"/>
    <w:rsid w:val="0088755A"/>
    <w:rsid w:val="00890155"/>
    <w:rsid w:val="008922BA"/>
    <w:rsid w:val="008925DF"/>
    <w:rsid w:val="00895472"/>
    <w:rsid w:val="008968A5"/>
    <w:rsid w:val="00897C69"/>
    <w:rsid w:val="00897C81"/>
    <w:rsid w:val="008A24F3"/>
    <w:rsid w:val="008A659A"/>
    <w:rsid w:val="008B0DE2"/>
    <w:rsid w:val="008B1430"/>
    <w:rsid w:val="008B3336"/>
    <w:rsid w:val="008B3750"/>
    <w:rsid w:val="008B3ABF"/>
    <w:rsid w:val="008B4AF6"/>
    <w:rsid w:val="008B65F5"/>
    <w:rsid w:val="008C0F29"/>
    <w:rsid w:val="008C3AC5"/>
    <w:rsid w:val="008C5040"/>
    <w:rsid w:val="008C5844"/>
    <w:rsid w:val="008C59FB"/>
    <w:rsid w:val="008C780B"/>
    <w:rsid w:val="008D1575"/>
    <w:rsid w:val="008D18B9"/>
    <w:rsid w:val="008D3A60"/>
    <w:rsid w:val="008D3E95"/>
    <w:rsid w:val="008D5349"/>
    <w:rsid w:val="008D6B90"/>
    <w:rsid w:val="008D70B8"/>
    <w:rsid w:val="008E390A"/>
    <w:rsid w:val="008E5F30"/>
    <w:rsid w:val="008F372B"/>
    <w:rsid w:val="008F39FE"/>
    <w:rsid w:val="008F436A"/>
    <w:rsid w:val="008F496D"/>
    <w:rsid w:val="008F5EEA"/>
    <w:rsid w:val="00907451"/>
    <w:rsid w:val="00910F7F"/>
    <w:rsid w:val="009114AE"/>
    <w:rsid w:val="00911890"/>
    <w:rsid w:val="00912478"/>
    <w:rsid w:val="00913665"/>
    <w:rsid w:val="00914CAF"/>
    <w:rsid w:val="00915010"/>
    <w:rsid w:val="009157E8"/>
    <w:rsid w:val="00916A30"/>
    <w:rsid w:val="00921443"/>
    <w:rsid w:val="00921E8E"/>
    <w:rsid w:val="009221A2"/>
    <w:rsid w:val="00922A36"/>
    <w:rsid w:val="00923593"/>
    <w:rsid w:val="00924BE9"/>
    <w:rsid w:val="00924EA4"/>
    <w:rsid w:val="009254AB"/>
    <w:rsid w:val="0093284A"/>
    <w:rsid w:val="0093432C"/>
    <w:rsid w:val="00934836"/>
    <w:rsid w:val="00934A73"/>
    <w:rsid w:val="00935690"/>
    <w:rsid w:val="00935CB9"/>
    <w:rsid w:val="00936EC1"/>
    <w:rsid w:val="00937442"/>
    <w:rsid w:val="00940219"/>
    <w:rsid w:val="009406DE"/>
    <w:rsid w:val="00946AA1"/>
    <w:rsid w:val="009477BD"/>
    <w:rsid w:val="00947AD3"/>
    <w:rsid w:val="00947C70"/>
    <w:rsid w:val="009508CA"/>
    <w:rsid w:val="009519BE"/>
    <w:rsid w:val="0095435E"/>
    <w:rsid w:val="00957957"/>
    <w:rsid w:val="00960E7A"/>
    <w:rsid w:val="0096386A"/>
    <w:rsid w:val="00963AED"/>
    <w:rsid w:val="009642A6"/>
    <w:rsid w:val="00964F91"/>
    <w:rsid w:val="009652A0"/>
    <w:rsid w:val="00965508"/>
    <w:rsid w:val="00967D63"/>
    <w:rsid w:val="00970DA7"/>
    <w:rsid w:val="00973165"/>
    <w:rsid w:val="00975123"/>
    <w:rsid w:val="00975EB8"/>
    <w:rsid w:val="009765CE"/>
    <w:rsid w:val="00976864"/>
    <w:rsid w:val="0097748E"/>
    <w:rsid w:val="00981950"/>
    <w:rsid w:val="00981C2C"/>
    <w:rsid w:val="00983BCD"/>
    <w:rsid w:val="009925AD"/>
    <w:rsid w:val="00994352"/>
    <w:rsid w:val="009976EF"/>
    <w:rsid w:val="009A05F1"/>
    <w:rsid w:val="009A0ADB"/>
    <w:rsid w:val="009A0F44"/>
    <w:rsid w:val="009A1FD1"/>
    <w:rsid w:val="009A2082"/>
    <w:rsid w:val="009A2436"/>
    <w:rsid w:val="009A3568"/>
    <w:rsid w:val="009A3DB9"/>
    <w:rsid w:val="009A4C4F"/>
    <w:rsid w:val="009A4CFB"/>
    <w:rsid w:val="009B298E"/>
    <w:rsid w:val="009B3A56"/>
    <w:rsid w:val="009B4E81"/>
    <w:rsid w:val="009B4FE1"/>
    <w:rsid w:val="009B7BE2"/>
    <w:rsid w:val="009C0DC1"/>
    <w:rsid w:val="009C14E2"/>
    <w:rsid w:val="009C24FB"/>
    <w:rsid w:val="009C61E1"/>
    <w:rsid w:val="009C7F12"/>
    <w:rsid w:val="009D138C"/>
    <w:rsid w:val="009D1617"/>
    <w:rsid w:val="009D2C45"/>
    <w:rsid w:val="009D404C"/>
    <w:rsid w:val="009D452C"/>
    <w:rsid w:val="009D4E8D"/>
    <w:rsid w:val="009D50AF"/>
    <w:rsid w:val="009D590E"/>
    <w:rsid w:val="009D71A0"/>
    <w:rsid w:val="009E004E"/>
    <w:rsid w:val="009E1E84"/>
    <w:rsid w:val="009E3A4D"/>
    <w:rsid w:val="009E53E5"/>
    <w:rsid w:val="009E63C4"/>
    <w:rsid w:val="009E6731"/>
    <w:rsid w:val="009E6973"/>
    <w:rsid w:val="009E6C33"/>
    <w:rsid w:val="009E73C7"/>
    <w:rsid w:val="009F1279"/>
    <w:rsid w:val="009F3FCB"/>
    <w:rsid w:val="009F57AB"/>
    <w:rsid w:val="009F787E"/>
    <w:rsid w:val="00A0189A"/>
    <w:rsid w:val="00A0358B"/>
    <w:rsid w:val="00A03734"/>
    <w:rsid w:val="00A041A6"/>
    <w:rsid w:val="00A0746A"/>
    <w:rsid w:val="00A102D7"/>
    <w:rsid w:val="00A10ECF"/>
    <w:rsid w:val="00A12343"/>
    <w:rsid w:val="00A13163"/>
    <w:rsid w:val="00A15D6A"/>
    <w:rsid w:val="00A21F25"/>
    <w:rsid w:val="00A231BF"/>
    <w:rsid w:val="00A23654"/>
    <w:rsid w:val="00A239EF"/>
    <w:rsid w:val="00A23A63"/>
    <w:rsid w:val="00A24A2D"/>
    <w:rsid w:val="00A251AE"/>
    <w:rsid w:val="00A25F52"/>
    <w:rsid w:val="00A26050"/>
    <w:rsid w:val="00A2662E"/>
    <w:rsid w:val="00A26993"/>
    <w:rsid w:val="00A27171"/>
    <w:rsid w:val="00A27647"/>
    <w:rsid w:val="00A27A67"/>
    <w:rsid w:val="00A32D23"/>
    <w:rsid w:val="00A3344E"/>
    <w:rsid w:val="00A35D5F"/>
    <w:rsid w:val="00A36124"/>
    <w:rsid w:val="00A36FE7"/>
    <w:rsid w:val="00A37D6A"/>
    <w:rsid w:val="00A41E64"/>
    <w:rsid w:val="00A42455"/>
    <w:rsid w:val="00A425DB"/>
    <w:rsid w:val="00A4304A"/>
    <w:rsid w:val="00A43CDD"/>
    <w:rsid w:val="00A46631"/>
    <w:rsid w:val="00A46BFA"/>
    <w:rsid w:val="00A46C7C"/>
    <w:rsid w:val="00A472EB"/>
    <w:rsid w:val="00A477D2"/>
    <w:rsid w:val="00A5012D"/>
    <w:rsid w:val="00A524BB"/>
    <w:rsid w:val="00A53AB4"/>
    <w:rsid w:val="00A53FE9"/>
    <w:rsid w:val="00A54FFA"/>
    <w:rsid w:val="00A56C06"/>
    <w:rsid w:val="00A6593F"/>
    <w:rsid w:val="00A67199"/>
    <w:rsid w:val="00A671F6"/>
    <w:rsid w:val="00A674C5"/>
    <w:rsid w:val="00A702E8"/>
    <w:rsid w:val="00A72259"/>
    <w:rsid w:val="00A72761"/>
    <w:rsid w:val="00A72D7E"/>
    <w:rsid w:val="00A73ECB"/>
    <w:rsid w:val="00A74D0D"/>
    <w:rsid w:val="00A7515F"/>
    <w:rsid w:val="00A756C2"/>
    <w:rsid w:val="00A75AB8"/>
    <w:rsid w:val="00A76DFC"/>
    <w:rsid w:val="00A7766E"/>
    <w:rsid w:val="00A82AA3"/>
    <w:rsid w:val="00A84B12"/>
    <w:rsid w:val="00A87763"/>
    <w:rsid w:val="00A90C5A"/>
    <w:rsid w:val="00A91300"/>
    <w:rsid w:val="00A91492"/>
    <w:rsid w:val="00A91968"/>
    <w:rsid w:val="00A920C5"/>
    <w:rsid w:val="00A92CD4"/>
    <w:rsid w:val="00A930E9"/>
    <w:rsid w:val="00A939A9"/>
    <w:rsid w:val="00A956FD"/>
    <w:rsid w:val="00AA03CF"/>
    <w:rsid w:val="00AA13BB"/>
    <w:rsid w:val="00AB2738"/>
    <w:rsid w:val="00AB2C00"/>
    <w:rsid w:val="00AB3D83"/>
    <w:rsid w:val="00AB656D"/>
    <w:rsid w:val="00AB6FC8"/>
    <w:rsid w:val="00AC0AE0"/>
    <w:rsid w:val="00AC167E"/>
    <w:rsid w:val="00AC23AD"/>
    <w:rsid w:val="00AC299E"/>
    <w:rsid w:val="00AC3518"/>
    <w:rsid w:val="00AC406B"/>
    <w:rsid w:val="00AC4AF3"/>
    <w:rsid w:val="00AC5CE5"/>
    <w:rsid w:val="00AD192A"/>
    <w:rsid w:val="00AD240C"/>
    <w:rsid w:val="00AD247E"/>
    <w:rsid w:val="00AD30EE"/>
    <w:rsid w:val="00AD3E20"/>
    <w:rsid w:val="00AD4ED9"/>
    <w:rsid w:val="00AD6BF9"/>
    <w:rsid w:val="00AD7B29"/>
    <w:rsid w:val="00AE12A4"/>
    <w:rsid w:val="00AE2636"/>
    <w:rsid w:val="00AE348B"/>
    <w:rsid w:val="00AE3958"/>
    <w:rsid w:val="00AE451D"/>
    <w:rsid w:val="00AE4998"/>
    <w:rsid w:val="00AE4DA0"/>
    <w:rsid w:val="00AE4E66"/>
    <w:rsid w:val="00AE5654"/>
    <w:rsid w:val="00AF0EAE"/>
    <w:rsid w:val="00AF5EE3"/>
    <w:rsid w:val="00AF70BE"/>
    <w:rsid w:val="00AF7579"/>
    <w:rsid w:val="00AF7582"/>
    <w:rsid w:val="00B03F94"/>
    <w:rsid w:val="00B0440D"/>
    <w:rsid w:val="00B1385B"/>
    <w:rsid w:val="00B13FB9"/>
    <w:rsid w:val="00B14260"/>
    <w:rsid w:val="00B1479F"/>
    <w:rsid w:val="00B20ACB"/>
    <w:rsid w:val="00B24921"/>
    <w:rsid w:val="00B24A71"/>
    <w:rsid w:val="00B271B4"/>
    <w:rsid w:val="00B27F72"/>
    <w:rsid w:val="00B30AD3"/>
    <w:rsid w:val="00B322D9"/>
    <w:rsid w:val="00B32C67"/>
    <w:rsid w:val="00B32FB0"/>
    <w:rsid w:val="00B334F5"/>
    <w:rsid w:val="00B35DB7"/>
    <w:rsid w:val="00B3627E"/>
    <w:rsid w:val="00B368EC"/>
    <w:rsid w:val="00B36ED5"/>
    <w:rsid w:val="00B41893"/>
    <w:rsid w:val="00B47E09"/>
    <w:rsid w:val="00B514FE"/>
    <w:rsid w:val="00B51C72"/>
    <w:rsid w:val="00B5228A"/>
    <w:rsid w:val="00B528B2"/>
    <w:rsid w:val="00B54058"/>
    <w:rsid w:val="00B55A0B"/>
    <w:rsid w:val="00B56D3B"/>
    <w:rsid w:val="00B57C0C"/>
    <w:rsid w:val="00B61D3C"/>
    <w:rsid w:val="00B61ECE"/>
    <w:rsid w:val="00B6550A"/>
    <w:rsid w:val="00B65A7C"/>
    <w:rsid w:val="00B67070"/>
    <w:rsid w:val="00B710CC"/>
    <w:rsid w:val="00B714F9"/>
    <w:rsid w:val="00B727CF"/>
    <w:rsid w:val="00B72865"/>
    <w:rsid w:val="00B73149"/>
    <w:rsid w:val="00B73886"/>
    <w:rsid w:val="00B73C5D"/>
    <w:rsid w:val="00B7634D"/>
    <w:rsid w:val="00B8038E"/>
    <w:rsid w:val="00B8043D"/>
    <w:rsid w:val="00B811C8"/>
    <w:rsid w:val="00B815D1"/>
    <w:rsid w:val="00B81CFD"/>
    <w:rsid w:val="00B823DB"/>
    <w:rsid w:val="00B8513C"/>
    <w:rsid w:val="00B85888"/>
    <w:rsid w:val="00B91749"/>
    <w:rsid w:val="00B91873"/>
    <w:rsid w:val="00B91FF2"/>
    <w:rsid w:val="00B92EDC"/>
    <w:rsid w:val="00B9421C"/>
    <w:rsid w:val="00B94AA3"/>
    <w:rsid w:val="00B94B05"/>
    <w:rsid w:val="00BA0210"/>
    <w:rsid w:val="00BA16B9"/>
    <w:rsid w:val="00BA3182"/>
    <w:rsid w:val="00BA3763"/>
    <w:rsid w:val="00BA7A49"/>
    <w:rsid w:val="00BA7A97"/>
    <w:rsid w:val="00BB7F10"/>
    <w:rsid w:val="00BC098D"/>
    <w:rsid w:val="00BC2D20"/>
    <w:rsid w:val="00BC5EE3"/>
    <w:rsid w:val="00BC7C46"/>
    <w:rsid w:val="00BD056D"/>
    <w:rsid w:val="00BD2C6E"/>
    <w:rsid w:val="00BD5695"/>
    <w:rsid w:val="00BD59B8"/>
    <w:rsid w:val="00BD5B8A"/>
    <w:rsid w:val="00BD77FA"/>
    <w:rsid w:val="00BE0028"/>
    <w:rsid w:val="00BE0D5B"/>
    <w:rsid w:val="00BE1E20"/>
    <w:rsid w:val="00BE5A11"/>
    <w:rsid w:val="00BF0DFF"/>
    <w:rsid w:val="00BF1B5E"/>
    <w:rsid w:val="00C00367"/>
    <w:rsid w:val="00C003A7"/>
    <w:rsid w:val="00C018DB"/>
    <w:rsid w:val="00C023AF"/>
    <w:rsid w:val="00C027BF"/>
    <w:rsid w:val="00C06E00"/>
    <w:rsid w:val="00C13E61"/>
    <w:rsid w:val="00C14A71"/>
    <w:rsid w:val="00C159E0"/>
    <w:rsid w:val="00C175ED"/>
    <w:rsid w:val="00C178E8"/>
    <w:rsid w:val="00C2036A"/>
    <w:rsid w:val="00C208C5"/>
    <w:rsid w:val="00C228BB"/>
    <w:rsid w:val="00C2586C"/>
    <w:rsid w:val="00C3103A"/>
    <w:rsid w:val="00C31C2C"/>
    <w:rsid w:val="00C31CB6"/>
    <w:rsid w:val="00C40C7E"/>
    <w:rsid w:val="00C424BF"/>
    <w:rsid w:val="00C447AF"/>
    <w:rsid w:val="00C45A8D"/>
    <w:rsid w:val="00C46035"/>
    <w:rsid w:val="00C51A7D"/>
    <w:rsid w:val="00C53AB2"/>
    <w:rsid w:val="00C540B1"/>
    <w:rsid w:val="00C542E6"/>
    <w:rsid w:val="00C55057"/>
    <w:rsid w:val="00C55183"/>
    <w:rsid w:val="00C607A6"/>
    <w:rsid w:val="00C61D0A"/>
    <w:rsid w:val="00C6228E"/>
    <w:rsid w:val="00C62427"/>
    <w:rsid w:val="00C63BF5"/>
    <w:rsid w:val="00C65BD5"/>
    <w:rsid w:val="00C72E34"/>
    <w:rsid w:val="00C7336E"/>
    <w:rsid w:val="00C73F76"/>
    <w:rsid w:val="00C74109"/>
    <w:rsid w:val="00C74EDC"/>
    <w:rsid w:val="00C760FB"/>
    <w:rsid w:val="00C7776C"/>
    <w:rsid w:val="00C7795A"/>
    <w:rsid w:val="00C800D1"/>
    <w:rsid w:val="00C80966"/>
    <w:rsid w:val="00C81B11"/>
    <w:rsid w:val="00C826B5"/>
    <w:rsid w:val="00C83B25"/>
    <w:rsid w:val="00C83B98"/>
    <w:rsid w:val="00C84350"/>
    <w:rsid w:val="00C84878"/>
    <w:rsid w:val="00C87C73"/>
    <w:rsid w:val="00C902B3"/>
    <w:rsid w:val="00C92B61"/>
    <w:rsid w:val="00C93A43"/>
    <w:rsid w:val="00C942DC"/>
    <w:rsid w:val="00C94C7B"/>
    <w:rsid w:val="00C9546A"/>
    <w:rsid w:val="00C9686F"/>
    <w:rsid w:val="00CA02A7"/>
    <w:rsid w:val="00CA23E3"/>
    <w:rsid w:val="00CA251D"/>
    <w:rsid w:val="00CA2DAD"/>
    <w:rsid w:val="00CA4C31"/>
    <w:rsid w:val="00CA4C5B"/>
    <w:rsid w:val="00CA58A8"/>
    <w:rsid w:val="00CA5EAA"/>
    <w:rsid w:val="00CA6FF5"/>
    <w:rsid w:val="00CB01A5"/>
    <w:rsid w:val="00CB133A"/>
    <w:rsid w:val="00CB1C26"/>
    <w:rsid w:val="00CB20B6"/>
    <w:rsid w:val="00CB36FB"/>
    <w:rsid w:val="00CB4EBB"/>
    <w:rsid w:val="00CB664F"/>
    <w:rsid w:val="00CB7257"/>
    <w:rsid w:val="00CC31FD"/>
    <w:rsid w:val="00CC3D25"/>
    <w:rsid w:val="00CC605E"/>
    <w:rsid w:val="00CC6DA6"/>
    <w:rsid w:val="00CC77F4"/>
    <w:rsid w:val="00CD0453"/>
    <w:rsid w:val="00CD1FF5"/>
    <w:rsid w:val="00CD290C"/>
    <w:rsid w:val="00CD3680"/>
    <w:rsid w:val="00CD59D7"/>
    <w:rsid w:val="00CD6192"/>
    <w:rsid w:val="00CD76C9"/>
    <w:rsid w:val="00CE0A49"/>
    <w:rsid w:val="00CE1B9A"/>
    <w:rsid w:val="00CE33EC"/>
    <w:rsid w:val="00CE3663"/>
    <w:rsid w:val="00CE40BA"/>
    <w:rsid w:val="00CF2649"/>
    <w:rsid w:val="00CF2CC1"/>
    <w:rsid w:val="00CF402C"/>
    <w:rsid w:val="00CF4082"/>
    <w:rsid w:val="00CF5F9F"/>
    <w:rsid w:val="00CF6A56"/>
    <w:rsid w:val="00CF6E7F"/>
    <w:rsid w:val="00CF705A"/>
    <w:rsid w:val="00CF730B"/>
    <w:rsid w:val="00D027E3"/>
    <w:rsid w:val="00D031F5"/>
    <w:rsid w:val="00D032E6"/>
    <w:rsid w:val="00D0337F"/>
    <w:rsid w:val="00D0455E"/>
    <w:rsid w:val="00D07122"/>
    <w:rsid w:val="00D1150A"/>
    <w:rsid w:val="00D1303D"/>
    <w:rsid w:val="00D1379D"/>
    <w:rsid w:val="00D14ADD"/>
    <w:rsid w:val="00D16612"/>
    <w:rsid w:val="00D1751F"/>
    <w:rsid w:val="00D20E68"/>
    <w:rsid w:val="00D24F75"/>
    <w:rsid w:val="00D24FBE"/>
    <w:rsid w:val="00D25086"/>
    <w:rsid w:val="00D25098"/>
    <w:rsid w:val="00D256CA"/>
    <w:rsid w:val="00D30313"/>
    <w:rsid w:val="00D3285D"/>
    <w:rsid w:val="00D372E3"/>
    <w:rsid w:val="00D37811"/>
    <w:rsid w:val="00D4039A"/>
    <w:rsid w:val="00D41209"/>
    <w:rsid w:val="00D44D6F"/>
    <w:rsid w:val="00D45B8F"/>
    <w:rsid w:val="00D501C4"/>
    <w:rsid w:val="00D53088"/>
    <w:rsid w:val="00D53655"/>
    <w:rsid w:val="00D5388D"/>
    <w:rsid w:val="00D5527F"/>
    <w:rsid w:val="00D552CB"/>
    <w:rsid w:val="00D56D14"/>
    <w:rsid w:val="00D5790E"/>
    <w:rsid w:val="00D608D8"/>
    <w:rsid w:val="00D662E7"/>
    <w:rsid w:val="00D7088D"/>
    <w:rsid w:val="00D71E0B"/>
    <w:rsid w:val="00D72361"/>
    <w:rsid w:val="00D72BDB"/>
    <w:rsid w:val="00D755B9"/>
    <w:rsid w:val="00D75BEC"/>
    <w:rsid w:val="00D77DC0"/>
    <w:rsid w:val="00D77FC0"/>
    <w:rsid w:val="00D83482"/>
    <w:rsid w:val="00D83561"/>
    <w:rsid w:val="00D83950"/>
    <w:rsid w:val="00D839D3"/>
    <w:rsid w:val="00D83C45"/>
    <w:rsid w:val="00D84DF6"/>
    <w:rsid w:val="00D87157"/>
    <w:rsid w:val="00D8781A"/>
    <w:rsid w:val="00D90704"/>
    <w:rsid w:val="00D93B2E"/>
    <w:rsid w:val="00D93F49"/>
    <w:rsid w:val="00D942AB"/>
    <w:rsid w:val="00D955EF"/>
    <w:rsid w:val="00DA0C29"/>
    <w:rsid w:val="00DA0DC8"/>
    <w:rsid w:val="00DA315D"/>
    <w:rsid w:val="00DA3BD8"/>
    <w:rsid w:val="00DA3E78"/>
    <w:rsid w:val="00DA47C8"/>
    <w:rsid w:val="00DA4E79"/>
    <w:rsid w:val="00DB0FC6"/>
    <w:rsid w:val="00DB3D3B"/>
    <w:rsid w:val="00DB3FC0"/>
    <w:rsid w:val="00DB47FE"/>
    <w:rsid w:val="00DB4809"/>
    <w:rsid w:val="00DC04BC"/>
    <w:rsid w:val="00DC2FF9"/>
    <w:rsid w:val="00DD0BF6"/>
    <w:rsid w:val="00DD2496"/>
    <w:rsid w:val="00DD6FDB"/>
    <w:rsid w:val="00DE00AF"/>
    <w:rsid w:val="00DE146C"/>
    <w:rsid w:val="00DE1838"/>
    <w:rsid w:val="00DE18B0"/>
    <w:rsid w:val="00DE2910"/>
    <w:rsid w:val="00DE2AF2"/>
    <w:rsid w:val="00DE40A8"/>
    <w:rsid w:val="00DF34FB"/>
    <w:rsid w:val="00DF3766"/>
    <w:rsid w:val="00DF43CE"/>
    <w:rsid w:val="00DF450A"/>
    <w:rsid w:val="00DF532D"/>
    <w:rsid w:val="00DF5FAB"/>
    <w:rsid w:val="00DF770E"/>
    <w:rsid w:val="00DF7A12"/>
    <w:rsid w:val="00E010B3"/>
    <w:rsid w:val="00E04B2E"/>
    <w:rsid w:val="00E105A5"/>
    <w:rsid w:val="00E12528"/>
    <w:rsid w:val="00E12CF3"/>
    <w:rsid w:val="00E149F2"/>
    <w:rsid w:val="00E1755E"/>
    <w:rsid w:val="00E17867"/>
    <w:rsid w:val="00E17DB4"/>
    <w:rsid w:val="00E20807"/>
    <w:rsid w:val="00E21026"/>
    <w:rsid w:val="00E21551"/>
    <w:rsid w:val="00E21C81"/>
    <w:rsid w:val="00E2314B"/>
    <w:rsid w:val="00E2319A"/>
    <w:rsid w:val="00E27FAF"/>
    <w:rsid w:val="00E31757"/>
    <w:rsid w:val="00E31B26"/>
    <w:rsid w:val="00E337CF"/>
    <w:rsid w:val="00E343D4"/>
    <w:rsid w:val="00E35A6D"/>
    <w:rsid w:val="00E36641"/>
    <w:rsid w:val="00E44D17"/>
    <w:rsid w:val="00E45A70"/>
    <w:rsid w:val="00E47B8B"/>
    <w:rsid w:val="00E47F88"/>
    <w:rsid w:val="00E5260C"/>
    <w:rsid w:val="00E529AD"/>
    <w:rsid w:val="00E535DD"/>
    <w:rsid w:val="00E53FD5"/>
    <w:rsid w:val="00E55D8D"/>
    <w:rsid w:val="00E5606E"/>
    <w:rsid w:val="00E560F5"/>
    <w:rsid w:val="00E5621C"/>
    <w:rsid w:val="00E56DF8"/>
    <w:rsid w:val="00E56DFD"/>
    <w:rsid w:val="00E57AB9"/>
    <w:rsid w:val="00E60FB2"/>
    <w:rsid w:val="00E610FD"/>
    <w:rsid w:val="00E613A0"/>
    <w:rsid w:val="00E622DF"/>
    <w:rsid w:val="00E650D7"/>
    <w:rsid w:val="00E712B5"/>
    <w:rsid w:val="00E71624"/>
    <w:rsid w:val="00E73362"/>
    <w:rsid w:val="00E74654"/>
    <w:rsid w:val="00E74F7E"/>
    <w:rsid w:val="00E75C5B"/>
    <w:rsid w:val="00E76114"/>
    <w:rsid w:val="00E76233"/>
    <w:rsid w:val="00E81A9C"/>
    <w:rsid w:val="00E81C33"/>
    <w:rsid w:val="00E83115"/>
    <w:rsid w:val="00E838ED"/>
    <w:rsid w:val="00E84E71"/>
    <w:rsid w:val="00E85E5C"/>
    <w:rsid w:val="00E862E6"/>
    <w:rsid w:val="00E87806"/>
    <w:rsid w:val="00E87FA0"/>
    <w:rsid w:val="00E92C09"/>
    <w:rsid w:val="00E95AE1"/>
    <w:rsid w:val="00EA06E0"/>
    <w:rsid w:val="00EA0BE3"/>
    <w:rsid w:val="00EA1D19"/>
    <w:rsid w:val="00EA249D"/>
    <w:rsid w:val="00EA26DC"/>
    <w:rsid w:val="00EA54EA"/>
    <w:rsid w:val="00EA72D0"/>
    <w:rsid w:val="00EA7DF6"/>
    <w:rsid w:val="00EB0C00"/>
    <w:rsid w:val="00EB0E3A"/>
    <w:rsid w:val="00EB35DF"/>
    <w:rsid w:val="00EB3C54"/>
    <w:rsid w:val="00EB46F1"/>
    <w:rsid w:val="00EB4984"/>
    <w:rsid w:val="00EB5E37"/>
    <w:rsid w:val="00EB6C97"/>
    <w:rsid w:val="00EB76FA"/>
    <w:rsid w:val="00EB7802"/>
    <w:rsid w:val="00EC29F0"/>
    <w:rsid w:val="00EC6C3C"/>
    <w:rsid w:val="00ED17B6"/>
    <w:rsid w:val="00ED1860"/>
    <w:rsid w:val="00ED351F"/>
    <w:rsid w:val="00EE263A"/>
    <w:rsid w:val="00EE4082"/>
    <w:rsid w:val="00EE5665"/>
    <w:rsid w:val="00EE5CD9"/>
    <w:rsid w:val="00EE7506"/>
    <w:rsid w:val="00EE7ED4"/>
    <w:rsid w:val="00EF1D7C"/>
    <w:rsid w:val="00EF579D"/>
    <w:rsid w:val="00EF5952"/>
    <w:rsid w:val="00EF5C14"/>
    <w:rsid w:val="00F00271"/>
    <w:rsid w:val="00F07E79"/>
    <w:rsid w:val="00F10597"/>
    <w:rsid w:val="00F10CFB"/>
    <w:rsid w:val="00F11259"/>
    <w:rsid w:val="00F1201B"/>
    <w:rsid w:val="00F12EB5"/>
    <w:rsid w:val="00F13A5A"/>
    <w:rsid w:val="00F147F3"/>
    <w:rsid w:val="00F15446"/>
    <w:rsid w:val="00F16B88"/>
    <w:rsid w:val="00F175A5"/>
    <w:rsid w:val="00F20218"/>
    <w:rsid w:val="00F22B26"/>
    <w:rsid w:val="00F23815"/>
    <w:rsid w:val="00F2494A"/>
    <w:rsid w:val="00F3002B"/>
    <w:rsid w:val="00F33301"/>
    <w:rsid w:val="00F33B55"/>
    <w:rsid w:val="00F34E8C"/>
    <w:rsid w:val="00F36EDB"/>
    <w:rsid w:val="00F3739C"/>
    <w:rsid w:val="00F3772E"/>
    <w:rsid w:val="00F40820"/>
    <w:rsid w:val="00F40F39"/>
    <w:rsid w:val="00F43942"/>
    <w:rsid w:val="00F45394"/>
    <w:rsid w:val="00F458D2"/>
    <w:rsid w:val="00F46247"/>
    <w:rsid w:val="00F471D7"/>
    <w:rsid w:val="00F507E3"/>
    <w:rsid w:val="00F50CCE"/>
    <w:rsid w:val="00F519EC"/>
    <w:rsid w:val="00F520CF"/>
    <w:rsid w:val="00F54056"/>
    <w:rsid w:val="00F54205"/>
    <w:rsid w:val="00F55466"/>
    <w:rsid w:val="00F56A42"/>
    <w:rsid w:val="00F57EEF"/>
    <w:rsid w:val="00F6090F"/>
    <w:rsid w:val="00F60951"/>
    <w:rsid w:val="00F61807"/>
    <w:rsid w:val="00F62AAD"/>
    <w:rsid w:val="00F65131"/>
    <w:rsid w:val="00F658FC"/>
    <w:rsid w:val="00F65BE8"/>
    <w:rsid w:val="00F66319"/>
    <w:rsid w:val="00F677E4"/>
    <w:rsid w:val="00F70EB5"/>
    <w:rsid w:val="00F71898"/>
    <w:rsid w:val="00F71FA7"/>
    <w:rsid w:val="00F74500"/>
    <w:rsid w:val="00F7565E"/>
    <w:rsid w:val="00F76188"/>
    <w:rsid w:val="00F76917"/>
    <w:rsid w:val="00F76A2D"/>
    <w:rsid w:val="00F801C5"/>
    <w:rsid w:val="00F80B3D"/>
    <w:rsid w:val="00F82151"/>
    <w:rsid w:val="00F861E6"/>
    <w:rsid w:val="00F87C3D"/>
    <w:rsid w:val="00F90191"/>
    <w:rsid w:val="00F905A6"/>
    <w:rsid w:val="00F910BC"/>
    <w:rsid w:val="00F91405"/>
    <w:rsid w:val="00F91AAA"/>
    <w:rsid w:val="00F921F6"/>
    <w:rsid w:val="00F92278"/>
    <w:rsid w:val="00F93191"/>
    <w:rsid w:val="00F93224"/>
    <w:rsid w:val="00F96E98"/>
    <w:rsid w:val="00FA262E"/>
    <w:rsid w:val="00FA2694"/>
    <w:rsid w:val="00FA2D5B"/>
    <w:rsid w:val="00FA3A4B"/>
    <w:rsid w:val="00FA3AAE"/>
    <w:rsid w:val="00FA661F"/>
    <w:rsid w:val="00FA7B0A"/>
    <w:rsid w:val="00FB01CC"/>
    <w:rsid w:val="00FB5A2D"/>
    <w:rsid w:val="00FC0DED"/>
    <w:rsid w:val="00FC4EBB"/>
    <w:rsid w:val="00FC61CA"/>
    <w:rsid w:val="00FC71BD"/>
    <w:rsid w:val="00FD0917"/>
    <w:rsid w:val="00FD36ED"/>
    <w:rsid w:val="00FD4ED9"/>
    <w:rsid w:val="00FD5CB9"/>
    <w:rsid w:val="00FD7554"/>
    <w:rsid w:val="00FE0062"/>
    <w:rsid w:val="00FE2592"/>
    <w:rsid w:val="00FE30C4"/>
    <w:rsid w:val="00FE4571"/>
    <w:rsid w:val="00FF25B1"/>
    <w:rsid w:val="00FF2FF9"/>
    <w:rsid w:val="00FF4EA5"/>
    <w:rsid w:val="00FF5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5A13"/>
  <w15:docId w15:val="{ADAD3C4A-75C4-714E-9F8D-810BDE76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6F1"/>
    <w:pPr>
      <w:spacing w:after="0" w:line="240" w:lineRule="auto"/>
    </w:pPr>
  </w:style>
  <w:style w:type="paragraph" w:styleId="Header">
    <w:name w:val="header"/>
    <w:basedOn w:val="Normal"/>
    <w:link w:val="HeaderChar"/>
    <w:uiPriority w:val="99"/>
    <w:unhideWhenUsed/>
    <w:rsid w:val="009A0F4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F44"/>
  </w:style>
  <w:style w:type="paragraph" w:styleId="Footer">
    <w:name w:val="footer"/>
    <w:basedOn w:val="Normal"/>
    <w:link w:val="FooterChar"/>
    <w:uiPriority w:val="99"/>
    <w:unhideWhenUsed/>
    <w:rsid w:val="009A0F4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F44"/>
  </w:style>
  <w:style w:type="paragraph" w:styleId="BalloonText">
    <w:name w:val="Balloon Text"/>
    <w:basedOn w:val="Normal"/>
    <w:link w:val="BalloonTextChar"/>
    <w:uiPriority w:val="99"/>
    <w:semiHidden/>
    <w:unhideWhenUsed/>
    <w:rsid w:val="0073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59B"/>
    <w:rPr>
      <w:rFonts w:ascii="Tahoma" w:hAnsi="Tahoma" w:cs="Tahoma"/>
      <w:sz w:val="16"/>
      <w:szCs w:val="16"/>
    </w:rPr>
  </w:style>
  <w:style w:type="paragraph" w:styleId="FootnoteText">
    <w:name w:val="footnote text"/>
    <w:basedOn w:val="Normal"/>
    <w:link w:val="FootnoteTextChar"/>
    <w:uiPriority w:val="99"/>
    <w:unhideWhenUsed/>
    <w:rsid w:val="00A0358B"/>
    <w:pPr>
      <w:spacing w:after="0" w:line="240" w:lineRule="auto"/>
    </w:pPr>
    <w:rPr>
      <w:sz w:val="20"/>
      <w:szCs w:val="20"/>
    </w:rPr>
  </w:style>
  <w:style w:type="character" w:customStyle="1" w:styleId="FootnoteTextChar">
    <w:name w:val="Footnote Text Char"/>
    <w:basedOn w:val="DefaultParagraphFont"/>
    <w:link w:val="FootnoteText"/>
    <w:uiPriority w:val="99"/>
    <w:rsid w:val="00A0358B"/>
    <w:rPr>
      <w:sz w:val="20"/>
      <w:szCs w:val="20"/>
    </w:rPr>
  </w:style>
  <w:style w:type="character" w:styleId="FootnoteReference">
    <w:name w:val="footnote reference"/>
    <w:basedOn w:val="DefaultParagraphFont"/>
    <w:uiPriority w:val="99"/>
    <w:unhideWhenUsed/>
    <w:rsid w:val="00A0358B"/>
    <w:rPr>
      <w:vertAlign w:val="superscript"/>
    </w:rPr>
  </w:style>
  <w:style w:type="character" w:styleId="PlaceholderText">
    <w:name w:val="Placeholder Text"/>
    <w:basedOn w:val="DefaultParagraphFont"/>
    <w:uiPriority w:val="99"/>
    <w:semiHidden/>
    <w:rsid w:val="00A72259"/>
    <w:rPr>
      <w:color w:val="808080"/>
    </w:rPr>
  </w:style>
  <w:style w:type="paragraph" w:styleId="ListParagraph">
    <w:name w:val="List Paragraph"/>
    <w:basedOn w:val="Normal"/>
    <w:uiPriority w:val="34"/>
    <w:qFormat/>
    <w:rsid w:val="00D83561"/>
    <w:pPr>
      <w:ind w:left="720"/>
      <w:contextualSpacing/>
    </w:pPr>
  </w:style>
  <w:style w:type="character" w:styleId="Hyperlink">
    <w:name w:val="Hyperlink"/>
    <w:basedOn w:val="DefaultParagraphFont"/>
    <w:uiPriority w:val="99"/>
    <w:unhideWhenUsed/>
    <w:rsid w:val="0069245C"/>
    <w:rPr>
      <w:color w:val="0000FF"/>
      <w:u w:val="single"/>
    </w:rPr>
  </w:style>
  <w:style w:type="table" w:styleId="TableGrid">
    <w:name w:val="Table Grid"/>
    <w:basedOn w:val="TableNormal"/>
    <w:uiPriority w:val="59"/>
    <w:rsid w:val="0036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3637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7773F8"/>
    <w:rPr>
      <w:sz w:val="18"/>
      <w:szCs w:val="18"/>
    </w:rPr>
  </w:style>
  <w:style w:type="paragraph" w:styleId="CommentText">
    <w:name w:val="annotation text"/>
    <w:basedOn w:val="Normal"/>
    <w:link w:val="CommentTextChar"/>
    <w:uiPriority w:val="99"/>
    <w:semiHidden/>
    <w:unhideWhenUsed/>
    <w:rsid w:val="007773F8"/>
    <w:pPr>
      <w:spacing w:line="240" w:lineRule="auto"/>
    </w:pPr>
    <w:rPr>
      <w:sz w:val="24"/>
      <w:szCs w:val="24"/>
    </w:rPr>
  </w:style>
  <w:style w:type="character" w:customStyle="1" w:styleId="CommentTextChar">
    <w:name w:val="Comment Text Char"/>
    <w:basedOn w:val="DefaultParagraphFont"/>
    <w:link w:val="CommentText"/>
    <w:uiPriority w:val="99"/>
    <w:semiHidden/>
    <w:rsid w:val="007773F8"/>
    <w:rPr>
      <w:sz w:val="24"/>
      <w:szCs w:val="24"/>
    </w:rPr>
  </w:style>
  <w:style w:type="paragraph" w:styleId="CommentSubject">
    <w:name w:val="annotation subject"/>
    <w:basedOn w:val="CommentText"/>
    <w:next w:val="CommentText"/>
    <w:link w:val="CommentSubjectChar"/>
    <w:uiPriority w:val="99"/>
    <w:semiHidden/>
    <w:unhideWhenUsed/>
    <w:rsid w:val="007773F8"/>
    <w:rPr>
      <w:b/>
      <w:bCs/>
      <w:sz w:val="20"/>
      <w:szCs w:val="20"/>
    </w:rPr>
  </w:style>
  <w:style w:type="character" w:customStyle="1" w:styleId="CommentSubjectChar">
    <w:name w:val="Comment Subject Char"/>
    <w:basedOn w:val="CommentTextChar"/>
    <w:link w:val="CommentSubject"/>
    <w:uiPriority w:val="99"/>
    <w:semiHidden/>
    <w:rsid w:val="007773F8"/>
    <w:rPr>
      <w:b/>
      <w:bCs/>
      <w:sz w:val="20"/>
      <w:szCs w:val="20"/>
    </w:rPr>
  </w:style>
  <w:style w:type="table" w:styleId="MediumGrid3-Accent5">
    <w:name w:val="Medium Grid 3 Accent 5"/>
    <w:basedOn w:val="TableNormal"/>
    <w:uiPriority w:val="69"/>
    <w:rsid w:val="005A26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735715">
      <w:bodyDiv w:val="1"/>
      <w:marLeft w:val="0"/>
      <w:marRight w:val="0"/>
      <w:marTop w:val="0"/>
      <w:marBottom w:val="0"/>
      <w:divBdr>
        <w:top w:val="none" w:sz="0" w:space="0" w:color="auto"/>
        <w:left w:val="none" w:sz="0" w:space="0" w:color="auto"/>
        <w:bottom w:val="none" w:sz="0" w:space="0" w:color="auto"/>
        <w:right w:val="none" w:sz="0" w:space="0" w:color="auto"/>
      </w:divBdr>
    </w:div>
    <w:div w:id="204505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dx.doi.org/10.2139/ssrn.3385362"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www.fiscaltransparency.net/blog/" TargetMode="External"/><Relationship Id="rId2" Type="http://schemas.openxmlformats.org/officeDocument/2006/relationships/hyperlink" Target="http://www.turing.ac.uk/research/research-projects/policy-priority-inference" TargetMode="External"/><Relationship Id="rId1" Type="http://schemas.openxmlformats.org/officeDocument/2006/relationships/hyperlink" Target="https://undg.org/2030-agenda/sdg-acceleration-toolk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624D2-7797-9C4D-B343-2DB90F726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42</Pages>
  <Words>13812</Words>
  <Characters>78731</Characters>
  <Application>Microsoft Office Word</Application>
  <DocSecurity>0</DocSecurity>
  <Lines>656</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CIDE</Company>
  <LinksUpToDate>false</LinksUpToDate>
  <CharactersWithSpaces>92359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Microsoft Office User</cp:lastModifiedBy>
  <cp:revision>358</cp:revision>
  <dcterms:created xsi:type="dcterms:W3CDTF">2019-06-30T17:09:00Z</dcterms:created>
  <dcterms:modified xsi:type="dcterms:W3CDTF">2019-09-26T11:20:00Z</dcterms:modified>
</cp:coreProperties>
</file>