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768" w:rsidRDefault="001A0768" w:rsidP="001A0768">
      <w:pPr>
        <w:jc w:val="both"/>
        <w:rPr>
          <w:rFonts w:asciiTheme="minorHAnsi" w:hAnsiTheme="minorHAnsi" w:cs="Arial"/>
        </w:rPr>
      </w:pPr>
      <w:r w:rsidRPr="001A0768">
        <w:rPr>
          <w:rFonts w:asciiTheme="minorHAnsi" w:hAnsiTheme="minorHAnsi" w:cs="Arial"/>
        </w:rPr>
        <w:t>Notre ambition ? Innover. Notre mission ? Relever les défis nutritionnels de demain. Spécialistes de la Nutrition Végétale, de la Nutrition et du Bien-Être Animal, nous cultivons notre réussite dans le monde entier en nous appuyant sur une structure solide et dynamique et en maîtrisant l'ensemble des étapes de notre processus industriel et commercial. Notre force ? Nos 7 900 femmes et hommes qui portent nos valeurs : innovation, performance, esprit entrepreneurial et audace.</w:t>
      </w:r>
    </w:p>
    <w:p w:rsidR="001A0768" w:rsidRDefault="001A0768" w:rsidP="001A0768">
      <w:pPr>
        <w:jc w:val="both"/>
        <w:rPr>
          <w:rFonts w:asciiTheme="minorHAnsi" w:hAnsiTheme="minorHAnsi" w:cs="Arial"/>
        </w:rPr>
      </w:pPr>
    </w:p>
    <w:p w:rsidR="001A0768" w:rsidRPr="001A0768" w:rsidRDefault="001A0768" w:rsidP="001A0768">
      <w:pPr>
        <w:jc w:val="both"/>
        <w:rPr>
          <w:rFonts w:asciiTheme="minorHAnsi" w:hAnsiTheme="minorHAnsi" w:cs="Arial"/>
        </w:rPr>
      </w:pPr>
      <w:proofErr w:type="spellStart"/>
      <w:r w:rsidRPr="001A0768">
        <w:rPr>
          <w:rFonts w:asciiTheme="minorHAnsi" w:hAnsiTheme="minorHAnsi" w:cs="Arial"/>
        </w:rPr>
        <w:t>Timac</w:t>
      </w:r>
      <w:proofErr w:type="spellEnd"/>
      <w:r w:rsidRPr="001A0768">
        <w:rPr>
          <w:rFonts w:asciiTheme="minorHAnsi" w:hAnsiTheme="minorHAnsi" w:cs="Arial"/>
        </w:rPr>
        <w:t xml:space="preserve"> Agro International (TAI), holding du métier agrofourniture du Groupe rec</w:t>
      </w:r>
      <w:r w:rsidR="00324698">
        <w:rPr>
          <w:rFonts w:asciiTheme="minorHAnsi" w:hAnsiTheme="minorHAnsi" w:cs="Arial"/>
        </w:rPr>
        <w:t>herche</w:t>
      </w:r>
      <w:r w:rsidRPr="001A0768">
        <w:rPr>
          <w:rFonts w:asciiTheme="minorHAnsi" w:hAnsiTheme="minorHAnsi" w:cs="Arial"/>
        </w:rPr>
        <w:t xml:space="preserve"> pour son service </w:t>
      </w:r>
      <w:r>
        <w:rPr>
          <w:rFonts w:asciiTheme="minorHAnsi" w:hAnsiTheme="minorHAnsi" w:cs="Arial"/>
        </w:rPr>
        <w:t>SI</w:t>
      </w:r>
      <w:r w:rsidRPr="001A0768">
        <w:rPr>
          <w:rFonts w:asciiTheme="minorHAnsi" w:hAnsiTheme="minorHAnsi" w:cs="Arial"/>
        </w:rPr>
        <w:t xml:space="preserve"> un(e</w:t>
      </w:r>
      <w:r>
        <w:rPr>
          <w:rFonts w:asciiTheme="minorHAnsi" w:hAnsiTheme="minorHAnsi" w:cs="Arial"/>
        </w:rPr>
        <w:t>) </w:t>
      </w:r>
      <w:r w:rsidR="00324698">
        <w:rPr>
          <w:rFonts w:asciiTheme="minorHAnsi" w:hAnsiTheme="minorHAnsi" w:cs="Arial"/>
        </w:rPr>
        <w:t xml:space="preserve">futur(e) </w:t>
      </w:r>
      <w:r>
        <w:rPr>
          <w:rFonts w:asciiTheme="minorHAnsi" w:hAnsiTheme="minorHAnsi" w:cs="Arial"/>
        </w:rPr>
        <w:t>:</w:t>
      </w:r>
      <w:r w:rsidRPr="001A0768">
        <w:rPr>
          <w:rFonts w:asciiTheme="minorHAnsi" w:hAnsiTheme="minorHAnsi" w:cs="Arial"/>
        </w:rPr>
        <w:t xml:space="preserve"> </w:t>
      </w:r>
    </w:p>
    <w:p w:rsidR="001A0768" w:rsidRDefault="001A0768" w:rsidP="008A3077">
      <w:pPr>
        <w:jc w:val="center"/>
        <w:rPr>
          <w:rFonts w:asciiTheme="minorHAnsi" w:hAnsiTheme="minorHAnsi"/>
          <w:b/>
        </w:rPr>
      </w:pPr>
    </w:p>
    <w:p w:rsidR="00F455D2" w:rsidRDefault="008A3077" w:rsidP="008A3077">
      <w:pPr>
        <w:jc w:val="center"/>
        <w:rPr>
          <w:rFonts w:asciiTheme="minorHAnsi" w:hAnsiTheme="minorHAnsi"/>
          <w:b/>
        </w:rPr>
      </w:pPr>
      <w:r w:rsidRPr="00935692">
        <w:rPr>
          <w:rFonts w:asciiTheme="minorHAnsi" w:hAnsiTheme="minorHAnsi"/>
          <w:b/>
        </w:rPr>
        <w:t>CHEF DE PROJET DECISIONNEL</w:t>
      </w:r>
      <w:r w:rsidR="001A0768">
        <w:rPr>
          <w:rFonts w:asciiTheme="minorHAnsi" w:hAnsiTheme="minorHAnsi"/>
          <w:b/>
        </w:rPr>
        <w:t xml:space="preserve"> H/F</w:t>
      </w:r>
      <w:r w:rsidRPr="00935692">
        <w:rPr>
          <w:rFonts w:asciiTheme="minorHAnsi" w:hAnsiTheme="minorHAnsi"/>
          <w:b/>
        </w:rPr>
        <w:t xml:space="preserve"> </w:t>
      </w:r>
    </w:p>
    <w:p w:rsidR="008A3077" w:rsidRPr="00935692" w:rsidRDefault="008A3077" w:rsidP="008A3077">
      <w:pPr>
        <w:jc w:val="center"/>
        <w:rPr>
          <w:rFonts w:asciiTheme="minorHAnsi" w:hAnsiTheme="minorHAnsi"/>
          <w:b/>
        </w:rPr>
      </w:pPr>
      <w:r w:rsidRPr="00935692">
        <w:rPr>
          <w:rFonts w:asciiTheme="minorHAnsi" w:hAnsiTheme="minorHAnsi"/>
          <w:b/>
        </w:rPr>
        <w:t xml:space="preserve">Poste basé à </w:t>
      </w:r>
      <w:r w:rsidR="00F455D2">
        <w:rPr>
          <w:rFonts w:asciiTheme="minorHAnsi" w:hAnsiTheme="minorHAnsi"/>
          <w:b/>
        </w:rPr>
        <w:t xml:space="preserve">Dinard / </w:t>
      </w:r>
      <w:r w:rsidR="00832A32">
        <w:rPr>
          <w:rFonts w:asciiTheme="minorHAnsi" w:hAnsiTheme="minorHAnsi"/>
          <w:b/>
        </w:rPr>
        <w:t>Saint-Malo</w:t>
      </w:r>
      <w:r w:rsidRPr="00935692">
        <w:rPr>
          <w:rFonts w:asciiTheme="minorHAnsi" w:hAnsiTheme="minorHAnsi"/>
          <w:b/>
        </w:rPr>
        <w:t xml:space="preserve"> (35)</w:t>
      </w:r>
    </w:p>
    <w:p w:rsidR="008A3077" w:rsidRPr="00935692" w:rsidRDefault="008A3077" w:rsidP="008A3077">
      <w:pPr>
        <w:jc w:val="both"/>
        <w:rPr>
          <w:rFonts w:asciiTheme="minorHAnsi" w:hAnsiTheme="minorHAnsi"/>
        </w:rPr>
      </w:pPr>
    </w:p>
    <w:p w:rsidR="008A3077" w:rsidRPr="00935692" w:rsidRDefault="008A3077" w:rsidP="008A3077">
      <w:pPr>
        <w:autoSpaceDE w:val="0"/>
        <w:autoSpaceDN w:val="0"/>
        <w:adjustRightInd w:val="0"/>
        <w:jc w:val="both"/>
        <w:rPr>
          <w:rFonts w:asciiTheme="minorHAnsi" w:hAnsiTheme="minorHAnsi"/>
          <w:b/>
          <w:bCs/>
          <w:u w:val="single"/>
        </w:rPr>
      </w:pPr>
      <w:r w:rsidRPr="00935692">
        <w:rPr>
          <w:rFonts w:asciiTheme="minorHAnsi" w:hAnsiTheme="minorHAnsi"/>
          <w:b/>
          <w:bCs/>
          <w:u w:val="single"/>
        </w:rPr>
        <w:t xml:space="preserve">Vos principales missions : </w:t>
      </w:r>
    </w:p>
    <w:p w:rsidR="007E4BEF" w:rsidRDefault="007E4BEF" w:rsidP="008A3077">
      <w:pPr>
        <w:jc w:val="both"/>
        <w:rPr>
          <w:rFonts w:asciiTheme="minorHAnsi" w:hAnsiTheme="minorHAnsi"/>
          <w:bCs/>
        </w:rPr>
      </w:pPr>
    </w:p>
    <w:p w:rsidR="008A3077" w:rsidRPr="00935692" w:rsidRDefault="008A3077" w:rsidP="008A3077">
      <w:pPr>
        <w:jc w:val="both"/>
        <w:rPr>
          <w:rFonts w:asciiTheme="minorHAnsi" w:hAnsiTheme="minorHAnsi"/>
          <w:bCs/>
        </w:rPr>
      </w:pPr>
      <w:r w:rsidRPr="00935692">
        <w:rPr>
          <w:rFonts w:asciiTheme="minorHAnsi" w:hAnsiTheme="minorHAnsi"/>
          <w:bCs/>
        </w:rPr>
        <w:t>Sous la responsabilité du Responsable SI d</w:t>
      </w:r>
      <w:r w:rsidR="009B7908">
        <w:rPr>
          <w:rFonts w:asciiTheme="minorHAnsi" w:hAnsiTheme="minorHAnsi"/>
          <w:bCs/>
        </w:rPr>
        <w:t>u métier</w:t>
      </w:r>
      <w:r w:rsidRPr="00935692">
        <w:rPr>
          <w:rFonts w:asciiTheme="minorHAnsi" w:hAnsiTheme="minorHAnsi"/>
          <w:bCs/>
        </w:rPr>
        <w:t xml:space="preserve"> Agrofourniture, </w:t>
      </w:r>
      <w:r w:rsidR="00EB4211" w:rsidRPr="00935692">
        <w:rPr>
          <w:rFonts w:asciiTheme="minorHAnsi" w:hAnsiTheme="minorHAnsi"/>
          <w:bCs/>
        </w:rPr>
        <w:t xml:space="preserve">et dans le cadre des projets </w:t>
      </w:r>
      <w:r w:rsidR="00F455D2">
        <w:rPr>
          <w:rFonts w:asciiTheme="minorHAnsi" w:hAnsiTheme="minorHAnsi"/>
          <w:bCs/>
        </w:rPr>
        <w:t xml:space="preserve">décisionnels </w:t>
      </w:r>
      <w:r w:rsidRPr="00935692">
        <w:rPr>
          <w:rFonts w:asciiTheme="minorHAnsi" w:hAnsiTheme="minorHAnsi"/>
          <w:bCs/>
        </w:rPr>
        <w:t>auprès de</w:t>
      </w:r>
      <w:r w:rsidR="00EB4211" w:rsidRPr="00935692">
        <w:rPr>
          <w:rFonts w:asciiTheme="minorHAnsi" w:hAnsiTheme="minorHAnsi"/>
          <w:bCs/>
        </w:rPr>
        <w:t xml:space="preserve">s filiales </w:t>
      </w:r>
      <w:r w:rsidRPr="00935692">
        <w:rPr>
          <w:rFonts w:asciiTheme="minorHAnsi" w:hAnsiTheme="minorHAnsi"/>
          <w:bCs/>
        </w:rPr>
        <w:t xml:space="preserve">et </w:t>
      </w:r>
      <w:r w:rsidR="00EB4211" w:rsidRPr="00935692">
        <w:rPr>
          <w:rFonts w:asciiTheme="minorHAnsi" w:hAnsiTheme="minorHAnsi"/>
          <w:bCs/>
        </w:rPr>
        <w:t>en</w:t>
      </w:r>
      <w:r w:rsidRPr="00935692">
        <w:rPr>
          <w:rFonts w:asciiTheme="minorHAnsi" w:hAnsiTheme="minorHAnsi"/>
          <w:bCs/>
        </w:rPr>
        <w:t xml:space="preserve"> central, vous aurez en charge : </w:t>
      </w:r>
    </w:p>
    <w:p w:rsidR="008A3077" w:rsidRPr="00935692" w:rsidRDefault="008A3077" w:rsidP="008A3077">
      <w:pPr>
        <w:jc w:val="both"/>
        <w:rPr>
          <w:rFonts w:asciiTheme="minorHAnsi" w:hAnsiTheme="minorHAnsi"/>
          <w:bCs/>
        </w:rPr>
      </w:pPr>
    </w:p>
    <w:p w:rsidR="008A3077" w:rsidRPr="00935692" w:rsidRDefault="008A3077" w:rsidP="008A3077">
      <w:pPr>
        <w:numPr>
          <w:ilvl w:val="0"/>
          <w:numId w:val="1"/>
        </w:numPr>
        <w:jc w:val="both"/>
        <w:rPr>
          <w:rFonts w:asciiTheme="minorHAnsi" w:hAnsiTheme="minorHAnsi"/>
          <w:bCs/>
        </w:rPr>
      </w:pPr>
      <w:r w:rsidRPr="00935692">
        <w:rPr>
          <w:rFonts w:asciiTheme="minorHAnsi" w:hAnsiTheme="minorHAnsi"/>
          <w:bCs/>
        </w:rPr>
        <w:t>la mise en place de nouveaux applicatifs ETL:</w:t>
      </w:r>
    </w:p>
    <w:p w:rsidR="008A3077" w:rsidRPr="00935692" w:rsidRDefault="008A3077" w:rsidP="008A3077">
      <w:pPr>
        <w:numPr>
          <w:ilvl w:val="2"/>
          <w:numId w:val="1"/>
        </w:numPr>
        <w:jc w:val="both"/>
        <w:rPr>
          <w:rFonts w:asciiTheme="minorHAnsi" w:hAnsiTheme="minorHAnsi"/>
          <w:bCs/>
        </w:rPr>
      </w:pPr>
      <w:r w:rsidRPr="00935692">
        <w:rPr>
          <w:rFonts w:asciiTheme="minorHAnsi" w:hAnsiTheme="minorHAnsi"/>
          <w:bCs/>
        </w:rPr>
        <w:t>recueil des besoins et rédaction des cahiers des charges,</w:t>
      </w:r>
    </w:p>
    <w:p w:rsidR="008A3077" w:rsidRPr="00935692" w:rsidRDefault="008A3077" w:rsidP="008A3077">
      <w:pPr>
        <w:numPr>
          <w:ilvl w:val="2"/>
          <w:numId w:val="1"/>
        </w:numPr>
        <w:jc w:val="both"/>
        <w:rPr>
          <w:rFonts w:asciiTheme="minorHAnsi" w:hAnsiTheme="minorHAnsi"/>
          <w:bCs/>
        </w:rPr>
      </w:pPr>
      <w:r w:rsidRPr="00935692">
        <w:rPr>
          <w:rFonts w:asciiTheme="minorHAnsi" w:hAnsiTheme="minorHAnsi"/>
          <w:bCs/>
        </w:rPr>
        <w:t>planification,</w:t>
      </w:r>
    </w:p>
    <w:p w:rsidR="008A3077" w:rsidRPr="00935692" w:rsidRDefault="008A3077" w:rsidP="008A3077">
      <w:pPr>
        <w:numPr>
          <w:ilvl w:val="2"/>
          <w:numId w:val="1"/>
        </w:numPr>
        <w:jc w:val="both"/>
        <w:rPr>
          <w:rFonts w:asciiTheme="minorHAnsi" w:hAnsiTheme="minorHAnsi"/>
          <w:bCs/>
        </w:rPr>
      </w:pPr>
      <w:r w:rsidRPr="00935692">
        <w:rPr>
          <w:rFonts w:asciiTheme="minorHAnsi" w:hAnsiTheme="minorHAnsi"/>
          <w:bCs/>
        </w:rPr>
        <w:t>réalisation jusqu’à la mise en production.</w:t>
      </w:r>
    </w:p>
    <w:p w:rsidR="008A3077" w:rsidRPr="00935692" w:rsidRDefault="008A3077" w:rsidP="004B00E2">
      <w:pPr>
        <w:numPr>
          <w:ilvl w:val="3"/>
          <w:numId w:val="3"/>
        </w:numPr>
        <w:jc w:val="both"/>
        <w:rPr>
          <w:rFonts w:asciiTheme="minorHAnsi" w:hAnsiTheme="minorHAnsi"/>
          <w:bCs/>
        </w:rPr>
      </w:pPr>
      <w:r w:rsidRPr="00935692">
        <w:rPr>
          <w:rFonts w:asciiTheme="minorHAnsi" w:hAnsiTheme="minorHAnsi"/>
          <w:bCs/>
        </w:rPr>
        <w:t>spécifications générales et détaillées,</w:t>
      </w:r>
    </w:p>
    <w:p w:rsidR="008A3077" w:rsidRPr="00935692" w:rsidRDefault="008A3077" w:rsidP="004B00E2">
      <w:pPr>
        <w:numPr>
          <w:ilvl w:val="3"/>
          <w:numId w:val="3"/>
        </w:numPr>
        <w:jc w:val="both"/>
        <w:rPr>
          <w:rFonts w:asciiTheme="minorHAnsi" w:hAnsiTheme="minorHAnsi"/>
          <w:bCs/>
        </w:rPr>
      </w:pPr>
      <w:r w:rsidRPr="00935692">
        <w:rPr>
          <w:rFonts w:asciiTheme="minorHAnsi" w:hAnsiTheme="minorHAnsi"/>
          <w:bCs/>
        </w:rPr>
        <w:t>création et documentation normée des jobs,</w:t>
      </w:r>
    </w:p>
    <w:p w:rsidR="008A3077" w:rsidRPr="00935692" w:rsidRDefault="008A3077" w:rsidP="004B00E2">
      <w:pPr>
        <w:numPr>
          <w:ilvl w:val="3"/>
          <w:numId w:val="3"/>
        </w:numPr>
        <w:jc w:val="both"/>
        <w:rPr>
          <w:rFonts w:asciiTheme="minorHAnsi" w:hAnsiTheme="minorHAnsi"/>
          <w:bCs/>
        </w:rPr>
      </w:pPr>
      <w:r w:rsidRPr="00935692">
        <w:rPr>
          <w:rFonts w:asciiTheme="minorHAnsi" w:hAnsiTheme="minorHAnsi"/>
          <w:bCs/>
        </w:rPr>
        <w:t>vérification et validation de l’intégrité des données et du référentiel,</w:t>
      </w:r>
    </w:p>
    <w:p w:rsidR="008A3077" w:rsidRPr="00935692" w:rsidRDefault="008A3077" w:rsidP="004B00E2">
      <w:pPr>
        <w:numPr>
          <w:ilvl w:val="3"/>
          <w:numId w:val="3"/>
        </w:numPr>
        <w:jc w:val="both"/>
        <w:rPr>
          <w:rFonts w:asciiTheme="minorHAnsi" w:hAnsiTheme="minorHAnsi"/>
          <w:bCs/>
        </w:rPr>
      </w:pPr>
      <w:r w:rsidRPr="00935692">
        <w:rPr>
          <w:rFonts w:asciiTheme="minorHAnsi" w:hAnsiTheme="minorHAnsi"/>
          <w:bCs/>
        </w:rPr>
        <w:t>suivi du processus d’alimentation de l’entrepôt de données,</w:t>
      </w:r>
    </w:p>
    <w:p w:rsidR="008A3077" w:rsidRPr="00935692" w:rsidRDefault="008A3077" w:rsidP="004B00E2">
      <w:pPr>
        <w:numPr>
          <w:ilvl w:val="3"/>
          <w:numId w:val="3"/>
        </w:numPr>
        <w:jc w:val="both"/>
        <w:rPr>
          <w:rFonts w:asciiTheme="minorHAnsi" w:hAnsiTheme="minorHAnsi"/>
          <w:bCs/>
        </w:rPr>
      </w:pPr>
      <w:r w:rsidRPr="00935692">
        <w:rPr>
          <w:rFonts w:asciiTheme="minorHAnsi" w:hAnsiTheme="minorHAnsi"/>
          <w:bCs/>
        </w:rPr>
        <w:t>gestion et optimisation de la base de données,</w:t>
      </w:r>
    </w:p>
    <w:p w:rsidR="008A3077" w:rsidRPr="00935692" w:rsidRDefault="008A3077" w:rsidP="004B00E2">
      <w:pPr>
        <w:numPr>
          <w:ilvl w:val="3"/>
          <w:numId w:val="3"/>
        </w:numPr>
        <w:jc w:val="both"/>
        <w:rPr>
          <w:rFonts w:asciiTheme="minorHAnsi" w:hAnsiTheme="minorHAnsi"/>
          <w:bCs/>
        </w:rPr>
      </w:pPr>
      <w:r w:rsidRPr="00935692">
        <w:rPr>
          <w:rFonts w:asciiTheme="minorHAnsi" w:hAnsiTheme="minorHAnsi"/>
          <w:bCs/>
        </w:rPr>
        <w:t>gestion de la sécurité et des profils,</w:t>
      </w:r>
    </w:p>
    <w:p w:rsidR="008A3077" w:rsidRPr="00935692" w:rsidRDefault="008A3077" w:rsidP="004B00E2">
      <w:pPr>
        <w:numPr>
          <w:ilvl w:val="3"/>
          <w:numId w:val="3"/>
        </w:numPr>
        <w:jc w:val="both"/>
        <w:rPr>
          <w:rFonts w:asciiTheme="minorHAnsi" w:hAnsiTheme="minorHAnsi"/>
          <w:bCs/>
        </w:rPr>
      </w:pPr>
      <w:r w:rsidRPr="00935692">
        <w:rPr>
          <w:rFonts w:asciiTheme="minorHAnsi" w:hAnsiTheme="minorHAnsi"/>
          <w:bCs/>
        </w:rPr>
        <w:t>tests et mise en production,</w:t>
      </w:r>
    </w:p>
    <w:p w:rsidR="008A3077" w:rsidRDefault="008A3077" w:rsidP="008A3077">
      <w:pPr>
        <w:numPr>
          <w:ilvl w:val="0"/>
          <w:numId w:val="1"/>
        </w:numPr>
        <w:jc w:val="both"/>
        <w:rPr>
          <w:rFonts w:asciiTheme="minorHAnsi" w:hAnsiTheme="minorHAnsi"/>
          <w:bCs/>
        </w:rPr>
      </w:pPr>
      <w:r w:rsidRPr="00935692">
        <w:rPr>
          <w:rFonts w:asciiTheme="minorHAnsi" w:hAnsiTheme="minorHAnsi"/>
          <w:bCs/>
        </w:rPr>
        <w:t>l’administration et l’optimisation de l’ETL,</w:t>
      </w:r>
    </w:p>
    <w:p w:rsidR="00D36CA6" w:rsidRPr="00D36CA6" w:rsidRDefault="00D36CA6" w:rsidP="00D36CA6">
      <w:pPr>
        <w:numPr>
          <w:ilvl w:val="0"/>
          <w:numId w:val="1"/>
        </w:numPr>
        <w:jc w:val="both"/>
        <w:rPr>
          <w:rFonts w:asciiTheme="minorHAnsi" w:hAnsiTheme="minorHAnsi"/>
          <w:bCs/>
        </w:rPr>
      </w:pPr>
      <w:r>
        <w:rPr>
          <w:rFonts w:asciiTheme="minorHAnsi" w:hAnsiTheme="minorHAnsi"/>
          <w:bCs/>
        </w:rPr>
        <w:t>L’expertise ETL interne,</w:t>
      </w:r>
    </w:p>
    <w:p w:rsidR="008A3077" w:rsidRPr="00935692" w:rsidRDefault="008A3077" w:rsidP="008A3077">
      <w:pPr>
        <w:numPr>
          <w:ilvl w:val="0"/>
          <w:numId w:val="1"/>
        </w:numPr>
        <w:jc w:val="both"/>
        <w:rPr>
          <w:rFonts w:asciiTheme="minorHAnsi" w:hAnsiTheme="minorHAnsi"/>
          <w:bCs/>
        </w:rPr>
      </w:pPr>
      <w:r w:rsidRPr="00935692">
        <w:rPr>
          <w:rFonts w:asciiTheme="minorHAnsi" w:hAnsiTheme="minorHAnsi"/>
          <w:bCs/>
        </w:rPr>
        <w:t xml:space="preserve">Le déploiement </w:t>
      </w:r>
      <w:r w:rsidR="002D3F07">
        <w:rPr>
          <w:rFonts w:asciiTheme="minorHAnsi" w:hAnsiTheme="minorHAnsi"/>
          <w:bCs/>
        </w:rPr>
        <w:t xml:space="preserve">et la maintenance </w:t>
      </w:r>
      <w:r w:rsidRPr="00935692">
        <w:rPr>
          <w:rFonts w:asciiTheme="minorHAnsi" w:hAnsiTheme="minorHAnsi"/>
          <w:bCs/>
        </w:rPr>
        <w:t>des cubes JEDOX auprès des filiales,</w:t>
      </w:r>
    </w:p>
    <w:p w:rsidR="008A3077" w:rsidRDefault="00F455D2" w:rsidP="008A3077">
      <w:pPr>
        <w:numPr>
          <w:ilvl w:val="0"/>
          <w:numId w:val="1"/>
        </w:numPr>
        <w:jc w:val="both"/>
        <w:rPr>
          <w:rFonts w:asciiTheme="minorHAnsi" w:hAnsiTheme="minorHAnsi"/>
          <w:bCs/>
        </w:rPr>
      </w:pPr>
      <w:r>
        <w:rPr>
          <w:rFonts w:asciiTheme="minorHAnsi" w:hAnsiTheme="minorHAnsi"/>
          <w:bCs/>
        </w:rPr>
        <w:t>La mise en place de cube</w:t>
      </w:r>
      <w:r w:rsidR="0027475B">
        <w:rPr>
          <w:rFonts w:asciiTheme="minorHAnsi" w:hAnsiTheme="minorHAnsi"/>
          <w:bCs/>
        </w:rPr>
        <w:t>s</w:t>
      </w:r>
      <w:r>
        <w:rPr>
          <w:rFonts w:asciiTheme="minorHAnsi" w:hAnsiTheme="minorHAnsi"/>
          <w:bCs/>
        </w:rPr>
        <w:t xml:space="preserve"> de consolidation pour les fonctions centrales</w:t>
      </w:r>
      <w:r w:rsidR="008A3077" w:rsidRPr="00935692">
        <w:rPr>
          <w:rFonts w:asciiTheme="minorHAnsi" w:hAnsiTheme="minorHAnsi"/>
          <w:bCs/>
        </w:rPr>
        <w:t>,</w:t>
      </w:r>
    </w:p>
    <w:p w:rsidR="00BA042F" w:rsidRPr="00935692" w:rsidRDefault="00BA042F" w:rsidP="008A3077">
      <w:pPr>
        <w:numPr>
          <w:ilvl w:val="0"/>
          <w:numId w:val="1"/>
        </w:numPr>
        <w:jc w:val="both"/>
        <w:rPr>
          <w:rFonts w:asciiTheme="minorHAnsi" w:hAnsiTheme="minorHAnsi"/>
          <w:bCs/>
        </w:rPr>
      </w:pPr>
      <w:r>
        <w:rPr>
          <w:rFonts w:asciiTheme="minorHAnsi" w:hAnsiTheme="minorHAnsi"/>
          <w:bCs/>
        </w:rPr>
        <w:t>La formation et le support aux utilisateurs,</w:t>
      </w:r>
    </w:p>
    <w:p w:rsidR="008A3077" w:rsidRDefault="00D36CA6" w:rsidP="008A3077">
      <w:pPr>
        <w:numPr>
          <w:ilvl w:val="0"/>
          <w:numId w:val="1"/>
        </w:numPr>
        <w:jc w:val="both"/>
        <w:rPr>
          <w:rFonts w:asciiTheme="minorHAnsi" w:hAnsiTheme="minorHAnsi"/>
          <w:bCs/>
        </w:rPr>
      </w:pPr>
      <w:r>
        <w:rPr>
          <w:rFonts w:asciiTheme="minorHAnsi" w:hAnsiTheme="minorHAnsi"/>
          <w:bCs/>
        </w:rPr>
        <w:t>La gestion de projet et la</w:t>
      </w:r>
      <w:r w:rsidR="008A3077" w:rsidRPr="00935692">
        <w:rPr>
          <w:rFonts w:asciiTheme="minorHAnsi" w:hAnsiTheme="minorHAnsi"/>
          <w:bCs/>
        </w:rPr>
        <w:t xml:space="preserve"> </w:t>
      </w:r>
      <w:r w:rsidR="00BA042F">
        <w:rPr>
          <w:rFonts w:asciiTheme="minorHAnsi" w:hAnsiTheme="minorHAnsi"/>
          <w:bCs/>
        </w:rPr>
        <w:t>coordination</w:t>
      </w:r>
      <w:r w:rsidR="008A3077" w:rsidRPr="00935692">
        <w:rPr>
          <w:rFonts w:asciiTheme="minorHAnsi" w:hAnsiTheme="minorHAnsi"/>
          <w:bCs/>
        </w:rPr>
        <w:t xml:space="preserve"> </w:t>
      </w:r>
      <w:r w:rsidR="004B00E2">
        <w:rPr>
          <w:rFonts w:asciiTheme="minorHAnsi" w:hAnsiTheme="minorHAnsi"/>
          <w:bCs/>
        </w:rPr>
        <w:t>avec</w:t>
      </w:r>
      <w:r w:rsidR="008A3077" w:rsidRPr="00935692">
        <w:rPr>
          <w:rFonts w:asciiTheme="minorHAnsi" w:hAnsiTheme="minorHAnsi"/>
          <w:bCs/>
        </w:rPr>
        <w:t xml:space="preserve"> </w:t>
      </w:r>
      <w:r w:rsidR="00891238">
        <w:rPr>
          <w:rFonts w:asciiTheme="minorHAnsi" w:hAnsiTheme="minorHAnsi"/>
          <w:bCs/>
        </w:rPr>
        <w:t>les</w:t>
      </w:r>
      <w:r w:rsidR="008A3077" w:rsidRPr="00935692">
        <w:rPr>
          <w:rFonts w:asciiTheme="minorHAnsi" w:hAnsiTheme="minorHAnsi"/>
          <w:bCs/>
        </w:rPr>
        <w:t xml:space="preserve"> </w:t>
      </w:r>
      <w:r w:rsidR="003B6377">
        <w:rPr>
          <w:rFonts w:asciiTheme="minorHAnsi" w:hAnsiTheme="minorHAnsi"/>
          <w:bCs/>
        </w:rPr>
        <w:t xml:space="preserve">équipes internes (ERP, infrastructure, métiers,…) et les </w:t>
      </w:r>
      <w:r w:rsidR="008A3077" w:rsidRPr="00935692">
        <w:rPr>
          <w:rFonts w:asciiTheme="minorHAnsi" w:hAnsiTheme="minorHAnsi"/>
          <w:bCs/>
        </w:rPr>
        <w:t>prestataires</w:t>
      </w:r>
      <w:r w:rsidR="002D3F07">
        <w:rPr>
          <w:rFonts w:asciiTheme="minorHAnsi" w:hAnsiTheme="minorHAnsi"/>
          <w:bCs/>
        </w:rPr>
        <w:t xml:space="preserve"> extérieurs.</w:t>
      </w:r>
    </w:p>
    <w:p w:rsidR="008A3077" w:rsidRPr="00935692" w:rsidRDefault="008A3077" w:rsidP="008A3077">
      <w:pPr>
        <w:autoSpaceDE w:val="0"/>
        <w:autoSpaceDN w:val="0"/>
        <w:adjustRightInd w:val="0"/>
        <w:jc w:val="both"/>
        <w:rPr>
          <w:rFonts w:asciiTheme="minorHAnsi" w:hAnsiTheme="minorHAnsi"/>
          <w:b/>
          <w:bCs/>
          <w:u w:val="single"/>
        </w:rPr>
      </w:pPr>
    </w:p>
    <w:p w:rsidR="008A3077" w:rsidRPr="00935692" w:rsidRDefault="008A3077" w:rsidP="008A3077">
      <w:pPr>
        <w:autoSpaceDE w:val="0"/>
        <w:autoSpaceDN w:val="0"/>
        <w:adjustRightInd w:val="0"/>
        <w:jc w:val="both"/>
        <w:rPr>
          <w:rFonts w:asciiTheme="minorHAnsi" w:hAnsiTheme="minorHAnsi"/>
          <w:b/>
          <w:bCs/>
          <w:u w:val="single"/>
        </w:rPr>
      </w:pPr>
      <w:r w:rsidRPr="00935692">
        <w:rPr>
          <w:rFonts w:asciiTheme="minorHAnsi" w:hAnsiTheme="minorHAnsi"/>
          <w:b/>
          <w:bCs/>
          <w:u w:val="single"/>
        </w:rPr>
        <w:t xml:space="preserve">Profil : </w:t>
      </w:r>
    </w:p>
    <w:p w:rsidR="007E4BEF" w:rsidRDefault="007E4BEF" w:rsidP="008A3077">
      <w:pPr>
        <w:autoSpaceDE w:val="0"/>
        <w:autoSpaceDN w:val="0"/>
        <w:adjustRightInd w:val="0"/>
        <w:jc w:val="both"/>
        <w:rPr>
          <w:rFonts w:asciiTheme="minorHAnsi" w:hAnsiTheme="minorHAnsi"/>
          <w:bCs/>
        </w:rPr>
      </w:pPr>
    </w:p>
    <w:p w:rsidR="001A0768" w:rsidRDefault="008A3077" w:rsidP="008A3077">
      <w:pPr>
        <w:autoSpaceDE w:val="0"/>
        <w:autoSpaceDN w:val="0"/>
        <w:adjustRightInd w:val="0"/>
        <w:jc w:val="both"/>
        <w:rPr>
          <w:rFonts w:asciiTheme="minorHAnsi" w:hAnsiTheme="minorHAnsi"/>
          <w:bCs/>
        </w:rPr>
      </w:pPr>
      <w:r w:rsidRPr="00935692">
        <w:rPr>
          <w:rFonts w:asciiTheme="minorHAnsi" w:hAnsiTheme="minorHAnsi"/>
          <w:bCs/>
        </w:rPr>
        <w:t xml:space="preserve">De formation supérieure (Bac+4/5) en informatique, </w:t>
      </w:r>
      <w:bookmarkStart w:id="0" w:name="_GoBack"/>
      <w:bookmarkEnd w:id="0"/>
    </w:p>
    <w:p w:rsidR="001A0768" w:rsidRDefault="001A0768" w:rsidP="008A3077">
      <w:pPr>
        <w:autoSpaceDE w:val="0"/>
        <w:autoSpaceDN w:val="0"/>
        <w:adjustRightInd w:val="0"/>
        <w:jc w:val="both"/>
        <w:rPr>
          <w:rFonts w:asciiTheme="minorHAnsi" w:hAnsiTheme="minorHAnsi"/>
          <w:bCs/>
        </w:rPr>
      </w:pPr>
      <w:r>
        <w:rPr>
          <w:rFonts w:asciiTheme="minorHAnsi" w:hAnsiTheme="minorHAnsi"/>
          <w:bCs/>
        </w:rPr>
        <w:t>V</w:t>
      </w:r>
      <w:r w:rsidR="00CE511E">
        <w:rPr>
          <w:rFonts w:asciiTheme="minorHAnsi" w:hAnsiTheme="minorHAnsi"/>
          <w:bCs/>
        </w:rPr>
        <w:t xml:space="preserve">ous possédez idéalement une première </w:t>
      </w:r>
      <w:r w:rsidR="008A3077" w:rsidRPr="00935692">
        <w:rPr>
          <w:rFonts w:asciiTheme="minorHAnsi" w:hAnsiTheme="minorHAnsi"/>
          <w:bCs/>
        </w:rPr>
        <w:t xml:space="preserve">expérience </w:t>
      </w:r>
      <w:r w:rsidR="00CE511E">
        <w:rPr>
          <w:rFonts w:asciiTheme="minorHAnsi" w:hAnsiTheme="minorHAnsi"/>
          <w:bCs/>
        </w:rPr>
        <w:t>de stage</w:t>
      </w:r>
      <w:r w:rsidR="008A3077" w:rsidRPr="00935692">
        <w:rPr>
          <w:rFonts w:asciiTheme="minorHAnsi" w:hAnsiTheme="minorHAnsi"/>
          <w:bCs/>
        </w:rPr>
        <w:t xml:space="preserve"> dans le développement </w:t>
      </w:r>
      <w:r w:rsidR="00EB4211" w:rsidRPr="00935692">
        <w:rPr>
          <w:rFonts w:asciiTheme="minorHAnsi" w:hAnsiTheme="minorHAnsi"/>
          <w:bCs/>
        </w:rPr>
        <w:t xml:space="preserve">et la gestion </w:t>
      </w:r>
      <w:r w:rsidR="008A3077" w:rsidRPr="00935692">
        <w:rPr>
          <w:rFonts w:asciiTheme="minorHAnsi" w:hAnsiTheme="minorHAnsi"/>
          <w:bCs/>
        </w:rPr>
        <w:t xml:space="preserve">de projets </w:t>
      </w:r>
      <w:r w:rsidR="00EB4211" w:rsidRPr="00935692">
        <w:rPr>
          <w:rFonts w:asciiTheme="minorHAnsi" w:hAnsiTheme="minorHAnsi"/>
          <w:bCs/>
        </w:rPr>
        <w:t xml:space="preserve">décisionnels </w:t>
      </w:r>
      <w:r w:rsidR="008A3077" w:rsidRPr="00935692">
        <w:rPr>
          <w:rFonts w:asciiTheme="minorHAnsi" w:hAnsiTheme="minorHAnsi"/>
          <w:bCs/>
        </w:rPr>
        <w:t xml:space="preserve">avec </w:t>
      </w:r>
      <w:r w:rsidR="00E956D6" w:rsidRPr="00935692">
        <w:rPr>
          <w:rFonts w:asciiTheme="minorHAnsi" w:hAnsiTheme="minorHAnsi"/>
          <w:bCs/>
        </w:rPr>
        <w:t>l’ETL TALEND</w:t>
      </w:r>
      <w:r w:rsidR="008A3077" w:rsidRPr="00935692">
        <w:rPr>
          <w:rFonts w:asciiTheme="minorHAnsi" w:hAnsiTheme="minorHAnsi"/>
          <w:bCs/>
        </w:rPr>
        <w:t xml:space="preserve"> et des outils de restitution </w:t>
      </w:r>
      <w:r w:rsidR="009B7908">
        <w:rPr>
          <w:rFonts w:asciiTheme="minorHAnsi" w:hAnsiTheme="minorHAnsi"/>
          <w:bCs/>
        </w:rPr>
        <w:t xml:space="preserve">type </w:t>
      </w:r>
      <w:r w:rsidR="00EB4211" w:rsidRPr="00935692">
        <w:rPr>
          <w:rFonts w:asciiTheme="minorHAnsi" w:hAnsiTheme="minorHAnsi"/>
          <w:bCs/>
        </w:rPr>
        <w:t>JEDOX</w:t>
      </w:r>
      <w:r w:rsidR="00F455D2">
        <w:rPr>
          <w:rFonts w:asciiTheme="minorHAnsi" w:hAnsiTheme="minorHAnsi"/>
          <w:bCs/>
        </w:rPr>
        <w:t xml:space="preserve">, </w:t>
      </w:r>
      <w:proofErr w:type="spellStart"/>
      <w:r w:rsidR="00F455D2">
        <w:rPr>
          <w:rFonts w:asciiTheme="minorHAnsi" w:hAnsiTheme="minorHAnsi"/>
          <w:bCs/>
        </w:rPr>
        <w:t>Cognos</w:t>
      </w:r>
      <w:proofErr w:type="spellEnd"/>
      <w:r w:rsidR="00EB4211" w:rsidRPr="00935692">
        <w:rPr>
          <w:rFonts w:asciiTheme="minorHAnsi" w:hAnsiTheme="minorHAnsi"/>
          <w:bCs/>
        </w:rPr>
        <w:t xml:space="preserve"> ou </w:t>
      </w:r>
      <w:r w:rsidR="008A3077" w:rsidRPr="00935692">
        <w:rPr>
          <w:rFonts w:asciiTheme="minorHAnsi" w:hAnsiTheme="minorHAnsi"/>
          <w:bCs/>
        </w:rPr>
        <w:t xml:space="preserve">IBM TM1, idéalement dans un contexte international. </w:t>
      </w:r>
    </w:p>
    <w:p w:rsidR="008A3077" w:rsidRPr="00935692" w:rsidRDefault="008A3077" w:rsidP="008A3077">
      <w:pPr>
        <w:autoSpaceDE w:val="0"/>
        <w:autoSpaceDN w:val="0"/>
        <w:adjustRightInd w:val="0"/>
        <w:jc w:val="both"/>
        <w:rPr>
          <w:rFonts w:asciiTheme="minorHAnsi" w:hAnsiTheme="minorHAnsi"/>
          <w:bCs/>
        </w:rPr>
      </w:pPr>
      <w:r w:rsidRPr="00935692">
        <w:rPr>
          <w:rFonts w:asciiTheme="minorHAnsi" w:hAnsiTheme="minorHAnsi"/>
          <w:bCs/>
        </w:rPr>
        <w:t xml:space="preserve">Vous </w:t>
      </w:r>
      <w:r w:rsidR="00CE511E">
        <w:rPr>
          <w:rFonts w:asciiTheme="minorHAnsi" w:hAnsiTheme="minorHAnsi"/>
          <w:bCs/>
        </w:rPr>
        <w:t>connaisez</w:t>
      </w:r>
      <w:r w:rsidRPr="00935692">
        <w:rPr>
          <w:rFonts w:asciiTheme="minorHAnsi" w:hAnsiTheme="minorHAnsi"/>
          <w:bCs/>
        </w:rPr>
        <w:t xml:space="preserve"> la base de données ORACLE</w:t>
      </w:r>
      <w:r w:rsidR="00EB4211" w:rsidRPr="00935692">
        <w:rPr>
          <w:rFonts w:asciiTheme="minorHAnsi" w:hAnsiTheme="minorHAnsi"/>
          <w:bCs/>
        </w:rPr>
        <w:t xml:space="preserve"> et les outils de modélisation (type POWERAMC)</w:t>
      </w:r>
      <w:r w:rsidR="00E131F2">
        <w:rPr>
          <w:rFonts w:asciiTheme="minorHAnsi" w:hAnsiTheme="minorHAnsi"/>
          <w:bCs/>
        </w:rPr>
        <w:t>.</w:t>
      </w:r>
    </w:p>
    <w:p w:rsidR="008A3077" w:rsidRPr="00935692" w:rsidRDefault="001A0768" w:rsidP="008A3077">
      <w:pPr>
        <w:autoSpaceDE w:val="0"/>
        <w:autoSpaceDN w:val="0"/>
        <w:adjustRightInd w:val="0"/>
        <w:jc w:val="both"/>
        <w:rPr>
          <w:rFonts w:asciiTheme="minorHAnsi" w:hAnsiTheme="minorHAnsi"/>
          <w:bCs/>
        </w:rPr>
      </w:pPr>
      <w:r>
        <w:rPr>
          <w:rFonts w:asciiTheme="minorHAnsi" w:hAnsiTheme="minorHAnsi"/>
          <w:bCs/>
        </w:rPr>
        <w:t>Vous maitrisez l’anglais, la maitrise de l’espagnol ou du</w:t>
      </w:r>
      <w:r w:rsidR="008A3077" w:rsidRPr="00935692">
        <w:rPr>
          <w:rFonts w:asciiTheme="minorHAnsi" w:hAnsiTheme="minorHAnsi"/>
          <w:bCs/>
        </w:rPr>
        <w:t xml:space="preserve"> portugais est un plus.</w:t>
      </w:r>
    </w:p>
    <w:p w:rsidR="001A0768" w:rsidRDefault="008A3077" w:rsidP="001A0768">
      <w:pPr>
        <w:pStyle w:val="TM1"/>
        <w:rPr>
          <w:rFonts w:asciiTheme="minorHAnsi" w:hAnsiTheme="minorHAnsi"/>
        </w:rPr>
      </w:pPr>
      <w:r w:rsidRPr="00935692">
        <w:rPr>
          <w:rFonts w:asciiTheme="minorHAnsi" w:hAnsiTheme="minorHAnsi"/>
        </w:rPr>
        <w:t>Vous êtes autonome, rigoureux, organisé et avez de bonnes capacités rédactionnelles, un bon relationnel et un réel esprit d’équipe.</w:t>
      </w:r>
    </w:p>
    <w:p w:rsidR="008A3077" w:rsidRPr="00935692" w:rsidRDefault="008A3077" w:rsidP="001A0768">
      <w:pPr>
        <w:pStyle w:val="TM1"/>
        <w:rPr>
          <w:rFonts w:asciiTheme="minorHAnsi" w:hAnsiTheme="minorHAnsi"/>
        </w:rPr>
      </w:pPr>
      <w:r w:rsidRPr="00935692">
        <w:rPr>
          <w:rFonts w:asciiTheme="minorHAnsi" w:hAnsiTheme="minorHAnsi"/>
        </w:rPr>
        <w:lastRenderedPageBreak/>
        <w:t>Vous souhaitez vous impliquer dans des projets à forte valeur ajoutée dans un Groupe international en fort développement, alors nous v</w:t>
      </w:r>
      <w:r w:rsidR="001A0768">
        <w:rPr>
          <w:rFonts w:asciiTheme="minorHAnsi" w:hAnsiTheme="minorHAnsi"/>
        </w:rPr>
        <w:t>ous proposons de nous rejoindre.</w:t>
      </w:r>
    </w:p>
    <w:p w:rsidR="008A3077" w:rsidRPr="00935692" w:rsidRDefault="008A3077" w:rsidP="008A3077">
      <w:pPr>
        <w:jc w:val="both"/>
        <w:rPr>
          <w:rFonts w:asciiTheme="minorHAnsi" w:hAnsiTheme="minorHAnsi"/>
        </w:rPr>
      </w:pPr>
    </w:p>
    <w:p w:rsidR="00C16F6E" w:rsidRPr="00935692" w:rsidRDefault="008A3077" w:rsidP="00935692">
      <w:pPr>
        <w:jc w:val="both"/>
        <w:rPr>
          <w:rFonts w:asciiTheme="minorHAnsi" w:hAnsiTheme="minorHAnsi"/>
          <w:bCs/>
        </w:rPr>
      </w:pPr>
      <w:r w:rsidRPr="00935692">
        <w:rPr>
          <w:rFonts w:asciiTheme="minorHAnsi" w:hAnsiTheme="minorHAnsi"/>
          <w:bCs/>
        </w:rPr>
        <w:t>Si cette opportunité vous intéresse, merci de nous faire parvenir votre candidature (CV + lettre de motivation + prétentions).</w:t>
      </w:r>
    </w:p>
    <w:sectPr w:rsidR="00C16F6E" w:rsidRPr="00935692" w:rsidSect="00935692">
      <w:pgSz w:w="11906" w:h="16838"/>
      <w:pgMar w:top="1440" w:right="1080" w:bottom="1440" w:left="108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43226"/>
    <w:multiLevelType w:val="hybridMultilevel"/>
    <w:tmpl w:val="1D92D1B6"/>
    <w:lvl w:ilvl="0" w:tplc="1A06AE10">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3">
      <w:start w:val="1"/>
      <w:numFmt w:val="bullet"/>
      <w:lvlText w:val="o"/>
      <w:lvlJc w:val="left"/>
      <w:pPr>
        <w:tabs>
          <w:tab w:val="num" w:pos="2880"/>
        </w:tabs>
        <w:ind w:left="2880" w:hanging="360"/>
      </w:pPr>
      <w:rPr>
        <w:rFonts w:ascii="Courier New" w:hAnsi="Courier New" w:cs="Courier New"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57C01984"/>
    <w:multiLevelType w:val="hybridMultilevel"/>
    <w:tmpl w:val="4BC63964"/>
    <w:lvl w:ilvl="0" w:tplc="1A06AE10">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70594493"/>
    <w:multiLevelType w:val="hybridMultilevel"/>
    <w:tmpl w:val="F25C4452"/>
    <w:lvl w:ilvl="0" w:tplc="1A06AE10">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65BC5B4A">
      <w:numFmt w:val="bullet"/>
      <w:lvlText w:val="-"/>
      <w:lvlJc w:val="left"/>
      <w:pPr>
        <w:tabs>
          <w:tab w:val="num" w:pos="2880"/>
        </w:tabs>
        <w:ind w:left="2880" w:hanging="360"/>
      </w:pPr>
      <w:rPr>
        <w:rFonts w:ascii="Calibri" w:eastAsiaTheme="minorHAnsi" w:hAnsi="Calibri" w:cs="Times New Roman"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A3077"/>
    <w:rsid w:val="00192F52"/>
    <w:rsid w:val="001A0768"/>
    <w:rsid w:val="0027475B"/>
    <w:rsid w:val="002D3F07"/>
    <w:rsid w:val="002D4A2E"/>
    <w:rsid w:val="00324698"/>
    <w:rsid w:val="003B6377"/>
    <w:rsid w:val="004B00E2"/>
    <w:rsid w:val="004C5F7B"/>
    <w:rsid w:val="00644B4C"/>
    <w:rsid w:val="0077144B"/>
    <w:rsid w:val="007E4BEF"/>
    <w:rsid w:val="00832A32"/>
    <w:rsid w:val="00891238"/>
    <w:rsid w:val="008A3077"/>
    <w:rsid w:val="00935692"/>
    <w:rsid w:val="009B7908"/>
    <w:rsid w:val="00BA042F"/>
    <w:rsid w:val="00C16F6E"/>
    <w:rsid w:val="00CE511E"/>
    <w:rsid w:val="00D0221D"/>
    <w:rsid w:val="00D36CA6"/>
    <w:rsid w:val="00E131F2"/>
    <w:rsid w:val="00E956D6"/>
    <w:rsid w:val="00EB4211"/>
    <w:rsid w:val="00F455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77"/>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semiHidden/>
    <w:rsid w:val="008A3077"/>
    <w:pPr>
      <w:tabs>
        <w:tab w:val="left" w:pos="2552"/>
      </w:tabs>
      <w:jc w:val="both"/>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2248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Beslay</dc:creator>
  <cp:lastModifiedBy>mourton-h</cp:lastModifiedBy>
  <cp:revision>3</cp:revision>
  <dcterms:created xsi:type="dcterms:W3CDTF">2017-01-31T16:22:00Z</dcterms:created>
  <dcterms:modified xsi:type="dcterms:W3CDTF">2017-01-31T16:24:00Z</dcterms:modified>
</cp:coreProperties>
</file>