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posta-comercial-personalizada"/>
      <w:r>
        <w:t xml:space="preserve">Proposta Comercial Personalizada</w:t>
      </w:r>
      <w:bookmarkEnd w:id="20"/>
    </w:p>
    <w:p>
      <w:pPr>
        <w:pStyle w:val="Heading2"/>
      </w:pPr>
      <w:bookmarkStart w:id="21" w:name="dr.-luiz-sarmanho"/>
      <w:r>
        <w:t xml:space="preserve">Dr. Luiz Sarmanho</w:t>
      </w:r>
      <w:bookmarkEnd w:id="21"/>
    </w:p>
    <w:p>
      <w:pPr>
        <w:pStyle w:val="FirstParagraph"/>
      </w:pPr>
      <w:r>
        <w:rPr>
          <w:b/>
        </w:rPr>
        <w:t xml:space="preserve">Especialidade:</w:t>
      </w:r>
      <w:r>
        <w:t xml:space="preserve"> </w:t>
      </w:r>
      <w:r>
        <w:t xml:space="preserve">Ortopedia | Traumatologia | Quadril | Intervenção e Dor</w:t>
      </w:r>
      <w:r>
        <w:br/>
      </w:r>
      <w:r>
        <w:rPr>
          <w:b/>
        </w:rPr>
        <w:t xml:space="preserve">Clínica:</w:t>
      </w:r>
      <w:r>
        <w:t xml:space="preserve"> </w:t>
      </w:r>
      <w:r>
        <w:t xml:space="preserve">Unique — Zona Sul, Brasília/DF</w:t>
      </w:r>
      <w:r>
        <w:br/>
      </w:r>
      <w:r>
        <w:rPr>
          <w:b/>
        </w:rPr>
        <w:t xml:space="preserve">Data:</w:t>
      </w:r>
      <w:r>
        <w:t xml:space="preserve"> </w:t>
      </w:r>
      <w:r>
        <w:t xml:space="preserve">Maio 2026</w:t>
      </w:r>
      <w:r>
        <w:br/>
      </w:r>
      <w:r>
        <w:rPr>
          <w:b/>
        </w:rPr>
        <w:t xml:space="preserve">Elaborado por:</w:t>
      </w:r>
      <w:r>
        <w:t xml:space="preserve"> </w:t>
      </w:r>
      <w:r>
        <w:t xml:space="preserve">Pulso — Assessoria de Marketing para Clínicas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sumo-executivo"/>
      <w:r>
        <w:t xml:space="preserve">Resumo Executivo</w:t>
      </w:r>
      <w:bookmarkEnd w:id="22"/>
    </w:p>
    <w:p>
      <w:pPr>
        <w:pStyle w:val="FirstParagraph"/>
      </w:pPr>
      <w:r>
        <w:t xml:space="preserve">O Dr. Luiz tem bagagem clínica forte, especialidade clara e estrutura para atender, mas ainda não tem presença digital própria. Hoje, a demanda depende majoritariamente da clínica e de indicação. Isso limita posicionamento, previsibilidade e crescimento da agenda.</w:t>
      </w:r>
    </w:p>
    <w:p>
      <w:pPr>
        <w:pStyle w:val="BodyText"/>
      </w:pPr>
      <w:r>
        <w:t xml:space="preserve">A proposta da Pulso é construir a presença digital do Dr. Luiz do jeito certo desde o início: com posicionamento, página de captação, Google, anúncios, CRM e uma base visual coerente com a marca aprovada.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-que-identificamos"/>
      <w:r>
        <w:t xml:space="preserve">O Que Identificamos</w:t>
      </w:r>
      <w:bookmarkEnd w:id="23"/>
    </w:p>
    <w:p>
      <w:pPr>
        <w:pStyle w:val="Heading3"/>
      </w:pPr>
      <w:bookmarkStart w:id="24" w:name="X931e8307563277b1180a2841eb5d45e1c48ebe2"/>
      <w:r>
        <w:t xml:space="preserve">1. Autoridade clínica sem ativo digital próprio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O paciente encontra a Clínica Unique, mas não encontra o Dr. Luiz como especialista em quadril e dor</w:t>
      </w:r>
    </w:p>
    <w:p>
      <w:pPr>
        <w:numPr>
          <w:ilvl w:val="0"/>
          <w:numId w:val="1001"/>
        </w:numPr>
        <w:pStyle w:val="Compact"/>
      </w:pPr>
      <w:r>
        <w:t xml:space="preserve">Isso reduz lembrança de marca pessoal e deixa o crescimento dependente da estrutura da clínica</w:t>
      </w:r>
    </w:p>
    <w:p>
      <w:pPr>
        <w:pStyle w:val="Heading3"/>
      </w:pPr>
      <w:bookmarkStart w:id="25" w:name="captação-local-praticamente-zerada"/>
      <w:r>
        <w:t xml:space="preserve">2. Captação local praticamente zerada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Sem Google Meu Negócio</w:t>
      </w:r>
    </w:p>
    <w:p>
      <w:pPr>
        <w:numPr>
          <w:ilvl w:val="0"/>
          <w:numId w:val="1002"/>
        </w:numPr>
        <w:pStyle w:val="Compact"/>
      </w:pPr>
      <w:r>
        <w:t xml:space="preserve">Sem landing page proprietária</w:t>
      </w:r>
    </w:p>
    <w:p>
      <w:pPr>
        <w:numPr>
          <w:ilvl w:val="0"/>
          <w:numId w:val="1002"/>
        </w:numPr>
        <w:pStyle w:val="Compact"/>
      </w:pPr>
      <w:r>
        <w:t xml:space="preserve">Sem base mínima de SEO</w:t>
      </w:r>
    </w:p>
    <w:p>
      <w:pPr>
        <w:numPr>
          <w:ilvl w:val="0"/>
          <w:numId w:val="1002"/>
        </w:numPr>
        <w:pStyle w:val="Compact"/>
      </w:pPr>
      <w:r>
        <w:t xml:space="preserve">Sem campanha ativa de busca</w:t>
      </w:r>
    </w:p>
    <w:p>
      <w:pPr>
        <w:pStyle w:val="Heading3"/>
      </w:pPr>
      <w:bookmarkStart w:id="26" w:name="janela-comercial-favorável"/>
      <w:r>
        <w:t xml:space="preserve">3. Janela comercial favorável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O Dr. Luiz atende em apenas 2 períodos por semana</w:t>
      </w:r>
    </w:p>
    <w:p>
      <w:pPr>
        <w:numPr>
          <w:ilvl w:val="0"/>
          <w:numId w:val="1003"/>
        </w:numPr>
        <w:pStyle w:val="Compact"/>
      </w:pPr>
      <w:r>
        <w:t xml:space="preserve">A agenda ainda está em formação</w:t>
      </w:r>
    </w:p>
    <w:p>
      <w:pPr>
        <w:numPr>
          <w:ilvl w:val="0"/>
          <w:numId w:val="1003"/>
        </w:numPr>
        <w:pStyle w:val="Compact"/>
      </w:pPr>
      <w:r>
        <w:t xml:space="preserve">Existe espaço para captar demanda qualificada e preencher esses horários com mais previsibilidade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o-que-vamos-entregar"/>
      <w:r>
        <w:t xml:space="preserve">O Que Vamos Entregar</w:t>
      </w:r>
      <w:bookmarkEnd w:id="27"/>
    </w:p>
    <w:p>
      <w:pPr>
        <w:pStyle w:val="Heading3"/>
      </w:pPr>
      <w:bookmarkStart w:id="28" w:name="estrutura-de-posicionamento"/>
      <w:r>
        <w:t xml:space="preserve">Estrutura de posicionamento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Diagnóstico comercial e digital</w:t>
      </w:r>
    </w:p>
    <w:p>
      <w:pPr>
        <w:numPr>
          <w:ilvl w:val="0"/>
          <w:numId w:val="1004"/>
        </w:numPr>
        <w:pStyle w:val="Compact"/>
      </w:pPr>
      <w:r>
        <w:t xml:space="preserve">Pesquisa de mercado e palavras-chave</w:t>
      </w:r>
    </w:p>
    <w:p>
      <w:pPr>
        <w:numPr>
          <w:ilvl w:val="0"/>
          <w:numId w:val="1004"/>
        </w:numPr>
        <w:pStyle w:val="Compact"/>
      </w:pPr>
      <w:r>
        <w:t xml:space="preserve">Posicionamento e narrativa</w:t>
      </w:r>
    </w:p>
    <w:p>
      <w:pPr>
        <w:numPr>
          <w:ilvl w:val="0"/>
          <w:numId w:val="1004"/>
        </w:numPr>
        <w:pStyle w:val="Compact"/>
      </w:pPr>
      <w:r>
        <w:t xml:space="preserve">Manual de identidade visual e direção de marca</w:t>
      </w:r>
    </w:p>
    <w:p>
      <w:pPr>
        <w:pStyle w:val="Heading3"/>
      </w:pPr>
      <w:bookmarkStart w:id="29" w:name="estrutura-de-captação"/>
      <w:r>
        <w:t xml:space="preserve">Estrutura de captação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Landing page de alta intenção</w:t>
      </w:r>
    </w:p>
    <w:p>
      <w:pPr>
        <w:numPr>
          <w:ilvl w:val="0"/>
          <w:numId w:val="1005"/>
        </w:numPr>
        <w:pStyle w:val="Compact"/>
      </w:pPr>
      <w:r>
        <w:t xml:space="preserve">Google Meu Negócio otimizado</w:t>
      </w:r>
    </w:p>
    <w:p>
      <w:pPr>
        <w:numPr>
          <w:ilvl w:val="0"/>
          <w:numId w:val="1005"/>
        </w:numPr>
        <w:pStyle w:val="Compact"/>
      </w:pPr>
      <w:r>
        <w:t xml:space="preserve">Setup de tracking</w:t>
      </w:r>
    </w:p>
    <w:p>
      <w:pPr>
        <w:numPr>
          <w:ilvl w:val="0"/>
          <w:numId w:val="1005"/>
        </w:numPr>
        <w:pStyle w:val="Compact"/>
      </w:pPr>
      <w:r>
        <w:t xml:space="preserve">Google Ads para buscas de alta intenção</w:t>
      </w:r>
    </w:p>
    <w:p>
      <w:pPr>
        <w:numPr>
          <w:ilvl w:val="0"/>
          <w:numId w:val="1005"/>
        </w:numPr>
        <w:pStyle w:val="Compact"/>
      </w:pPr>
      <w:r>
        <w:t xml:space="preserve">CRM inicial e lógica de acompanhamento</w:t>
      </w:r>
    </w:p>
    <w:p>
      <w:pPr>
        <w:pStyle w:val="Heading3"/>
      </w:pPr>
      <w:bookmarkStart w:id="30" w:name="estrutura-de-autoridade"/>
      <w:r>
        <w:t xml:space="preserve">Estrutura de autoridade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Vitrine inicial de posts e stories</w:t>
      </w:r>
    </w:p>
    <w:p>
      <w:pPr>
        <w:numPr>
          <w:ilvl w:val="0"/>
          <w:numId w:val="1006"/>
        </w:numPr>
        <w:pStyle w:val="Compact"/>
      </w:pPr>
      <w:r>
        <w:t xml:space="preserve">Copy de apresentação, especialidade e educação</w:t>
      </w:r>
    </w:p>
    <w:p>
      <w:pPr>
        <w:numPr>
          <w:ilvl w:val="0"/>
          <w:numId w:val="1006"/>
        </w:numPr>
        <w:pStyle w:val="Compact"/>
      </w:pPr>
      <w:r>
        <w:t xml:space="preserve">Base para presença profissional no Instagram</w:t>
      </w:r>
    </w:p>
    <w:p>
      <w:pPr>
        <w:pStyle w:val="Heading3"/>
      </w:pPr>
      <w:bookmarkStart w:id="31" w:name="estrutura-de-operação"/>
      <w:r>
        <w:t xml:space="preserve">Estrutura de operação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Auditoria comercial</w:t>
      </w:r>
    </w:p>
    <w:p>
      <w:pPr>
        <w:numPr>
          <w:ilvl w:val="0"/>
          <w:numId w:val="1007"/>
        </w:numPr>
        <w:pStyle w:val="Compact"/>
      </w:pPr>
      <w:r>
        <w:t xml:space="preserve">Treinamento de atendimento</w:t>
      </w:r>
    </w:p>
    <w:p>
      <w:pPr>
        <w:numPr>
          <w:ilvl w:val="0"/>
          <w:numId w:val="1007"/>
        </w:numPr>
        <w:pStyle w:val="Compact"/>
      </w:pPr>
      <w:r>
        <w:t xml:space="preserve">Relatórios periódicos</w:t>
      </w:r>
    </w:p>
    <w:p>
      <w:pPr>
        <w:numPr>
          <w:ilvl w:val="0"/>
          <w:numId w:val="1007"/>
        </w:numPr>
        <w:pStyle w:val="Compact"/>
      </w:pPr>
      <w:r>
        <w:t xml:space="preserve">Sprint de 90 dias com plano de execução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reviews-já-estruturados"/>
      <w:r>
        <w:t xml:space="preserve">Previews Já Estruturados</w:t>
      </w:r>
      <w:bookmarkEnd w:id="32"/>
    </w:p>
    <w:p>
      <w:pPr>
        <w:numPr>
          <w:ilvl w:val="0"/>
          <w:numId w:val="1008"/>
        </w:numPr>
        <w:pStyle w:val="Compact"/>
      </w:pPr>
      <w:r>
        <w:t xml:space="preserve">Preview do site de captação</w:t>
      </w:r>
    </w:p>
    <w:p>
      <w:pPr>
        <w:numPr>
          <w:ilvl w:val="0"/>
          <w:numId w:val="1008"/>
        </w:numPr>
        <w:pStyle w:val="Compact"/>
      </w:pPr>
      <w:r>
        <w:t xml:space="preserve">Preview da identidade visual aplicada</w:t>
      </w:r>
    </w:p>
    <w:p>
      <w:pPr>
        <w:numPr>
          <w:ilvl w:val="0"/>
          <w:numId w:val="1008"/>
        </w:numPr>
        <w:pStyle w:val="Compact"/>
      </w:pPr>
      <w:r>
        <w:t xml:space="preserve">Preview dos primeiros posts</w:t>
      </w:r>
    </w:p>
    <w:p>
      <w:pPr>
        <w:pStyle w:val="FirstParagraph"/>
      </w:pPr>
      <w:r>
        <w:t xml:space="preserve">Versão visual principal: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index.html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investimento"/>
      <w:r>
        <w:t xml:space="preserve">Investimento</w:t>
      </w:r>
      <w:bookmarkEnd w:id="33"/>
    </w:p>
    <w:p>
      <w:pPr>
        <w:pStyle w:val="Heading3"/>
      </w:pPr>
      <w:bookmarkStart w:id="34" w:name="starter"/>
      <w:r>
        <w:t xml:space="preserve">Starter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Mensalidade:</w:t>
      </w:r>
      <w:r>
        <w:t xml:space="preserve"> </w:t>
      </w:r>
      <w:r>
        <w:t xml:space="preserve">R$ 2.500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Setup:</w:t>
      </w:r>
      <w:r>
        <w:t xml:space="preserve"> </w:t>
      </w:r>
      <w:r>
        <w:t xml:space="preserve">R$ 2.500</w:t>
      </w:r>
    </w:p>
    <w:p>
      <w:pPr>
        <w:pStyle w:val="Heading3"/>
      </w:pPr>
      <w:bookmarkStart w:id="35" w:name="essencial-recomendado"/>
      <w:r>
        <w:t xml:space="preserve">Essencial — Recomendado</w:t>
      </w:r>
      <w:bookmarkEnd w:id="3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Mensalidade:</w:t>
      </w:r>
      <w:r>
        <w:t xml:space="preserve"> </w:t>
      </w:r>
      <w:r>
        <w:t xml:space="preserve">R$ 3.500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Setup:</w:t>
      </w:r>
      <w:r>
        <w:t xml:space="preserve"> </w:t>
      </w:r>
      <w:r>
        <w:t xml:space="preserve">R$ 5.500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Mídia mínima sugerida:</w:t>
      </w:r>
      <w:r>
        <w:t xml:space="preserve"> </w:t>
      </w:r>
      <w:r>
        <w:t xml:space="preserve">R$ 2.000/mês</w:t>
      </w:r>
    </w:p>
    <w:p>
      <w:pPr>
        <w:pStyle w:val="FirstParagraph"/>
      </w:pPr>
      <w:r>
        <w:rPr>
          <w:b/>
        </w:rPr>
        <w:t xml:space="preserve">Por que este é o melhor pacote para o Dr. Luiz agora:</w:t>
      </w:r>
    </w:p>
    <w:p>
      <w:pPr>
        <w:numPr>
          <w:ilvl w:val="0"/>
          <w:numId w:val="1012"/>
        </w:numPr>
        <w:pStyle w:val="Compact"/>
      </w:pPr>
      <w:r>
        <w:t xml:space="preserve">monta o ecossistema digital do zero sem subdimensionar a operação</w:t>
      </w:r>
    </w:p>
    <w:p>
      <w:pPr>
        <w:numPr>
          <w:ilvl w:val="0"/>
          <w:numId w:val="1012"/>
        </w:numPr>
        <w:pStyle w:val="Compact"/>
      </w:pPr>
      <w:r>
        <w:t xml:space="preserve">inclui CRM, auditoria e treinamento comercial</w:t>
      </w:r>
    </w:p>
    <w:p>
      <w:pPr>
        <w:numPr>
          <w:ilvl w:val="0"/>
          <w:numId w:val="1012"/>
        </w:numPr>
        <w:pStyle w:val="Compact"/>
      </w:pPr>
      <w:r>
        <w:t xml:space="preserve">inclui vitrine inicial de conteúdo</w:t>
      </w:r>
    </w:p>
    <w:p>
      <w:pPr>
        <w:numPr>
          <w:ilvl w:val="0"/>
          <w:numId w:val="1012"/>
        </w:numPr>
        <w:pStyle w:val="Compact"/>
      </w:pPr>
      <w:r>
        <w:t xml:space="preserve">cria base de posicionamento e aquisição ao mesmo tempo</w:t>
      </w:r>
    </w:p>
    <w:p>
      <w:pPr>
        <w:pStyle w:val="Heading3"/>
      </w:pPr>
      <w:bookmarkStart w:id="36" w:name="crescimento"/>
      <w:r>
        <w:t xml:space="preserve">Crescimento</w:t>
      </w:r>
      <w:bookmarkEnd w:id="3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Mensalidade:</w:t>
      </w:r>
      <w:r>
        <w:t xml:space="preserve"> </w:t>
      </w:r>
      <w:r>
        <w:t xml:space="preserve">R$ 5.500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Setup:</w:t>
      </w:r>
      <w:r>
        <w:t xml:space="preserve"> </w:t>
      </w:r>
      <w:r>
        <w:t xml:space="preserve">R$ 6.500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Mídia mínima sugerida:</w:t>
      </w:r>
      <w:r>
        <w:t xml:space="preserve"> </w:t>
      </w:r>
      <w:r>
        <w:t xml:space="preserve">R$ 2.000/mês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condições-comerciais"/>
      <w:r>
        <w:t xml:space="preserve">Condições Comerciais</w:t>
      </w:r>
      <w:bookmarkEnd w:id="37"/>
    </w:p>
    <w:p>
      <w:pPr>
        <w:numPr>
          <w:ilvl w:val="0"/>
          <w:numId w:val="1014"/>
        </w:numPr>
        <w:pStyle w:val="Compact"/>
      </w:pPr>
      <w:r>
        <w:t xml:space="preserve">Contrato mínimo de 6 meses</w:t>
      </w:r>
    </w:p>
    <w:p>
      <w:pPr>
        <w:numPr>
          <w:ilvl w:val="0"/>
          <w:numId w:val="1014"/>
        </w:numPr>
        <w:pStyle w:val="Compact"/>
      </w:pPr>
      <w:r>
        <w:t xml:space="preserve">Setup cobrado uma vez no início</w:t>
      </w:r>
    </w:p>
    <w:p>
      <w:pPr>
        <w:numPr>
          <w:ilvl w:val="0"/>
          <w:numId w:val="1014"/>
        </w:numPr>
        <w:pStyle w:val="Compact"/>
      </w:pPr>
      <w:r>
        <w:t xml:space="preserve">Mídia investida diretamente pelo cliente nas plataformas</w:t>
      </w:r>
    </w:p>
    <w:p>
      <w:pPr>
        <w:numPr>
          <w:ilvl w:val="0"/>
          <w:numId w:val="1014"/>
        </w:numPr>
        <w:pStyle w:val="Compact"/>
      </w:pPr>
      <w:r>
        <w:t xml:space="preserve">Pagamento mensal antecipado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próximo-passo"/>
      <w:r>
        <w:t xml:space="preserve">Próximo Passo</w:t>
      </w:r>
      <w:bookmarkEnd w:id="38"/>
    </w:p>
    <w:p>
      <w:pPr>
        <w:pStyle w:val="FirstParagraph"/>
      </w:pPr>
      <w:r>
        <w:t xml:space="preserve">Se aprovado, a sequência é:</w:t>
      </w:r>
    </w:p>
    <w:p>
      <w:pPr>
        <w:numPr>
          <w:ilvl w:val="0"/>
          <w:numId w:val="1015"/>
        </w:numPr>
        <w:pStyle w:val="Compact"/>
      </w:pPr>
      <w:r>
        <w:t xml:space="preserve">alinhamento final do pacote</w:t>
      </w:r>
    </w:p>
    <w:p>
      <w:pPr>
        <w:numPr>
          <w:ilvl w:val="0"/>
          <w:numId w:val="1015"/>
        </w:numPr>
        <w:pStyle w:val="Compact"/>
      </w:pPr>
      <w:r>
        <w:t xml:space="preserve">pagamento do setup + primeira mensalidade</w:t>
      </w:r>
    </w:p>
    <w:p>
      <w:pPr>
        <w:numPr>
          <w:ilvl w:val="0"/>
          <w:numId w:val="1015"/>
        </w:numPr>
        <w:pStyle w:val="Compact"/>
      </w:pPr>
      <w:r>
        <w:t xml:space="preserve">kickoff e coleta de materiais</w:t>
      </w:r>
    </w:p>
    <w:p>
      <w:pPr>
        <w:numPr>
          <w:ilvl w:val="0"/>
          <w:numId w:val="1015"/>
        </w:numPr>
        <w:pStyle w:val="Compact"/>
      </w:pPr>
      <w:r>
        <w:t xml:space="preserve">entrada em produção da estrutura digital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2026-05-06T19:36:33Z</dcterms:created>
  <dcterms:modified xsi:type="dcterms:W3CDTF">2026-05-06T19:36:33Z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