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669"/>
        <w:gridCol w:w="3798"/>
      </w:tblGrid>
      <w:tr>
        <w:tc>
          <w:tcPr>
            <w:tcW w:type="dxa" w:w="4986"/>
            <w:vAlign w:val="center"/>
            <w:shd w:val="clear" w:color="auto" w:fill="14213D"/>
            <w:tcMar>
              <w:top w:w="250" w:type="dxa"/>
              <w:bottom w:w="250" w:type="dxa"/>
              <w:start w:w="300" w:type="dxa"/>
              <w:end w:w="3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620000" cy="57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ntable-logo-orange-4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57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 w:val="0"/>
                <w:color w:val="C7CEDA"/>
                <w:sz w:val="18"/>
              </w:rPr>
              <w:t>Özel üretim ve 3D baskı çözümleri</w:t>
            </w:r>
          </w:p>
        </w:tc>
        <w:tc>
          <w:tcPr>
            <w:tcW w:type="dxa" w:w="4986"/>
            <w:vAlign w:val="center"/>
            <w:shd w:val="clear" w:color="auto" w:fill="14213D"/>
            <w:tcMar>
              <w:top w:w="250" w:type="dxa"/>
              <w:bottom w:w="250" w:type="dxa"/>
              <w:start w:w="300" w:type="dxa"/>
              <w:end w:w="3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FF6542"/>
                <w:sz w:val="22"/>
              </w:rPr>
              <w:t>FİYAT TEKLİFİ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color w:val="C7CEDA"/>
                <w:sz w:val="20"/>
              </w:rPr>
              <w:t>Tarih 10.09.2026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color w:val="C7CEDA"/>
                <w:sz w:val="20"/>
              </w:rPr>
              <w:t>Alıcı Mega Insulation</w:t>
            </w:r>
          </w:p>
        </w:tc>
      </w:tr>
    </w:tbl>
    <w:p/>
    <w:p>
      <w:r>
        <w:rPr>
          <w:rFonts w:ascii="Calibri" w:hAnsi="Calibri"/>
          <w:b/>
          <w:color w:val="11141A"/>
          <w:sz w:val="44"/>
        </w:rPr>
        <w:t>Mega Insulation Figür Üretimi Fiyat Teklifi</w:t>
      </w:r>
    </w:p>
    <w:p>
      <w:r>
        <w:rPr>
          <w:rFonts w:ascii="Calibri" w:hAnsi="Calibri"/>
          <w:b w:val="0"/>
          <w:color w:val="6B7280"/>
          <w:sz w:val="22"/>
        </w:rPr>
        <w:t>500 adet üretim için dört alternatif boyut seçeneği</w:t>
      </w:r>
    </w:p>
    <w:p>
      <w:r>
        <w:rPr>
          <w:rFonts w:ascii="Calibri" w:hAnsi="Calibri"/>
          <w:b w:val="0"/>
          <w:color w:val="11141A"/>
          <w:sz w:val="22"/>
        </w:rPr>
        <w:t>Sayın Mega Insulation Yetkilisi, 500 adet figür üretimi için hazırladığımız alternatif teklif aşağıda sunulmuştur. Sipariş için 5 cm, 8 cm, 12 cm veya 15 cm seçeneklerinden biri tercih edilecektir.</w:t>
      </w:r>
    </w:p>
    <w:p/>
    <w:p>
      <w:r>
        <w:rPr>
          <w:rFonts w:ascii="Calibri" w:hAnsi="Calibri"/>
          <w:b/>
          <w:color w:val="11141A"/>
          <w:sz w:val="28"/>
        </w:rPr>
        <w:t>Fiyat Seçenekleri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14213D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Figür boyu</w:t>
            </w:r>
          </w:p>
        </w:tc>
        <w:tc>
          <w:tcPr>
            <w:tcW w:type="dxa" w:w="2551"/>
            <w:shd w:val="clear" w:color="auto" w:fill="14213D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Miktar</w:t>
            </w:r>
          </w:p>
        </w:tc>
        <w:tc>
          <w:tcPr>
            <w:tcW w:type="dxa" w:w="3231"/>
            <w:shd w:val="clear" w:color="auto" w:fill="14213D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Toplam teklif bedeli</w:t>
            </w:r>
          </w:p>
        </w:tc>
      </w:tr>
      <w:tr>
        <w:tc>
          <w:tcPr>
            <w:tcW w:type="dxa" w:w="3685"/>
            <w:shd w:val="clear" w:color="auto" w:fill="FFFFF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15 cm</w:t>
            </w:r>
          </w:p>
        </w:tc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 w:val="0"/>
                <w:color w:val="11141A"/>
                <w:sz w:val="22"/>
              </w:rPr>
              <w:t>500 adet</w:t>
            </w:r>
          </w:p>
        </w:tc>
        <w:tc>
          <w:tcPr>
            <w:tcW w:type="dxa" w:w="3231"/>
            <w:shd w:val="clear" w:color="auto" w:fill="FFFFF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166.650,00 TL + KDV</w:t>
            </w:r>
          </w:p>
        </w:tc>
      </w:tr>
      <w:tr>
        <w:tc>
          <w:tcPr>
            <w:tcW w:type="dxa" w:w="3685"/>
            <w:shd w:val="clear" w:color="auto" w:fill="F1F3F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12 cm</w:t>
            </w:r>
          </w:p>
        </w:tc>
        <w:tc>
          <w:tcPr>
            <w:tcW w:type="dxa" w:w="2551"/>
            <w:shd w:val="clear" w:color="auto" w:fill="F1F3F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 w:val="0"/>
                <w:color w:val="11141A"/>
                <w:sz w:val="22"/>
              </w:rPr>
              <w:t>500 adet</w:t>
            </w:r>
          </w:p>
        </w:tc>
        <w:tc>
          <w:tcPr>
            <w:tcW w:type="dxa" w:w="3231"/>
            <w:shd w:val="clear" w:color="auto" w:fill="F1F3F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101.125,00 TL + KDV</w:t>
            </w:r>
          </w:p>
        </w:tc>
      </w:tr>
      <w:tr>
        <w:tc>
          <w:tcPr>
            <w:tcW w:type="dxa" w:w="3685"/>
            <w:shd w:val="clear" w:color="auto" w:fill="FFFFF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8 cm</w:t>
            </w:r>
          </w:p>
        </w:tc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 w:val="0"/>
                <w:color w:val="11141A"/>
                <w:sz w:val="22"/>
              </w:rPr>
              <w:t>500 adet</w:t>
            </w:r>
          </w:p>
        </w:tc>
        <w:tc>
          <w:tcPr>
            <w:tcW w:type="dxa" w:w="3231"/>
            <w:shd w:val="clear" w:color="auto" w:fill="FFFFF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33.000,00 TL + KDV</w:t>
            </w:r>
          </w:p>
        </w:tc>
      </w:tr>
      <w:tr>
        <w:tc>
          <w:tcPr>
            <w:tcW w:type="dxa" w:w="3685"/>
            <w:shd w:val="clear" w:color="auto" w:fill="F1F3F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5 cm</w:t>
            </w:r>
          </w:p>
        </w:tc>
        <w:tc>
          <w:tcPr>
            <w:tcW w:type="dxa" w:w="2551"/>
            <w:shd w:val="clear" w:color="auto" w:fill="F1F3F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 w:val="0"/>
                <w:color w:val="11141A"/>
                <w:sz w:val="22"/>
              </w:rPr>
              <w:t>500 adet</w:t>
            </w:r>
          </w:p>
        </w:tc>
        <w:tc>
          <w:tcPr>
            <w:tcW w:type="dxa" w:w="3231"/>
            <w:shd w:val="clear" w:color="auto" w:fill="F1F3F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rFonts w:ascii="Calibri" w:hAnsi="Calibri"/>
                <w:b/>
                <w:color w:val="11141A"/>
                <w:sz w:val="22"/>
              </w:rPr>
              <w:t>16.875,00 TL + KDV</w:t>
            </w:r>
          </w:p>
        </w:tc>
      </w:tr>
    </w:tbl>
    <w:p/>
    <w:p>
      <w:r>
        <w:rPr>
          <w:rFonts w:ascii="Calibri" w:hAnsi="Calibri"/>
          <w:b/>
          <w:color w:val="11141A"/>
          <w:sz w:val="28"/>
        </w:rPr>
        <w:t>Ticari Koşullar</w:t>
      </w:r>
    </w:p>
    <w:p>
      <w:pPr>
        <w:ind w:left="283"/>
      </w:pPr>
      <w:r>
        <w:rPr>
          <w:rFonts w:ascii="Calibri" w:hAnsi="Calibri"/>
          <w:b/>
          <w:color w:val="FF6542"/>
          <w:sz w:val="22"/>
        </w:rPr>
        <w:t xml:space="preserve">•  </w:t>
      </w:r>
      <w:r>
        <w:rPr>
          <w:rFonts w:ascii="Calibri" w:hAnsi="Calibri"/>
          <w:b/>
          <w:color w:val="11141A"/>
          <w:sz w:val="22"/>
        </w:rPr>
        <w:t>KDV</w:t>
      </w:r>
      <w:r>
        <w:rPr>
          <w:rFonts w:ascii="Calibri" w:hAnsi="Calibri"/>
          <w:b w:val="0"/>
          <w:color w:val="11141A"/>
          <w:sz w:val="22"/>
        </w:rPr>
        <w:t xml:space="preserve"> Fiyatlara KDV dahil değildir.</w:t>
      </w:r>
    </w:p>
    <w:p>
      <w:pPr>
        <w:ind w:left="283"/>
      </w:pPr>
      <w:r>
        <w:rPr>
          <w:rFonts w:ascii="Calibri" w:hAnsi="Calibri"/>
          <w:b/>
          <w:color w:val="FF6542"/>
          <w:sz w:val="22"/>
        </w:rPr>
        <w:t xml:space="preserve">•  </w:t>
      </w:r>
      <w:r>
        <w:rPr>
          <w:rFonts w:ascii="Calibri" w:hAnsi="Calibri"/>
          <w:b/>
          <w:color w:val="11141A"/>
          <w:sz w:val="22"/>
        </w:rPr>
        <w:t>Ödeme</w:t>
      </w:r>
      <w:r>
        <w:rPr>
          <w:rFonts w:ascii="Calibri" w:hAnsi="Calibri"/>
          <w:b w:val="0"/>
          <w:color w:val="11141A"/>
          <w:sz w:val="22"/>
        </w:rPr>
        <w:t xml:space="preserve"> Sipariş onayında teklif bedelinin %30'u ön ödeme olarak alınır. Kalan %70, üretim tamamlandığında ve sevkiyat öncesinde ödenir.</w:t>
      </w:r>
    </w:p>
    <w:p>
      <w:pPr>
        <w:ind w:left="283"/>
      </w:pPr>
      <w:r>
        <w:rPr>
          <w:rFonts w:ascii="Calibri" w:hAnsi="Calibri"/>
          <w:b/>
          <w:color w:val="FF6542"/>
          <w:sz w:val="22"/>
        </w:rPr>
        <w:t xml:space="preserve">•  </w:t>
      </w:r>
      <w:r>
        <w:rPr>
          <w:rFonts w:ascii="Calibri" w:hAnsi="Calibri"/>
          <w:b/>
          <w:color w:val="11141A"/>
          <w:sz w:val="22"/>
        </w:rPr>
        <w:t>Üretim</w:t>
      </w:r>
      <w:r>
        <w:rPr>
          <w:rFonts w:ascii="Calibri" w:hAnsi="Calibri"/>
          <w:b w:val="0"/>
          <w:color w:val="11141A"/>
          <w:sz w:val="22"/>
        </w:rPr>
        <w:t xml:space="preserve"> Üretim süreci ön ödemenin alınması ve model onayının verilmesiyle başlar.</w:t>
      </w:r>
    </w:p>
    <w:p/>
    <w:p/>
    <w:p>
      <w:pPr>
        <w:jc w:val="center"/>
      </w:pPr>
      <w:r>
        <w:rPr>
          <w:rFonts w:ascii="Calibri" w:hAnsi="Calibri"/>
          <w:b w:val="0"/>
          <w:color w:val="6B7280"/>
          <w:sz w:val="18"/>
        </w:rPr>
        <w:t>Printable  |  Özel üretim ve 3D baskı çözümleri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4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