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300"/>
              <w:left w:type="dxa" w:w="400"/>
              <w:bottom w:type="dxa" w:w="300"/>
              <w:right w:type="dxa" w:w="400"/>
            </w:tcMar>
            <w:vAlign w:val="top"/>
          </w:tcPr>
          <w:p>
            <w:pPr>
              <w:spacing w:before="20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56"/>
                <w:szCs w:val="56"/>
              </w:rPr>
              <w:t xml:space="preserve">YKS HAZIRLIK AI PLATFORMU</w:t>
            </w:r>
          </w:p>
          <w:p>
            <w:pPr>
              <w:spacing w:before="6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AE6FD"/>
                <w:sz w:val="28"/>
                <w:szCs w:val="28"/>
              </w:rPr>
              <w:t xml:space="preserve">Teknik Dokümantasyon &amp; Geliştirme Kılavuzu</w:t>
            </w:r>
          </w:p>
          <w:p>
            <w:pPr>
              <w:spacing w:before="200" w:after="80"/>
              <w:jc w:val="center"/>
            </w:pPr>
            <w:r>
              <w:rPr>
                <w:rFonts w:ascii="Calibri" w:cs="Calibri" w:eastAsia="Calibri" w:hAnsi="Calibri"/>
                <w:color w:val="1E40AF"/>
                <w:sz w:val="20"/>
                <w:szCs w:val="20"/>
              </w:rPr>
              <w:t xml:space="preserve">━━━━━━━━━━━━━━━━━━━━━━━━━━━━━━━━━━━━━━━━━━</w:t>
            </w:r>
          </w:p>
          <w:p>
            <w:pPr>
              <w:spacing w:before="80" w:after="60"/>
              <w:jc w:val="center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Sürüm 1.0  ·  2025  ·  Gizli</w:t>
            </w:r>
          </w:p>
          <w:p>
            <w:pPr>
              <w:spacing w:before="60" w:after="200"/>
              <w:jc w:val="center"/>
            </w:pPr>
            <w:r>
              <w:rPr>
                <w:rFonts w:ascii="Calibri" w:cs="Calibri" w:eastAsia="Calibri" w:hAnsi="Calibri"/>
                <w:color w:val="E2E8F0"/>
                <w:sz w:val="24"/>
                <w:szCs w:val="24"/>
              </w:rPr>
              <w:t xml:space="preserve">6 Haftalık Yoğunlaştırılmış Geliştirme Yol Haritası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6"/>
                <w:szCs w:val="56"/>
              </w:rPr>
              <w:t xml:space="preserve">6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Hafta</w:t>
            </w:r>
          </w:p>
        </w:tc>
        <w:tc>
          <w:tcPr>
            <w:tcW w:type="dxa" w:w="234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56"/>
                <w:szCs w:val="56"/>
              </w:rPr>
              <w:t xml:space="preserve">18+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Özellik</w:t>
            </w:r>
          </w:p>
        </w:tc>
        <w:tc>
          <w:tcPr>
            <w:tcW w:type="dxa" w:w="23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56"/>
                <w:szCs w:val="56"/>
              </w:rPr>
              <w:t xml:space="preserve">3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ML Model</w:t>
            </w:r>
          </w:p>
        </w:tc>
        <w:tc>
          <w:tcPr>
            <w:tcW w:type="dxa" w:w="234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56"/>
                <w:szCs w:val="56"/>
              </w:rPr>
              <w:t xml:space="preserve">1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AI Agent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1. Proje Özeti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YKS Hazırlık AI Platformu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Türkiye'deki üniversite giriş sınavına (YKS) hazırlanan öğrenciler için geliştirilmiş, yapay zeka destekli kapsamlı bir mobil + web platformudur. Platform; öğrencilerin çalışma verilerini takip etmesine, ML modelleriyle sıralama tahmini yapmasına, LLM tabanlı kişiselleştirilmiş çalışma planı almasına ve OCR destekli soru çözüm asistanından yararlanmasına olanak tanır.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0"/>
              <w:left w:val="single" w:color="1565C0" w:sz="0"/>
              <w:bottom w:val="single" w:color="1565C0" w:sz="0"/>
              <w:right w:val="single" w:color="1565C0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 Misyon: Her öğrenciye kişisel bir AI koç deneyimi sunmak.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1.1 Temel Hedefler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Öğrenci çalışma verilerini sistematik olarak toplayıp analiz etmek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Net puanı ve çalışma süresine göre tahmini üniversite sıralaması hesaplamak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Yapay zeka ile kişiselleştirilmiş günlük/haftalık çalışma planı oluşturmak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OCR ve LLM pipeline ile anlık soru çözüm desteği sağlamak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Gamification ve motivasyon araçlarıyla öğrenci bağlılığını artırmak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Üniversite hedef haritası ile görsel sıralama takibi sunmak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1.2 Proje Kapsamı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468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68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Mobil Uygulama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Android uygulaması — giriş, çalışma takibi, AI asistan</w:t>
            </w:r>
          </w:p>
        </w:tc>
        <w:tc>
          <w:tcPr>
            <w:tcW w:type="dxa" w:w="2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Kotlin + Jetpack Compose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RESTful servis — kimlik doğrulama, veri yönetimi</w:t>
            </w:r>
          </w:p>
        </w:tc>
        <w:tc>
          <w:tcPr>
            <w:tcW w:type="dxa" w:w="2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+ Supabase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ML Servisi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Verim analizi + sıralama tahmin modeli</w:t>
            </w:r>
          </w:p>
        </w:tc>
        <w:tc>
          <w:tcPr>
            <w:tcW w:type="dxa" w:w="2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Python + XGBoost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AI Planner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LLM tabanlı kişisel çalışma planı motoru</w:t>
            </w:r>
          </w:p>
        </w:tc>
        <w:tc>
          <w:tcPr>
            <w:tcW w:type="dxa" w:w="2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GPT / Claude API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Web tabanlı yönetim ve görselleştirme</w:t>
            </w:r>
          </w:p>
        </w:tc>
        <w:tc>
          <w:tcPr>
            <w:tcW w:type="dxa" w:w="2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React + Recharts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2. Sistem Mimarisi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Platform, </w:t>
      </w: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microservice-ready monolith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mimarisiyle tasarlanmıştır. İlk 6 hafta tek bir depo üzerinden geliştirilir; ölçekleme ihtiyacı doğduğunda servislere bölünmeye hazır bir yapı hedeflenmektedir.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2.1 Katmanlı Mimari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5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Bileşenler</w:t>
            </w:r>
          </w:p>
        </w:tc>
        <w:tc>
          <w:tcPr>
            <w:tcW w:type="dxa" w:w="44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Kotlin Compose · React Admin</w:t>
            </w:r>
          </w:p>
        </w:tc>
        <w:tc>
          <w:tcPr>
            <w:tcW w:type="dxa" w:w="44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UI/UX, kullanıcı etkileşimi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Edge Functions · REST</w:t>
            </w:r>
          </w:p>
        </w:tc>
        <w:tc>
          <w:tcPr>
            <w:tcW w:type="dxa" w:w="44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Routing, auth middleware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Python FastAPI · Node.js</w:t>
            </w:r>
          </w:p>
        </w:tc>
        <w:tc>
          <w:tcPr>
            <w:tcW w:type="dxa" w:w="44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İş kuralları, servis koordinasyonu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ML / AI Layer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sklearn · XGBoost · LLM API</w:t>
            </w:r>
          </w:p>
        </w:tc>
        <w:tc>
          <w:tcPr>
            <w:tcW w:type="dxa" w:w="44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Model inference, prompt engineering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· Supabase Storage</w:t>
            </w:r>
          </w:p>
        </w:tc>
        <w:tc>
          <w:tcPr>
            <w:tcW w:type="dxa" w:w="44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Kalıcı veri, dosya depolama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2.2 Veritabanı Şeması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PostgreSQL üzerinde tasarlanan şema dört temel tablodan oluşmaktadır: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-- USERS: Kimlik doğrulama ve profil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email       VARCHAR(255)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full_name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target_rank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-- STUDY_SESSIONS: Günlük çalışma oturumları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CREATE TABLE study_sessions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user_id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duration_min INTEGER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subject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session_date DATE DEFAULT CURRENT_DATE,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-- QUESTION_STATS: Çözülen soru istatistikleri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CREATE TABLE question_stats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user_id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subject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correct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wrong 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empty 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recorded_at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-- EXAM_RESULTS: Deneme sınavı sonuçları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CREATE TABLE exam_results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user_id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net_score   NUMERIC(5,2)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exam_date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predicted_rank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3. Haftalık Geliştirme Yol Haritası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Proje 12 haftalık orijinal plandan </w:t>
      </w: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6 haftaya yoğunlaştırılmıştır.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Her hafta bir öncekinin üzerine inşa edilir ve bağımsız olarak teslim edilebilir çıktılar üretir.</w:t>
      </w:r>
    </w:p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565C0" w:sz="0"/>
              <w:left w:val="single" w:color="1565C0" w:sz="0"/>
              <w:bottom w:val="single" w:color="1565C0" w:sz="0"/>
              <w:right w:val="single" w:color="1565C0" w:sz="0"/>
            </w:tcBorders>
            <w:shd w:fill="1565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HAFTA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260"/>
            <w:tcBorders>
              <w:top w:val="single" w:color="1565C0" w:sz="6"/>
              <w:left w:val="none" w:color="FFFFFF" w:sz="0"/>
              <w:bottom w:val="single" w:color="1565C0" w:sz="6"/>
              <w:right w:val="single" w:color="1565C0" w:sz="6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32"/>
                <w:szCs w:val="32"/>
              </w:rPr>
              <w:t xml:space="preserve">Temel Altyapı (Foundation)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MVP: Veri toplayabilen, kullanıcı kaydı yapabilen çalışır uygulama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Amaç &amp; Çıktı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0"/>
              <w:left w:val="single" w:color="1565C0" w:sz="0"/>
              <w:bottom w:val="single" w:color="1565C0" w:sz="0"/>
              <w:right w:val="single" w:color="1565C0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AMAÇ</w:t>
            </w:r>
          </w:p>
        </w:tc>
        <w:tc>
          <w:tcPr>
            <w:tcW w:type="dxa" w:w="8160"/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Çalışır bir MVP oluşturmak: kullanıcı kayıt/giriş sistemi, temel veri girişi ve admin panel iskeleti.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Backend Görevleri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PostgreSQL şema tasarımı ve migration script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users, study_sessions, question_stats, exam_results tabloları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Supabase Auth entegrasyonu (email/password + JWT)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REST API endpoint'leri — CRUD operasyonları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Compose konfigürasyonu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GitHub Actions CI/CD pipeline kurulumu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Mobil (Kotlin + Jetpack Compose) Görevleri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Kayıt / Giriş ekranları — Material3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Günlük çalışma süresi girişi formu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Çözülen soru sayısı ve net hesaplama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Ders seçme ve filtreleme sistemi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Retrofit2 ile API entegrasyonu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Web Admin Panel Görevleri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React.js proje iskeleti (Vite + TypeScript)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Kullanıcı listesi ve veri görüntüleme tablosu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Recharts / Chart.js ile temel grafik bileşeni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Tailwind CSS ile responsive tasarım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Sprint Görev Listesi (Öncelik Sırası)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600"/>
        <w:gridCol w:w="1360"/>
      </w:tblGrid>
      <w:tr>
        <w:trPr>
          <w:tblHeader/>
        </w:trPr>
        <w:tc>
          <w:tcPr>
            <w:tcW w:type="dxa" w:w="9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55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6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  <w:tc>
          <w:tcPr>
            <w:tcW w:type="dxa" w:w="1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şema + migration yaz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Auth (email/password) entegre et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Kotlin Compose — Login / Register screen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Study session kayıt formu (soru + süre)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 panel iskelet + dummy grafik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REST API endpoint testi (Postman)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5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CI/CD pipeline (GitHub Actions) kur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 saat</w:t>
            </w:r>
          </w:p>
        </w:tc>
        <w:tc>
          <w:tcPr>
            <w:tcW w:type="dxa" w:w="1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⬜ Bekliyor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0"/>
              <w:left w:val="single" w:color="0D9488" w:sz="0"/>
              <w:bottom w:val="single" w:color="0D9488" w:sz="0"/>
              <w:right w:val="single" w:color="0D9488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Hafta 1 Teslimatı: Çalışır Auth sistemi + Mobil kayıt ekranı + Admin panel iskeleti + PostgreSQL şema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D9488" w:sz="0"/>
              <w:left w:val="single" w:color="0D9488" w:sz="0"/>
              <w:bottom w:val="single" w:color="0D9488" w:sz="0"/>
              <w:right w:val="single" w:color="0D9488" w:sz="0"/>
            </w:tcBorders>
            <w:shd w:fill="0D948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HAFTA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260"/>
            <w:tcBorders>
              <w:top w:val="single" w:color="0D9488" w:sz="6"/>
              <w:left w:val="none" w:color="FFFFFF" w:sz="0"/>
              <w:bottom w:val="single" w:color="0D9488" w:sz="6"/>
              <w:right w:val="single" w:color="0D9488" w:sz="6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32"/>
                <w:szCs w:val="32"/>
              </w:rPr>
              <w:t xml:space="preserve">Study Analytics Engine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ML ile öğrenci verim analizi ve görsel trend raporlama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Amaç &amp; Çıktı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D9488" w:sz="0"/>
              <w:left w:val="single" w:color="0D9488" w:sz="0"/>
              <w:bottom w:val="single" w:color="0D9488" w:sz="0"/>
              <w:right w:val="single" w:color="0D9488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AMAÇ</w:t>
            </w:r>
          </w:p>
        </w:tc>
        <w:tc>
          <w:tcPr>
            <w:tcW w:type="dxa" w:w="8160"/>
            <w:tcBorders>
              <w:top w:val="single" w:color="0D9488" w:sz="4"/>
              <w:left w:val="none" w:color="FFFFFF" w:sz="0"/>
              <w:bottom w:val="single" w:color="0D9488" w:sz="4"/>
              <w:right w:val="single" w:color="0D9488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Öğrencinin çalışma verilerinden anlamlı içgörüler çıkarmak, 7 günlük trend ve net artış grafiklerini üretmek.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Analitik Özellikler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Derse göre başarı oranı analizi (doğru / yanlış / boş dağılımı)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Saat bazlı performans analizi — hangi saatte daha verimli çalışılıyor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 günlük trend grafiği — Recharts LineChart ile görselleştirme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Net artış grafiği — günlük delta hesaplaması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Kümülatif çalışma süresi ve haftalık karşılaştırma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ML Pipeline Detayı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Feature Engineering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from sklearn.linear_model import LinearRegression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Ham veriden feature'lar türetme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df['avg_daily_study']      = df.groupby('user_id')['duration_min'].transform('mean')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df['avg_question_per_hour'] = df['correct'] / (df['duration_min'] / 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df['weekly_growth_rate']   = df['net'].pct_change(periods=7)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Model eğitimi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X = df[['avg_daily_study', 'avg_question_per_hour', 'weekly_growth_rate']]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y = df['net_increase']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model = LinearRegression().fit(X,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Çıktı: Günlük çalışma süresi → tahmin edilen net artışı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0"/>
              <w:left w:val="single" w:color="0D9488" w:sz="0"/>
              <w:bottom w:val="single" w:color="0D9488" w:sz="0"/>
              <w:right w:val="single" w:color="0D9488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Hafta 2 Teslimatı: ML analytics dashboard + 7 günlük trend + Pandas pipeline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7C3AED" w:sz="0"/>
              <w:left w:val="single" w:color="7C3AED" w:sz="0"/>
              <w:bottom w:val="single" w:color="7C3AED" w:sz="0"/>
              <w:right w:val="single" w:color="7C3AED" w:sz="0"/>
            </w:tcBorders>
            <w:shd w:fill="7C3AE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HAFTA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260"/>
            <w:tcBorders>
              <w:top w:val="single" w:color="7C3AED" w:sz="6"/>
              <w:left w:val="none" w:color="FFFFFF" w:sz="0"/>
              <w:bottom w:val="single" w:color="7C3AED" w:sz="6"/>
              <w:right w:val="single" w:color="7C3AED" w:sz="6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32"/>
                <w:szCs w:val="32"/>
              </w:rPr>
              <w:t xml:space="preserve">Sıralama Tahmin Modeli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Net puanından üniversite sıralaması tahmini — XGBoost + Confidence Interval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Amaç &amp; Çıktı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C3AED" w:sz="0"/>
              <w:left w:val="single" w:color="7C3AED" w:sz="0"/>
              <w:bottom w:val="single" w:color="7C3AED" w:sz="0"/>
              <w:right w:val="single" w:color="7C3AED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AMAÇ</w:t>
            </w:r>
          </w:p>
        </w:tc>
        <w:tc>
          <w:tcPr>
            <w:tcW w:type="dxa" w:w="8160"/>
            <w:tcBorders>
              <w:top w:val="single" w:color="7C3AED" w:sz="4"/>
              <w:left w:val="none" w:color="FFFFFF" w:sz="0"/>
              <w:bottom w:val="single" w:color="7C3AED" w:sz="4"/>
              <w:right w:val="single" w:color="7C3AED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Öğrencinin net puanına göre tahmini üniversite sıralamasını hesaplamak. ÖSYM geçmiş yıl verileri ile model eğitimi.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Model Mimarisi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Veri Kaynakları: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ÖSYM sonuç tabloları (5 yıl), YÖK Atlas istatistikleri, web scraping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Model: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Polinom Regresyon (derece 3) veya XGBoost Regressor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Çıktı: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Tahmini Sıralama ± Confidence Interval (%95)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Doğruluk Hedefi: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%89+ (5-fold cross-validation)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Feature Önem Sırası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7C3AED" w:sz="0"/>
              <w:left w:val="single" w:color="7C3AED" w:sz="0"/>
              <w:bottom w:val="single" w:color="7C3AED" w:sz="0"/>
              <w:right w:val="single" w:color="7C3AED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7C3AED" w:sz="0"/>
              <w:left w:val="single" w:color="7C3AED" w:sz="0"/>
              <w:bottom w:val="single" w:color="7C3AED" w:sz="0"/>
              <w:right w:val="single" w:color="7C3AED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Önem (%)</w:t>
            </w:r>
          </w:p>
        </w:tc>
        <w:tc>
          <w:tcPr>
            <w:tcW w:type="dxa" w:w="4060"/>
            <w:tcBorders>
              <w:top w:val="single" w:color="7C3AED" w:sz="0"/>
              <w:left w:val="single" w:color="7C3AED" w:sz="0"/>
              <w:bottom w:val="single" w:color="7C3AED" w:sz="0"/>
              <w:right w:val="single" w:color="7C3AED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Matematik Net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38%</w:t>
            </w:r>
          </w:p>
        </w:tc>
        <w:tc>
          <w:tcPr>
            <w:tcW w:type="dxa" w:w="4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En yüksek ağırlıklı ders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Fen Bilimleri Net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27%</w:t>
            </w:r>
          </w:p>
        </w:tc>
        <w:tc>
          <w:tcPr>
            <w:tcW w:type="dxa" w:w="4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Fizik + Kimya + Biyoloji ortalaması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Türkçe Net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21%</w:t>
            </w:r>
          </w:p>
        </w:tc>
        <w:tc>
          <w:tcPr>
            <w:tcW w:type="dxa" w:w="4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Dil becerileri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Sosyal Bilimler Net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14%</w:t>
            </w:r>
          </w:p>
        </w:tc>
        <w:tc>
          <w:tcPr>
            <w:tcW w:type="dxa" w:w="4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Tarih + Coğrafya + Felsefe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0"/>
              <w:left w:val="single" w:color="7C3AED" w:sz="0"/>
              <w:bottom w:val="single" w:color="7C3AED" w:sz="0"/>
              <w:right w:val="single" w:color="7C3AED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Hafta 3 Teslimatı: Net→Sıralama modeli (%89 doğruluk) + Confidence Interval çıktısı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6A34A" w:sz="0"/>
              <w:left w:val="single" w:color="16A34A" w:sz="0"/>
              <w:bottom w:val="single" w:color="16A34A" w:sz="0"/>
              <w:right w:val="single" w:color="16A34A" w:sz="0"/>
            </w:tcBorders>
            <w:shd w:fill="16A34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HAFTA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260"/>
            <w:tcBorders>
              <w:top w:val="single" w:color="16A34A" w:sz="6"/>
              <w:left w:val="none" w:color="FFFFFF" w:sz="0"/>
              <w:bottom w:val="single" w:color="16A34A" w:sz="6"/>
              <w:right w:val="single" w:color="16A34A" w:sz="6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32"/>
                <w:szCs w:val="32"/>
              </w:rPr>
              <w:t xml:space="preserve">AI Study Planner + Soru Çözüm Asistanı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LLM prompt engineering + ReAct/Reflection Agent pipeline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6A34A"/>
          <w:sz w:val="26"/>
          <w:szCs w:val="26"/>
        </w:rPr>
        <w:t xml:space="preserve">Amaç &amp; Çıktı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6A34A" w:sz="0"/>
              <w:left w:val="single" w:color="16A34A" w:sz="0"/>
              <w:bottom w:val="single" w:color="16A34A" w:sz="0"/>
              <w:right w:val="single" w:color="16A34A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AMAÇ</w:t>
            </w:r>
          </w:p>
        </w:tc>
        <w:tc>
          <w:tcPr>
            <w:tcW w:type="dxa" w:w="8160"/>
            <w:tcBorders>
              <w:top w:val="single" w:color="16A34A" w:sz="4"/>
              <w:left w:val="none" w:color="FFFFFF" w:sz="0"/>
              <w:bottom w:val="single" w:color="16A34A" w:sz="4"/>
              <w:right w:val="single" w:color="16A34A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LLM tabanlı kişisel çalışma planlayıcısı + OCR destekli soru çözüm asistanı. Bu hafta sonu ürün AI Agent seviyesine taşınır.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AI Study Planner — LLM Entegrasyonu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Kullanıcının profil verileri (hedef sıralama, mevcut net, zayıf dersler) prompt olarak LLM'e gönderilir. JSON structured output ile günlük/haftalık plan üretilir.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// Örnek LLM Prompt (System)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const systemPrompt = `Sen bir YKS koçusun. Öğrencinin verilerini analiz 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ve JSON formatında çalışma planı oluştur.`;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// Örnek Çıktı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"daily_target": 180,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"priority_subject": "Matematik",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"weekly_focus": "Problem Çözme Teknikleri",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"subject_breakdown":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  "Matematik": 80,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  "Fizik": 45,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  "Kimya": 35,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  "Biyoloji":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"estimated_reach_date": "2025-06-14",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  "motivational_note": "Bu tempoda hedefine 6 haftada ulaşabilirsin!"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Soru Çözüm Asistanı — ReAct Agent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6A34A" w:sz="0"/>
              <w:left w:val="single" w:color="16A34A" w:sz="0"/>
              <w:bottom w:val="single" w:color="16A34A" w:sz="0"/>
              <w:right w:val="single" w:color="16A34A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400"/>
            <w:tcBorders>
              <w:top w:val="single" w:color="16A34A" w:sz="0"/>
              <w:left w:val="single" w:color="16A34A" w:sz="0"/>
              <w:bottom w:val="single" w:color="16A34A" w:sz="0"/>
              <w:right w:val="single" w:color="16A34A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360"/>
            <w:tcBorders>
              <w:top w:val="single" w:color="16A34A" w:sz="0"/>
              <w:left w:val="single" w:color="16A34A" w:sz="0"/>
              <w:bottom w:val="single" w:color="16A34A" w:sz="0"/>
              <w:right w:val="single" w:color="16A34A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Görsel Yükleme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Kullanıcı soruyu fotoğraflar ve yükler (Android CameraX)</w:t>
            </w:r>
          </w:p>
        </w:tc>
      </w:tr>
      <w:tr>
        <w:tc>
          <w:tcPr>
            <w:tcW w:type="dxa" w:w="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OCR İşleme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Tesseract / Google Vision API ile metin çıkarma</w:t>
            </w:r>
          </w:p>
        </w:tc>
      </w:tr>
      <w:tr>
        <w:tc>
          <w:tcPr>
            <w:tcW w:type="dxa" w:w="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LLM Akıl Yürütme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Chain-of-thought prompting ile adım adım çözüm</w:t>
            </w:r>
          </w:p>
        </w:tc>
      </w:tr>
      <w:tr>
        <w:tc>
          <w:tcPr>
            <w:tcW w:type="dxa" w:w="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Reflection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Modelin kendi çözümünü kontrol etmesi ve düzeltmesi</w:t>
            </w:r>
          </w:p>
        </w:tc>
      </w:tr>
      <w:tr>
        <w:tc>
          <w:tcPr>
            <w:tcW w:type="dxa" w:w="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Kullanıcı Feedback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Adım bazlı açıklama + öğrencinin kendi çözüm analizi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0"/>
              <w:left w:val="single" w:color="16A34A" w:sz="0"/>
              <w:bottom w:val="single" w:color="16A34A" w:sz="0"/>
              <w:right w:val="single" w:color="16A34A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Hafta 4 Teslimatı: AI Study Planner (JSON output) + OCR Agent + ReAct pipeline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97706" w:sz="0"/>
              <w:left w:val="single" w:color="D97706" w:sz="0"/>
              <w:bottom w:val="single" w:color="D97706" w:sz="0"/>
              <w:right w:val="single" w:color="D97706" w:sz="0"/>
            </w:tcBorders>
            <w:shd w:fill="D9770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HAFTA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8260"/>
            <w:tcBorders>
              <w:top w:val="single" w:color="D97706" w:sz="6"/>
              <w:left w:val="none" w:color="FFFFFF" w:sz="0"/>
              <w:bottom w:val="single" w:color="D97706" w:sz="6"/>
              <w:right w:val="single" w:color="D97706" w:sz="6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32"/>
                <w:szCs w:val="32"/>
              </w:rPr>
              <w:t xml:space="preserve">Rakip Analizi + Motivasyon Modülü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Gamification sistemi + Burnout tespiti için Logistic Regression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Amaç &amp; Çıktı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7706" w:sz="0"/>
              <w:left w:val="single" w:color="D97706" w:sz="0"/>
              <w:bottom w:val="single" w:color="D97706" w:sz="0"/>
              <w:right w:val="single" w:color="D97706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AMAÇ</w:t>
            </w:r>
          </w:p>
        </w:tc>
        <w:tc>
          <w:tcPr>
            <w:tcW w:type="dxa" w:w="8160"/>
            <w:tcBorders>
              <w:top w:val="single" w:color="D97706" w:sz="4"/>
              <w:left w:val="none" w:color="FFFFFF" w:sz="0"/>
              <w:bottom w:val="single" w:color="D97706" w:sz="4"/>
              <w:right w:val="single" w:color="D97706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Gamification ile kullanıcı platformda tutulur. ML tabanlı motivasyon modeli ile erken burnout tespiti yapılır.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Gamification Özellikleri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Türkiye geneli anonim leaderboard — haftalık net sıralaması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Yüzdelik dilim göstergesi (Türkiye ortalamasına göre)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Hedef sıralamaya göre anlık ranking karşılaştırması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Rozet sistemi: 7 gün streak, 1000 soru milestone, vb.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Motivasyon ML Modeli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Çalışma düşüş tespiti: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7 günlük hareketli ortalama analizi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 gün inactivity alert: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otomatik push notification + öneri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Burnout risk skoru: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Logistic Regression [0-1] çıktısı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Kişisel mesaj sistemi: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skor bazlı içerik kişiselleştirme</w:t>
      </w:r>
    </w:p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0"/>
              <w:left w:val="single" w:color="D97706" w:sz="0"/>
              <w:bottom w:val="single" w:color="D97706" w:sz="0"/>
              <w:right w:val="single" w:color="D97706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Hafta 5 Teslimatı: Leaderboard + Burnout Detection ML + Rozet sistemi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0B4D8" w:sz="0"/>
              <w:left w:val="single" w:color="00B4D8" w:sz="0"/>
              <w:bottom w:val="single" w:color="00B4D8" w:sz="0"/>
              <w:right w:val="single" w:color="00B4D8" w:sz="0"/>
            </w:tcBorders>
            <w:shd w:fill="00B4D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HAFTA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8260"/>
            <w:tcBorders>
              <w:top w:val="single" w:color="00B4D8" w:sz="6"/>
              <w:left w:val="none" w:color="FFFFFF" w:sz="0"/>
              <w:bottom w:val="single" w:color="00B4D8" w:sz="6"/>
              <w:right w:val="single" w:color="00B4D8" w:sz="6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32"/>
                <w:szCs w:val="32"/>
              </w:rPr>
              <w:t xml:space="preserve">Harita Sistemi + Predictive Dashboard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Google Maps entegrasyonu + Time Series Forecasting → TAM ÜRÜN TESLİMİ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0B4D8"/>
          <w:sz w:val="26"/>
          <w:szCs w:val="26"/>
        </w:rPr>
        <w:t xml:space="preserve">Amaç &amp; Çıktı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B4D8" w:sz="0"/>
              <w:left w:val="single" w:color="00B4D8" w:sz="0"/>
              <w:bottom w:val="single" w:color="00B4D8" w:sz="0"/>
              <w:right w:val="single" w:color="00B4D8" w:sz="0"/>
            </w:tcBorders>
            <w:shd w:fill="00B4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AMAÇ</w:t>
            </w:r>
          </w:p>
        </w:tc>
        <w:tc>
          <w:tcPr>
            <w:tcW w:type="dxa" w:w="8160"/>
            <w:tcBorders>
              <w:top w:val="single" w:color="00B4D8" w:sz="4"/>
              <w:left w:val="none" w:color="FFFFFF" w:sz="0"/>
              <w:bottom w:val="single" w:color="00B4D8" w:sz="4"/>
              <w:right w:val="single" w:color="00B4D8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Son hafta: üniversite hedef haritası ve gerçek zamanlı sıralama tahmin dashboard'u ile platformun tam ürün versiyonu teslim edilir.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Harita Sistemi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Google Maps Compose SDK entegrasyonu (Android)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Üniversite pin sistemi — Boğaziçi, ODTÜ, İTÜ ve diğerleri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Son 5 yıl sıralama grafiği — her üniversite için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Bölüm bazlı sıralama değişim analizi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Predictive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 Series Forecasting — Prophet / ARIMA modeli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Linear regression trendline — gelecek 30 gün tahmini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Monte Carlo simülasyonu — 1000 senaryo, %90 güven bandı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Örnek çıktı:</w:t>
      </w:r>
      <w:r>
        <w:rPr>
          <w:rFonts w:ascii="Calibri" w:cs="Calibri" w:eastAsia="Calibri" w:hAnsi="Calibri"/>
          <w:i/>
          <w:iCs/>
          <w:color w:val="00B4D8"/>
          <w:sz w:val="21"/>
          <w:szCs w:val="21"/>
        </w:rPr>
        <w:t xml:space="preserve"> "Bu tempoyla devam edersen: 42.000 → 28.500"</w:t>
      </w:r>
    </w:p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0"/>
              <w:left w:val="single" w:color="00B4D8" w:sz="0"/>
              <w:bottom w:val="single" w:color="00B4D8" w:sz="0"/>
              <w:right w:val="single" w:color="00B4D8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Hafta 6 Teslimatı: Harita + Predictive Dashboard → TAM ÜRÜN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4. 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Araçlar</w:t>
            </w:r>
          </w:p>
        </w:tc>
        <w:tc>
          <w:tcPr>
            <w:tcW w:type="dxa" w:w="4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📱 Mobile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Kotlin · Jetpack Compose · Retrofit2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Android SDK 26+, Material3 design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⚙️ Backend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· Supabase · Docker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Row Level Security ile KVKK uyumu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🤖 ML / AI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Python · Pandas · sklearn · XGBoost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FastAPI üzerinden servis edilir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🧠 LLM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GPT-4o / Claude 3.5 Sonnet API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JSON structured output modu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🔍 OCR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Tesseract · Google Vision API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Vision API fallback olarak kullanılır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🖥️ Frontend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React.js · Recharts · Tailwind CSS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 panel ve web dashboard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🗺️ Maps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Google Maps Compose SDK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Üniversite pin ve sıralama haritası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🚀 DevOps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Docker Compose · GitHub Actions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CI/CD + otomatik test pipeline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📊 Data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ÖSYM API / Scraping · YÖK Atlas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 yıllık geçmiş veri seti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5. Risk Analizi &amp; Önlem Planı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Projenin 6 haftalık geliştirme sürecinde tanımlanan riskler, olasılık ve etki düzeylerine göre değerlendirilmiştir. Her risk için somut önlem planı belirlenmiştir.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100"/>
        <w:gridCol w:w="1000"/>
        <w:gridCol w:w="9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B2777" w:sz="0"/>
              <w:left w:val="single" w:color="DB2777" w:sz="0"/>
              <w:bottom w:val="single" w:color="DB2777" w:sz="0"/>
              <w:right w:val="single" w:color="DB2777" w:sz="0"/>
            </w:tcBorders>
            <w:shd w:fill="DB277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DB2777" w:sz="0"/>
              <w:left w:val="single" w:color="DB2777" w:sz="0"/>
              <w:bottom w:val="single" w:color="DB2777" w:sz="0"/>
              <w:right w:val="single" w:color="DB2777" w:sz="0"/>
            </w:tcBorders>
            <w:shd w:fill="DB277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1100"/>
            <w:tcBorders>
              <w:top w:val="single" w:color="DB2777" w:sz="0"/>
              <w:left w:val="single" w:color="DB2777" w:sz="0"/>
              <w:bottom w:val="single" w:color="DB2777" w:sz="0"/>
              <w:right w:val="single" w:color="DB2777" w:sz="0"/>
            </w:tcBorders>
            <w:shd w:fill="DB277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1000"/>
            <w:tcBorders>
              <w:top w:val="single" w:color="DB2777" w:sz="0"/>
              <w:left w:val="single" w:color="DB2777" w:sz="0"/>
              <w:bottom w:val="single" w:color="DB2777" w:sz="0"/>
              <w:right w:val="single" w:color="DB2777" w:sz="0"/>
            </w:tcBorders>
            <w:shd w:fill="DB277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900"/>
            <w:tcBorders>
              <w:top w:val="single" w:color="DB2777" w:sz="0"/>
              <w:left w:val="single" w:color="DB2777" w:sz="0"/>
              <w:bottom w:val="single" w:color="DB2777" w:sz="0"/>
              <w:right w:val="single" w:color="DB2777" w:sz="0"/>
            </w:tcBorders>
            <w:shd w:fill="DB277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3060"/>
            <w:tcBorders>
              <w:top w:val="single" w:color="DB2777" w:sz="0"/>
              <w:left w:val="single" w:color="DB2777" w:sz="0"/>
              <w:bottom w:val="single" w:color="DB2777" w:sz="0"/>
              <w:right w:val="single" w:color="DB2777" w:sz="0"/>
            </w:tcBorders>
            <w:shd w:fill="DB277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Önlem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LLM API maliyet aşımı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9"/>
                <w:szCs w:val="19"/>
              </w:rPr>
              <w:t xml:space="preserve">Yüksek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9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 limiti koy, caching katmanı ekle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OCR doğruluk düşüklüğü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9"/>
                <w:szCs w:val="19"/>
              </w:rPr>
              <w:t xml:space="preserve">Yüksek</w:t>
            </w:r>
          </w:p>
        </w:tc>
        <w:tc>
          <w:tcPr>
            <w:tcW w:type="dxa" w:w="90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8"/>
                <w:szCs w:val="18"/>
              </w:rPr>
              <w:t xml:space="preserve">Yüksek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Google Vision API fallback kur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ÖSYM veri erişimi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9"/>
                <w:szCs w:val="19"/>
              </w:rPr>
              <w:t xml:space="preserve">Yüksek</w:t>
            </w:r>
          </w:p>
        </w:tc>
        <w:tc>
          <w:tcPr>
            <w:tcW w:type="dxa" w:w="90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8"/>
                <w:szCs w:val="18"/>
              </w:rPr>
              <w:t xml:space="preserve">Yüksek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Web scraping + manuel CSV yedekleme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XGBoost overfitting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9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Cross-validation + regularization uygula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Mobil performans sorunları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Düşük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9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Düşük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Lazy loading + Compose profiler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Kullanıcı veri gizliliği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H5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Düşük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9"/>
                <w:szCs w:val="19"/>
              </w:rPr>
              <w:t xml:space="preserve">Yüksek</w:t>
            </w:r>
          </w:p>
        </w:tc>
        <w:tc>
          <w:tcPr>
            <w:tcW w:type="dxa" w:w="9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Anonimleştirme + KVKK uyum kontrolü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Google Maps API kota aşımı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H6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Orta</w:t>
            </w:r>
          </w:p>
        </w:tc>
        <w:tc>
          <w:tcPr>
            <w:tcW w:type="dxa" w:w="9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1F5F9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Static map fallback + kota izleme alarmı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Burnout model yanlış pozitif</w:t>
            </w:r>
          </w:p>
        </w:tc>
        <w:tc>
          <w:tcPr>
            <w:tcW w:type="dxa" w:w="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60" w:after="12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H5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19"/>
                <w:szCs w:val="19"/>
              </w:rPr>
              <w:t xml:space="preserve">Yüksek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Düşük</w:t>
            </w:r>
          </w:p>
        </w:tc>
        <w:tc>
          <w:tcPr>
            <w:tcW w:type="dxa" w:w="9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Düşük</w:t>
            </w:r>
          </w:p>
        </w:tc>
        <w:tc>
          <w:tcPr>
            <w:tcW w:type="dxa" w:w="30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Threshold kalibrasyonu + A/B testi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1"/>
                <w:szCs w:val="21"/>
              </w:rPr>
              <w:t xml:space="preserve">🔴  Yüksek Risk: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Acil önlem planı mevcut</w:t>
            </w:r>
          </w:p>
        </w:tc>
        <w:tc>
          <w:tcPr>
            <w:tcW w:type="dxa" w:w="312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🟡  Orta Risk: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İzleme planı devreye alındı</w:t>
            </w:r>
          </w:p>
        </w:tc>
        <w:tc>
          <w:tcPr>
            <w:tcW w:type="dxa" w:w="312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🟢  Düşük Risk: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Standart geliştirme süreci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6. API Referansı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6.1 Auth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Yeni kullanıcı kaydı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 token döner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/auth/me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Giriş yapmış kullanıcı profili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6.2 Study Session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/sessions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Kullanıcının tüm seansları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/sessions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Yeni seans ekle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/sessions/analytics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ML analytics çıktısı döner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/sessions/:id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Seans sil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6.3 ML &amp; AI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/ml/predict-rank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Net → Sıralama tahmini döner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/ai/study-plan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LLM ile çalışma planı üret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/ai/solve-question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OCR + LLM ile soru çöz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/ml/burnout-score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Burnout risk skoru döner [0-1]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7. Başarı Metrikleri &amp; KPI'lar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Hedef Değer</w:t>
            </w:r>
          </w:p>
        </w:tc>
        <w:tc>
          <w:tcPr>
            <w:tcW w:type="dxa" w:w="228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Ölçüm Yöntemi</w:t>
            </w:r>
          </w:p>
        </w:tc>
        <w:tc>
          <w:tcPr>
            <w:tcW w:type="dxa" w:w="228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Sıralama Tahmin Doğruluğu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≥ %89 (test seti)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5-fold cross-validation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H3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Uygulama Başlatma Süresi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2 saniye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Android Profiler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H1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API Yanıt Süresi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300ms (p95)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H1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LLM Plan Üretim Süresi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5 saniye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API latency logging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OCR Doğruluk Oranı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≥ %92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Karşılaştırmalı test seti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Burnout Model AUC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≥ 0.85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sklearn metrics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H5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Kullanıcı Retention (7 gün)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≥ %60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Uygulama analitik</w:t>
            </w:r>
          </w:p>
        </w:tc>
        <w:tc>
          <w:tcPr>
            <w:tcW w:type="dxa" w:w="2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top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H6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8. Kurulum &amp; Geliştirme Ortamı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8.1 Ön Koşullar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Node.js 18+ ve npm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Python 3.10+ ve pip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Desktop (Mac/Windows) veya Docker Engine (Linux)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Android Studio Hedgehog veya üzeri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Supabase hesabı (ücretsiz tier yeterli — Hafta 3'e kadar)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8.2 Hızlı Başlangıç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1. Repo klonla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git clone https://github.com/your-org/yks-ai-platform.git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cd yks-ai-platform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2. Backend bağımlılıklarını yükle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cd backend &amp;&amp;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3. Frontend bağımlılıklarını yükle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cd ../frontend &amp;&amp; 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4. Ortam değişkenlerini ayarla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.env dosyasını düzenle: Supabase URL, API Key, LLM API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5. Docker ile başlat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docker-compose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# 6. Veritabanı migration'ı çalıştır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cd backend &amp;&amp; python manage.py migrate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F2A4A"/>
          <w:sz w:val="40"/>
          <w:szCs w:val="40"/>
        </w:rPr>
        <w:t xml:space="preserve">9. Sonuç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YKS Hazırlık AI Platformu, </w:t>
      </w: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6 hafta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içinde tam fonksiyonlu, AI destekli bir ürün olarak teslim edilecektir. Backend'den ML modeline, LLM agent'tan predictive dashboard'a kadar her katman birbiriyle entegre çalışan cohesive bir sistem oluşturmaktadır.</w:t>
      </w:r>
    </w:p>
    <w:p>
      <w:pPr>
        <w:spacing w:before="8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0"/>
              <w:left w:val="single" w:color="0F2A4A" w:sz="0"/>
              <w:bottom w:val="single" w:color="0F2A4A" w:sz="0"/>
              <w:right w:val="single" w:color="0F2A4A" w:sz="0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🚀  Bu proje portfolyoda AI Agent + ML + Full-Stack seviyesini kanıtlayan somut bir çalışmadır.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Heading3"/>
              <w:spacing w:before="240"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Proje Özeti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6 haftalık yoğunlaştırılmış geliştirme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18+ özellik, 3 ML modeli, 1 AI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Kotlin + Python + React + LLM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KVKK uyumlu, anonim veri sistemi</w:t>
            </w:r>
          </w:p>
        </w:tc>
        <w:tc>
          <w:tcPr>
            <w:tcW w:type="dxa" w:w="468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Heading3"/>
              <w:spacing w:before="240" w:after="8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Sonraki Aşamalar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iOS desteği (Swift / React 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Çoklu dil desteği (İngilizce)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B2B okul lisansı modeli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Gerçek zamanlı çok oyunculu çalışma</w:t>
            </w:r>
          </w:p>
        </w:tc>
      </w:tr>
    </w:tbl>
    <w:p>
      <w:pPr>
        <w:spacing w:before="320" w:after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Bdr>
          <w:bottom w:val="single" w:color="64748B" w:sz="4" w:space="1"/>
        </w:pBdr>
        <w:spacing w:before="160"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before="6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YKS AI Platform Teknik Dokümantasyonu  ·  Sürüm 1.0  ·  2025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Tüm hakları saklıdır.</w:t>
      </w:r>
    </w:p>
    <w:sectPr>
      <w:headerReference w:type="default" r:id="rId6"/>
      <w:footerReference w:type="default" r:id="rId7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100" w:after="0"/>
    </w:pPr>
    <w:r>
      <w:rPr>
        <w:rFonts w:ascii="Calibri" w:cs="Calibri" w:eastAsia="Calibri" w:hAnsi="Calibri"/>
        <w:color w:val="64748B"/>
        <w:sz w:val="17"/>
        <w:szCs w:val="17"/>
      </w:rPr>
      <w:t xml:space="preserve">Gizli &amp; Telif Hakkı Saklıdır</w:t>
    </w:r>
    <w:r>
      <w:rPr>
        <w:rFonts w:ascii="Calibri" w:cs="Calibri" w:eastAsia="Calibri" w:hAnsi="Calibri"/>
        <w:color w:val="64748B"/>
        <w:sz w:val="17"/>
        <w:szCs w:val="17"/>
      </w:rPr>
      <w:t xml:space="preserve">	Sayfa </w:t>
    </w:r>
    <w:r>
      <w:rPr>
        <w:rFonts w:ascii="Calibri" w:cs="Calibri" w:eastAsia="Calibri" w:hAnsi="Calibri"/>
        <w:color w:val="1565C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tabs>
        <w:tab w:val="right" w:pos="9026"/>
      </w:tabs>
      <w:spacing w:before="0" w:after="100"/>
    </w:pPr>
    <w:r>
      <w:rPr>
        <w:rFonts w:ascii="Calibri" w:cs="Calibri" w:eastAsia="Calibri" w:hAnsi="Calibri"/>
        <w:color w:val="64748B"/>
        <w:sz w:val="18"/>
        <w:szCs w:val="18"/>
      </w:rPr>
      <w:t xml:space="preserve">YKS AI Platform  ·  Teknik Dokümantasyon</w:t>
    </w:r>
    <w:r>
      <w:rPr>
        <w:rFonts w:ascii="Calibri" w:cs="Calibri" w:eastAsia="Calibri" w:hAnsi="Calibri"/>
        <w:color w:val="64748B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before="40" w:after="40"/>
        <w:ind w:left="560" w:hanging="320"/>
      </w:pPr>
      <w:rPr>
        <w:rFonts w:ascii="Calibri" w:cs="Calibri" w:eastAsia="Calibri" w:hAnsi="Calibri"/>
        <w:color w:val="1565C0"/>
        <w:sz w:val="22"/>
        <w:szCs w:val="22"/>
      </w:rPr>
    </w:lvl>
    <w:lvl w:ilvl="1" w15:tentative="1">
      <w:start w:val="1"/>
      <w:numFmt w:val="bullet"/>
      <w:lvlText w:val="–"/>
      <w:lvlJc w:val="left"/>
      <w:pPr>
        <w:spacing w:before="30" w:after="30"/>
        <w:ind w:left="960" w:hanging="320"/>
      </w:pPr>
      <w:rPr>
        <w:rFonts w:ascii="Calibri" w:cs="Calibri" w:eastAsia="Calibri" w:hAnsi="Calibri"/>
        <w:color w:val="64748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rFonts w:ascii="Calibri" w:cs="Calibri" w:eastAsia="Calibri" w:hAnsi="Calibri"/>
        <w:b/>
        <w:bCs/>
        <w:color w:val="1565C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0F2A4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2026-03-05T20:06:27.682Z</dcterms:created>
  <dcterms:modified xsi:type="dcterms:W3CDTF">2026-03-05T20:06:27.683Z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