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383 migrations and 240437 lines of SQL, exposing 656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656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88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4280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673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673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