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409 migrations and 256867 lines of SQL, exposing 670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4411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