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382 migrations and 239588 lines of SQL, exposing 655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382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655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479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155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239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4280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673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239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673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