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839 migrations and 511600 lines of SQL, exposing 852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852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625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7034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553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