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835 migrations and 510721 lines of SQL, exposing 850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835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93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850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624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448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551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398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936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7007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784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551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784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