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432 migrations and 277546 lines of SQL, exposing 680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193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281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822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4615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53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53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281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