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386 migrations and 243462 lines of SQL, exposing 661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88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4321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243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