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660 migrations and 421616 lines of SQL, exposing 766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660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561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6086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425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