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622 migrations and 400422 lines of SQL, exposing 726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5617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